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44"/>
          <w:lang w:eastAsia="zh-CN"/>
        </w:rPr>
        <w:t>2021</w:t>
      </w:r>
      <w:r>
        <w:rPr>
          <w:rFonts w:hint="eastAsia" w:asciiTheme="majorEastAsia" w:hAnsiTheme="majorEastAsia" w:eastAsiaTheme="majorEastAsia"/>
          <w:b/>
          <w:sz w:val="40"/>
          <w:szCs w:val="44"/>
        </w:rPr>
        <w:t>年部门决算编制说明</w:t>
      </w:r>
    </w:p>
    <w:p>
      <w:pPr>
        <w:spacing w:line="560" w:lineRule="exact"/>
        <w:outlineLvl w:val="0"/>
        <w:rPr>
          <w:rFonts w:ascii="黑体" w:hAnsi="Times New Roman" w:eastAsia="黑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（一）部门机构设置、职责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1、街道内设机构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）综合办公室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）党群工作办公室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）平安建设办公室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4</w:t>
      </w:r>
      <w:r>
        <w:rPr>
          <w:rFonts w:ascii="仿宋_GB2312" w:eastAsia="仿宋_GB2312" w:hAnsiTheme="minorEastAsia"/>
          <w:sz w:val="32"/>
          <w:szCs w:val="32"/>
        </w:rPr>
        <w:t>）城市管理办公室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5</w:t>
      </w:r>
      <w:r>
        <w:rPr>
          <w:rFonts w:ascii="仿宋_GB2312" w:eastAsia="仿宋_GB2312" w:hAnsiTheme="minorEastAsia"/>
          <w:sz w:val="32"/>
          <w:szCs w:val="32"/>
        </w:rPr>
        <w:t>）社区建设办公室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6</w:t>
      </w:r>
      <w:r>
        <w:rPr>
          <w:rFonts w:ascii="仿宋_GB2312" w:eastAsia="仿宋_GB2312" w:hAnsiTheme="minorEastAsia"/>
          <w:sz w:val="32"/>
          <w:szCs w:val="32"/>
        </w:rPr>
        <w:t>）民生保障办公室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7</w:t>
      </w:r>
      <w:r>
        <w:rPr>
          <w:rFonts w:ascii="仿宋_GB2312" w:eastAsia="仿宋_GB2312" w:hAnsiTheme="minorEastAsia"/>
          <w:sz w:val="32"/>
          <w:szCs w:val="32"/>
        </w:rPr>
        <w:t>）地区协调服务办公室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8</w:t>
      </w:r>
      <w:r>
        <w:rPr>
          <w:rFonts w:ascii="仿宋_GB2312" w:eastAsia="仿宋_GB2312" w:hAnsiTheme="minorEastAsia"/>
          <w:sz w:val="32"/>
          <w:szCs w:val="32"/>
        </w:rPr>
        <w:t>）纪律检查工作委员会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9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全响应街区治理中心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10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市民服务中心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11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党群服务中心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12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西直门地区综合服务中心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2、街道工委主要职责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）宣传和执行党的路线、方针、政策，宣传和执行党中央、市委、区委的决议，及时向区委报告辖区有关情况、反映问题、提出意见建议。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）讨论并决定辖区重大问题，统筹推进平安建设、城市管理、社区建设、民生保障等工作，统筹、协调辖区单位和组织，团结、组织党内外干部和群众，抓好决策部署的组织实施和督促 落实。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）履行全面从严治党主体责任，全面推进辖区党的政治建设、思想建设、组织建设、作风建设、纪律建设，把制度建设贯穿其中，组织协调反腐败工作。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ascii="仿宋_GB2312" w:hAnsi="宋体" w:eastAsia="仿宋_GB2312" w:cs="宋体"/>
          <w:sz w:val="32"/>
          <w:szCs w:val="32"/>
        </w:rPr>
        <w:t>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ascii="仿宋_GB2312" w:hAnsi="宋体" w:eastAsia="仿宋_GB2312" w:cs="宋体"/>
          <w:sz w:val="32"/>
          <w:szCs w:val="32"/>
        </w:rPr>
        <w:t>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ascii="仿宋_GB2312" w:hAnsi="宋体" w:eastAsia="仿宋_GB2312" w:cs="宋体"/>
          <w:sz w:val="32"/>
          <w:szCs w:val="32"/>
        </w:rPr>
        <w:t>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7</w:t>
      </w:r>
      <w:r>
        <w:rPr>
          <w:rFonts w:ascii="仿宋_GB2312" w:hAnsi="宋体" w:eastAsia="仿宋_GB2312" w:cs="宋体"/>
          <w:sz w:val="32"/>
          <w:szCs w:val="32"/>
        </w:rPr>
        <w:t>）组织维护辖区安全稳定，协调推动社会治安综合治理，承担民兵预备役、征兵、民防工作。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8</w:t>
      </w:r>
      <w:r>
        <w:rPr>
          <w:rFonts w:ascii="仿宋_GB2312" w:hAnsi="宋体" w:eastAsia="仿宋_GB2312" w:cs="宋体"/>
          <w:sz w:val="32"/>
          <w:szCs w:val="32"/>
        </w:rPr>
        <w:t>）承办区委交办的其他事项。</w:t>
      </w:r>
    </w:p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、街道办事处主要职责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）贯彻执行法律、法规、规章和市、区政府的决策部署，依法管理基层公共事务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）承担辖区市容环境卫生、绿化美化的管理工作，推进街巷长、河长制工作，组织、协调城市管理综合执法和环境秩序综合治理工作，推进城市精细化管理。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）协助依法履行安全生产、消防安全、食品安全、环境保护、劳动保障、流动人口及出租房屋监督管理工作，承担辖区应急、防汛和防灾减灾工作。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ascii="仿宋_GB2312" w:hAnsi="宋体" w:eastAsia="仿宋_GB2312" w:cs="宋体"/>
          <w:sz w:val="32"/>
          <w:szCs w:val="32"/>
        </w:rPr>
        <w:t>）参与制定并组织实施社区建设规划和公共服务设施规划，组织辖区单位、居民和志愿者队伍为社区发展服务。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ascii="仿宋_GB2312" w:hAnsi="宋体" w:eastAsia="仿宋_GB2312" w:cs="宋体"/>
          <w:sz w:val="32"/>
          <w:szCs w:val="32"/>
        </w:rPr>
        <w:t>）负责社区居民委员会建设，指导社区居民委员会工作，培育、发展社区社会组织，指导、监督社区业主委员会。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ascii="仿宋_GB2312" w:hAnsi="宋体" w:eastAsia="仿宋_GB2312" w:cs="宋体"/>
          <w:sz w:val="32"/>
          <w:szCs w:val="32"/>
        </w:rPr>
        <w:t>）推进居民自治，动员社会力量参与社区治理，推动形成社区共治合力。向上级政府反映社情民意。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7</w:t>
      </w:r>
      <w:r>
        <w:rPr>
          <w:rFonts w:ascii="仿宋_GB2312" w:hAnsi="宋体" w:eastAsia="仿宋_GB2312" w:cs="宋体"/>
          <w:sz w:val="32"/>
          <w:szCs w:val="32"/>
        </w:rPr>
        <w:t>）组织开展群众性文化、体育、科普活动，开展法治宣传和社会公德教育，推动社区公益事业发展。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8</w:t>
      </w:r>
      <w:r>
        <w:rPr>
          <w:rFonts w:ascii="仿宋_GB2312" w:hAnsi="宋体" w:eastAsia="仿宋_GB2312" w:cs="宋体"/>
          <w:sz w:val="32"/>
          <w:szCs w:val="32"/>
        </w:rPr>
        <w:t>）组织开展公共服务，落实人力社保、民政、卫生健康、教育、住房保障、便民服务等政策，维护老年人、妇女、未成年人、残疾人等合法权益。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9</w:t>
      </w:r>
      <w:r>
        <w:rPr>
          <w:rFonts w:ascii="仿宋_GB2312" w:hAnsi="宋体" w:eastAsia="仿宋_GB2312" w:cs="宋体"/>
          <w:sz w:val="32"/>
          <w:szCs w:val="32"/>
        </w:rPr>
        <w:t>）负责联系、服务辖区单位，营造良好的营商环境。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10</w:t>
      </w:r>
      <w:r>
        <w:rPr>
          <w:rFonts w:ascii="仿宋_GB2312" w:hAnsi="宋体" w:eastAsia="仿宋_GB2312" w:cs="宋体"/>
          <w:sz w:val="32"/>
          <w:szCs w:val="32"/>
        </w:rPr>
        <w:t>）承办区政府交办的其他事项。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ascii="仿宋_GB2312" w:hAnsi="宋体" w:eastAsia="仿宋_GB2312" w:cs="宋体"/>
          <w:sz w:val="32"/>
          <w:szCs w:val="32"/>
        </w:rPr>
        <w:t>、纪律检查工作委员会（监察组）职责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ascii="仿宋_GB2312" w:hAnsi="宋体" w:eastAsia="仿宋_GB2312" w:cs="宋体"/>
          <w:sz w:val="32"/>
          <w:szCs w:val="32"/>
        </w:rPr>
        <w:t>、安全生产工作职责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）落实安全生产属地管理责任，贯彻执行安全生产法律、法规、规章，建立健全安全生产“党政同责、一岗双责”的安全生产责任体系及辖区安全管理制度。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）推进辖区安全生产预防控制体系、隐患排查治理体系建设，协助有关部门开展辖区安全风险评估、城市安全隐患治理和企业隐患排查治理工作。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）对安全生产事故隐患或安全生产违法行为责令排除或改正，及时向安全生产监督管理部门和政府其他有关部门报告。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ascii="仿宋_GB2312" w:hAnsi="宋体" w:eastAsia="仿宋_GB2312" w:cs="宋体"/>
          <w:sz w:val="32"/>
          <w:szCs w:val="32"/>
        </w:rPr>
        <w:t>）建立完善辖区生产经营单位台账。监督、检查生产经营单位落实安全生产主体责任。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ascii="仿宋_GB2312" w:hAnsi="宋体" w:eastAsia="仿宋_GB2312" w:cs="宋体"/>
          <w:sz w:val="32"/>
          <w:szCs w:val="32"/>
        </w:rPr>
        <w:t>）加强和推进专职安全员队伍建设及日常管理工作。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ascii="仿宋_GB2312" w:hAnsi="宋体" w:eastAsia="仿宋_GB2312" w:cs="宋体"/>
          <w:sz w:val="32"/>
          <w:szCs w:val="32"/>
        </w:rPr>
        <w:t>）组织开展安全生产宣传教育以及安全社区建设工作。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7</w:t>
      </w:r>
      <w:r>
        <w:rPr>
          <w:rFonts w:ascii="仿宋_GB2312" w:hAnsi="宋体" w:eastAsia="仿宋_GB2312" w:cs="宋体"/>
          <w:sz w:val="32"/>
          <w:szCs w:val="32"/>
        </w:rPr>
        <w:t>）对以本街道工委、办事处名义承办的各类重大活动的安全工作承担主体责任。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8</w:t>
      </w:r>
      <w:r>
        <w:rPr>
          <w:rFonts w:ascii="仿宋_GB2312" w:hAnsi="宋体" w:eastAsia="仿宋_GB2312" w:cs="宋体"/>
          <w:sz w:val="32"/>
          <w:szCs w:val="32"/>
        </w:rPr>
        <w:t>）对本机关及所属单位的安全工作承担领导责任。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ascii="仿宋_GB2312" w:hAnsi="宋体" w:eastAsia="仿宋_GB2312" w:cs="宋体"/>
          <w:sz w:val="32"/>
          <w:szCs w:val="32"/>
        </w:rPr>
        <w:t>、环境保护工作职责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）负责辖区大气污染防治精细化管理推进工作。配合做好日常禁煤、控车减油、治污减排、清洁降尘等大气污染防治相关任务和政策措施。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）开展辖区有关水污染防治工作，督促供水单位定期监测、检测和评估辖区饮用水安全状况。落实河长制工作，配合有关部门开展河湖生态环境治理与保护工作。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ascii="仿宋_GB2312" w:hAnsi="宋体" w:eastAsia="仿宋_GB2312" w:cs="宋体"/>
          <w:sz w:val="32"/>
          <w:szCs w:val="32"/>
        </w:rPr>
        <w:t>）配合做好辖区土壤污染防治工作，发现在污染地块、疑似污染地块实施开发建设活动的，及时通报区环境保护主管部门调查处理。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ascii="仿宋_GB2312" w:hAnsi="宋体" w:eastAsia="仿宋_GB2312" w:cs="宋体"/>
          <w:sz w:val="32"/>
          <w:szCs w:val="32"/>
        </w:rPr>
        <w:t>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ascii="仿宋_GB2312" w:hAnsi="宋体" w:eastAsia="仿宋_GB2312" w:cs="宋体"/>
          <w:sz w:val="32"/>
          <w:szCs w:val="32"/>
        </w:rPr>
        <w:t>）组织开展环境保护宣传工作，普及环境保护法律法规和科学知识。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（二）人员构成情况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展览路街道办事处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行政编制21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人;事业编制97人；工勤编制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；实际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 w:cs="宋体"/>
          <w:sz w:val="32"/>
          <w:szCs w:val="32"/>
        </w:rPr>
        <w:t>人；长期聘用临时工0人。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离退休人员7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 w:cs="宋体"/>
          <w:sz w:val="32"/>
          <w:szCs w:val="32"/>
        </w:rPr>
        <w:t>人，其中：离休1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人，退休7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（三）部门汇总编制决算所属二级预算单位个数及相关情况说明。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无。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二、收入决算说明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HAnsi" w:cstheme="minorBidi"/>
          <w:sz w:val="32"/>
          <w:szCs w:val="32"/>
        </w:rPr>
        <w:t>年收入决算443045594.61元。其中：一般公共预算</w:t>
      </w:r>
      <w:r>
        <w:rPr>
          <w:rFonts w:hint="eastAsia" w:ascii="仿宋_GB2312" w:eastAsia="仿宋_GB2312" w:hAnsiTheme="minorEastAsia"/>
          <w:sz w:val="32"/>
          <w:szCs w:val="32"/>
        </w:rPr>
        <w:t>财政拨款441849826.61元，政府性基金预算财政拨款25768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 w:hAnsiTheme="minorEastAsia"/>
          <w:sz w:val="32"/>
          <w:szCs w:val="32"/>
        </w:rPr>
        <w:t>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，国有资本经营预算财政拨款收入1170000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.00元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年收入决算</w:t>
      </w:r>
      <w:r>
        <w:rPr>
          <w:rFonts w:ascii="仿宋_GB2312" w:eastAsia="仿宋_GB2312" w:hAnsiTheme="minorHAnsi" w:cstheme="minorBidi"/>
          <w:sz w:val="32"/>
          <w:szCs w:val="32"/>
        </w:rPr>
        <w:t>429809659.3</w:t>
      </w:r>
      <w:r>
        <w:rPr>
          <w:rFonts w:hint="eastAsia" w:ascii="仿宋_GB2312" w:eastAsia="仿宋_GB2312" w:hAnsiTheme="minorHAnsi" w:cstheme="minorBidi"/>
          <w:sz w:val="32"/>
          <w:szCs w:val="32"/>
        </w:rPr>
        <w:t>0</w:t>
      </w:r>
      <w:r>
        <w:rPr>
          <w:rFonts w:hint="eastAsia" w:ascii="仿宋_GB2312" w:eastAsia="仿宋_GB2312" w:hAnsiTheme="minorEastAsia"/>
          <w:sz w:val="32"/>
          <w:szCs w:val="32"/>
        </w:rPr>
        <w:t>元,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年比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增加</w:t>
      </w:r>
      <w:r>
        <w:rPr>
          <w:rFonts w:hint="eastAsia" w:ascii="仿宋_GB2312" w:eastAsia="仿宋_GB2312" w:hAnsiTheme="minorEastAsia"/>
          <w:sz w:val="32"/>
          <w:szCs w:val="32"/>
        </w:rPr>
        <w:t>13235935.31元。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三、支出决算说明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（一）财政拨款支出决算总体情况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年财政拨款支出436030160.6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元，其中：社会保障和就业支出152970516.2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元，占总支出35.08%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/>
          <w:sz w:val="32"/>
          <w:szCs w:val="32"/>
        </w:rPr>
        <w:t>一般公共服务支出126478084.44元,占总支出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29.01</w:t>
      </w:r>
      <w:r>
        <w:rPr>
          <w:rFonts w:hint="eastAsia" w:ascii="仿宋_GB2312" w:hAnsi="黑体" w:eastAsia="仿宋_GB2312"/>
          <w:sz w:val="32"/>
          <w:szCs w:val="32"/>
        </w:rPr>
        <w:t>%；城乡社区支出113287634.77元,占总支出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5.98</w:t>
      </w:r>
      <w:r>
        <w:rPr>
          <w:rFonts w:hint="eastAsia" w:ascii="仿宋_GB2312" w:hAnsi="黑体" w:eastAsia="仿宋_GB2312"/>
          <w:sz w:val="32"/>
          <w:szCs w:val="32"/>
        </w:rPr>
        <w:t>%。</w:t>
      </w:r>
      <w:r>
        <w:rPr>
          <w:rFonts w:hint="eastAsia" w:ascii="仿宋_GB2312" w:hAnsi="Times New Roman" w:eastAsia="仿宋_GB2312"/>
          <w:sz w:val="32"/>
          <w:szCs w:val="32"/>
        </w:rPr>
        <w:t>以上三项为街道主要支出，支出合计占比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left="64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（二）财政拨款支出决算具体情况</w:t>
      </w:r>
    </w:p>
    <w:p>
      <w:pPr>
        <w:adjustRightInd w:val="0"/>
        <w:snapToGrid w:val="0"/>
        <w:spacing w:line="560" w:lineRule="exact"/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年支出决算按用途划分：</w:t>
      </w:r>
    </w:p>
    <w:p>
      <w:pPr>
        <w:pStyle w:val="27"/>
        <w:adjustRightIn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年一般公共预算财政拨款支出435881036.12元。其中：</w:t>
      </w:r>
    </w:p>
    <w:p>
      <w:pPr>
        <w:pStyle w:val="27"/>
        <w:adjustRightInd w:val="0"/>
        <w:spacing w:line="560" w:lineRule="exact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（1）基本支出决算113677824.76元,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年基本支出</w:t>
      </w:r>
      <w:r>
        <w:rPr>
          <w:rFonts w:ascii="仿宋_GB2312" w:eastAsia="仿宋_GB2312" w:hAnsiTheme="minorEastAsia"/>
          <w:sz w:val="32"/>
          <w:szCs w:val="32"/>
        </w:rPr>
        <w:t>114972771.55</w:t>
      </w:r>
      <w:r>
        <w:rPr>
          <w:rFonts w:hint="eastAsia" w:ascii="仿宋_GB2312" w:eastAsia="仿宋_GB2312" w:hAnsiTheme="minorEastAsia"/>
          <w:sz w:val="32"/>
          <w:szCs w:val="32"/>
        </w:rPr>
        <w:t>元，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年比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年支出减少1294946.7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元，减幅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0.30</w:t>
      </w:r>
      <w:r>
        <w:rPr>
          <w:rFonts w:hint="eastAsia" w:ascii="仿宋_GB2312" w:eastAsia="仿宋_GB2312" w:hAnsiTheme="minorEastAsia"/>
          <w:sz w:val="32"/>
          <w:szCs w:val="32"/>
        </w:rPr>
        <w:t>%。</w:t>
      </w:r>
      <w:r>
        <w:rPr>
          <w:rFonts w:hint="eastAsia" w:ascii="仿宋_GB2312" w:hAnsi="宋体" w:eastAsia="仿宋_GB2312"/>
          <w:sz w:val="32"/>
          <w:szCs w:val="32"/>
        </w:rPr>
        <w:t>主要原因是全面贯彻落实习近平总书记关于“艰苦奋斗、勤俭节约”和“党和政府带头过紧日子”等重要指示精神，进一步压减基本支出。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（2）项目支出决算322203211.36元。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年支出317940092.06元，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年比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年支出增加4263119.30元，增幅0.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8%。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主要原因是根据市、区重点工作安排及业务需求变动影响，项目支出增加，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主</w:t>
      </w:r>
      <w:r>
        <w:rPr>
          <w:rFonts w:hint="eastAsia" w:ascii="仿宋_GB2312" w:eastAsia="仿宋_GB2312" w:hAnsiTheme="minorEastAsia"/>
          <w:sz w:val="32"/>
          <w:szCs w:val="32"/>
        </w:rPr>
        <w:t>要用于城乡社区支出、</w:t>
      </w:r>
      <w:r>
        <w:rPr>
          <w:rFonts w:hint="eastAsia" w:ascii="仿宋_GB2312" w:hAnsi="黑体" w:eastAsia="仿宋_GB2312"/>
          <w:sz w:val="32"/>
          <w:szCs w:val="32"/>
        </w:rPr>
        <w:t>社会保障和就业</w:t>
      </w:r>
      <w:r>
        <w:rPr>
          <w:rFonts w:hint="eastAsia" w:ascii="仿宋_GB2312" w:eastAsia="仿宋_GB2312" w:hAnsiTheme="minorEastAsia"/>
          <w:sz w:val="32"/>
          <w:szCs w:val="32"/>
        </w:rPr>
        <w:t>支出、一般公共服务支出方面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年政府性基金预算财政拨款支出149124.48。其中：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（1）基本支出决算0.00元。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（2）项目支出决算149124.48元。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年支出1695731.52元，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年比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年支出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减少</w:t>
      </w:r>
      <w:r>
        <w:rPr>
          <w:rFonts w:hint="eastAsia" w:ascii="仿宋_GB2312" w:eastAsia="仿宋_GB2312" w:hAnsiTheme="minorEastAsia"/>
          <w:sz w:val="32"/>
          <w:szCs w:val="32"/>
        </w:rPr>
        <w:t>1546607.04元。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  <w:szCs w:val="32"/>
        </w:rPr>
        <w:t>部门“</w:t>
      </w:r>
      <w:r>
        <w:rPr>
          <w:rFonts w:hint="eastAsia" w:ascii="黑体" w:hAnsi="黑体" w:eastAsia="黑体"/>
          <w:b/>
          <w:sz w:val="32"/>
          <w:szCs w:val="32"/>
        </w:rPr>
        <w:t>三公</w:t>
      </w:r>
      <w:r>
        <w:rPr>
          <w:rFonts w:ascii="黑体" w:hAnsi="黑体" w:eastAsia="黑体"/>
          <w:b/>
          <w:sz w:val="32"/>
          <w:szCs w:val="32"/>
        </w:rPr>
        <w:t>”</w:t>
      </w:r>
      <w:r>
        <w:rPr>
          <w:rFonts w:hint="eastAsia" w:ascii="黑体" w:hAnsi="黑体" w:eastAsia="黑体"/>
          <w:b/>
          <w:sz w:val="32"/>
          <w:szCs w:val="32"/>
        </w:rPr>
        <w:t>经费</w:t>
      </w:r>
      <w:r>
        <w:rPr>
          <w:rFonts w:ascii="黑体" w:hAnsi="黑体" w:eastAsia="黑体"/>
          <w:b/>
          <w:sz w:val="32"/>
          <w:szCs w:val="32"/>
        </w:rPr>
        <w:t>财政拨款预算说明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</w:t>
      </w:r>
      <w:r>
        <w:rPr>
          <w:rFonts w:ascii="楷体_GB2312" w:hAnsi="Times New Roman" w:eastAsia="楷体_GB2312"/>
          <w:sz w:val="32"/>
          <w:szCs w:val="32"/>
        </w:rPr>
        <w:t>“</w:t>
      </w:r>
      <w:r>
        <w:rPr>
          <w:rFonts w:hint="eastAsia" w:ascii="楷体_GB2312" w:hAnsi="Times New Roman" w:eastAsia="楷体_GB2312"/>
          <w:sz w:val="32"/>
          <w:szCs w:val="32"/>
        </w:rPr>
        <w:t>三公</w:t>
      </w:r>
      <w:r>
        <w:rPr>
          <w:rFonts w:ascii="楷体_GB2312" w:hAnsi="Times New Roman" w:eastAsia="楷体_GB2312"/>
          <w:sz w:val="32"/>
          <w:szCs w:val="32"/>
        </w:rPr>
        <w:t>”</w:t>
      </w:r>
      <w:r>
        <w:rPr>
          <w:rFonts w:hint="eastAsia" w:ascii="楷体_GB2312" w:hAnsi="Times New Roman" w:eastAsia="楷体_GB2312"/>
          <w:sz w:val="32"/>
          <w:szCs w:val="32"/>
        </w:rPr>
        <w:t>经费的</w:t>
      </w:r>
      <w:r>
        <w:rPr>
          <w:rFonts w:ascii="楷体_GB2312" w:hAnsi="Times New Roman" w:eastAsia="楷体_GB2312"/>
          <w:sz w:val="32"/>
          <w:szCs w:val="32"/>
        </w:rPr>
        <w:t>单位</w:t>
      </w:r>
      <w:r>
        <w:rPr>
          <w:rFonts w:hint="eastAsia" w:ascii="楷体_GB2312" w:hAnsi="Times New Roman" w:eastAsia="楷体_GB2312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北京市西城区人民政府展览路街道办事处部门决算中因公出国（境）费、公务接待费、公务用车购置及运行维护费的支出单位包括1个所属单位，即北京市西城区人民政府展览路街道办事处。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（二）关于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2021</w:t>
      </w:r>
      <w:r>
        <w:rPr>
          <w:rFonts w:hint="eastAsia" w:ascii="楷体_GB2312" w:hAnsi="Times New Roman" w:eastAsia="楷体_GB2312"/>
          <w:sz w:val="32"/>
          <w:szCs w:val="32"/>
        </w:rPr>
        <w:t>年部门决算中“三公”经费财政拨款支出情况及与上年对比原因说明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年部门决算“三公”经费财政拨款支出7050.15元,与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21106.06</w:t>
      </w:r>
      <w:r>
        <w:rPr>
          <w:rFonts w:hint="eastAsia" w:ascii="仿宋_GB2312" w:hAnsi="宋体" w:eastAsia="仿宋_GB2312" w:cs="宋体"/>
          <w:sz w:val="32"/>
          <w:szCs w:val="32"/>
        </w:rPr>
        <w:t>元相比，减少14055.91元，其中：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1、因公出国（境）费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年财政拨款因公出国（境）费支出0</w:t>
      </w:r>
      <w:r>
        <w:rPr>
          <w:rFonts w:ascii="仿宋_GB2312" w:hAnsi="宋体" w:eastAsia="仿宋_GB2312" w:cs="宋体"/>
          <w:sz w:val="32"/>
          <w:szCs w:val="32"/>
        </w:rPr>
        <w:t>.00</w:t>
      </w:r>
      <w:r>
        <w:rPr>
          <w:rFonts w:hint="eastAsia" w:ascii="仿宋_GB2312" w:hAnsi="宋体" w:eastAsia="仿宋_GB2312" w:cs="宋体"/>
          <w:sz w:val="32"/>
          <w:szCs w:val="32"/>
        </w:rPr>
        <w:t>元。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与2020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支出持平，</w:t>
      </w:r>
      <w:r>
        <w:rPr>
          <w:rFonts w:hint="eastAsia" w:ascii="仿宋_GB2312" w:hAnsi="宋体" w:eastAsia="仿宋_GB2312" w:cs="宋体"/>
          <w:sz w:val="32"/>
          <w:szCs w:val="32"/>
        </w:rPr>
        <w:t>主要原因是当年不涉及因公出国（境）。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因公出国（境）团组情况：本年度本单位使用公共预算财政拨款安排的出国（境）团组0个，参加其他单位组织的出国（境）团组0个；全年因公出国（境）累计0人次。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2、公务接待费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年财政拨款公务接待费支出0.00元，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与2020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支出持平，</w:t>
      </w:r>
      <w:r>
        <w:rPr>
          <w:rFonts w:hint="eastAsia" w:ascii="仿宋_GB2312" w:hAnsi="宋体" w:eastAsia="仿宋_GB2312" w:cs="宋体"/>
          <w:sz w:val="32"/>
          <w:szCs w:val="32"/>
        </w:rPr>
        <w:t>主要原因是当年不涉及公务接待。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本年度本单位使用公共预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>算财政拨款支出的国内公务接待0批次，0人次，共0.00元；外事接待0批次，0人次，共0.00元。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3、公务用车购置及运行维护费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年财政拨款公务用车购置及运行维护费支出7050.15元，其中公务用车购置费0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元，公务用车运行维护费7050.15元，比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年减少14055.91元。主要原因是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当</w:t>
      </w:r>
      <w:r>
        <w:rPr>
          <w:rFonts w:hint="eastAsia" w:ascii="仿宋_GB2312" w:hAnsi="宋体" w:eastAsia="仿宋_GB2312" w:cs="宋体"/>
          <w:sz w:val="32"/>
          <w:szCs w:val="32"/>
        </w:rPr>
        <w:t>年公车运行维护次数减少。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本年度本单位使用公共预算财政拨款购置公务用车0辆，年末公共预算财政拨款开支运行维护费的公务用车保有量1辆。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  <w:szCs w:val="32"/>
        </w:rPr>
        <w:t>其他情况说明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（一）政府</w:t>
      </w:r>
      <w:r>
        <w:rPr>
          <w:rFonts w:ascii="楷体_GB2312" w:hAnsi="Times New Roman" w:eastAsia="楷体_GB2312"/>
          <w:sz w:val="32"/>
          <w:szCs w:val="32"/>
        </w:rPr>
        <w:t>采购</w:t>
      </w:r>
      <w:r>
        <w:rPr>
          <w:rFonts w:hint="eastAsia" w:ascii="楷体_GB2312" w:hAnsi="Times New Roman" w:eastAsia="楷体_GB2312"/>
          <w:sz w:val="32"/>
          <w:szCs w:val="32"/>
        </w:rPr>
        <w:t>决</w:t>
      </w:r>
      <w:r>
        <w:rPr>
          <w:rFonts w:ascii="楷体_GB2312" w:hAnsi="Times New Roman" w:eastAsia="楷体_GB2312"/>
          <w:sz w:val="32"/>
          <w:szCs w:val="32"/>
        </w:rPr>
        <w:t>算说明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年政府采购支出金额21985556.46元。其中：政府采购货物支出535064.9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元，政府采购工程支出6731663.41元，政府采购服务支出14718828.15元。授予中小企业合同金额21393257.46元，占政府采购支出的9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7.31</w:t>
      </w:r>
      <w:r>
        <w:rPr>
          <w:rFonts w:hint="eastAsia" w:ascii="仿宋_GB2312" w:hAnsi="宋体" w:eastAsia="仿宋_GB2312" w:cs="宋体"/>
          <w:sz w:val="32"/>
          <w:szCs w:val="32"/>
        </w:rPr>
        <w:t>%，其中：授予小微企业合同金额 11868437.97元，占政府采购支出的5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3.98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（二）政府购买服务决算说明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年涉及政府购买服务项目3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个，决算资金60510767.93元。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（三）机构运行经费说明及名称解释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年本部门（含下属单位）履行一般行政事业管理职能、维持机关运行，用于一般公共预算安排的行政运行经费，合计8146629.69元。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年机关运行经费支出8718259.15元相比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，减少</w:t>
      </w:r>
      <w:r>
        <w:rPr>
          <w:rFonts w:hint="eastAsia" w:ascii="仿宋_GB2312" w:hAnsi="宋体" w:eastAsia="仿宋_GB2312" w:cs="宋体"/>
          <w:sz w:val="32"/>
          <w:szCs w:val="32"/>
        </w:rPr>
        <w:t>571629.46元，主要原因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/>
          <w:sz w:val="32"/>
          <w:szCs w:val="32"/>
        </w:rPr>
        <w:t>全面贯彻落实习近平总书记关于“艰苦奋斗、勤俭节约”和“党和政府带头过紧日子”等重要指示精神，进一步压减</w:t>
      </w:r>
      <w:r>
        <w:rPr>
          <w:rFonts w:hint="eastAsia" w:ascii="仿宋_GB2312" w:hAnsi="宋体" w:eastAsia="仿宋_GB2312" w:cs="宋体"/>
          <w:sz w:val="32"/>
          <w:szCs w:val="32"/>
        </w:rPr>
        <w:t>机关运行</w:t>
      </w:r>
      <w:r>
        <w:rPr>
          <w:rFonts w:hint="eastAsia" w:ascii="仿宋_GB2312" w:hAnsi="宋体" w:eastAsia="仿宋_GB2312"/>
          <w:sz w:val="32"/>
          <w:szCs w:val="32"/>
        </w:rPr>
        <w:t>支出。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（四）决算收支增减变化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街道整体收入数同比上年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08</w:t>
      </w:r>
      <w:r>
        <w:rPr>
          <w:rFonts w:hint="eastAsia" w:ascii="仿宋_GB2312" w:hAnsi="宋体" w:eastAsia="仿宋_GB2312" w:cs="宋体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kern w:val="0"/>
          <w:sz w:val="32"/>
          <w:szCs w:val="32"/>
        </w:rPr>
        <w:t>市、区重点工作安排及业务需求变动增加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本年支出较上年度增长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0.33</w:t>
      </w:r>
      <w:r>
        <w:rPr>
          <w:rFonts w:hint="eastAsia" w:ascii="仿宋_GB2312" w:hAnsi="宋体" w:eastAsia="仿宋_GB2312" w:cs="宋体"/>
          <w:sz w:val="32"/>
          <w:szCs w:val="32"/>
        </w:rPr>
        <w:t>%，其中基本支出减少1.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3%，项目支出增加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宋体"/>
          <w:sz w:val="32"/>
          <w:szCs w:val="32"/>
        </w:rPr>
        <w:t>%。年末结转结余较上年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23.07</w:t>
      </w:r>
      <w:r>
        <w:rPr>
          <w:rFonts w:hint="eastAsia" w:ascii="仿宋_GB2312" w:hAnsi="宋体" w:eastAsia="仿宋_GB2312" w:cs="宋体"/>
          <w:sz w:val="32"/>
          <w:szCs w:val="32"/>
        </w:rPr>
        <w:t>%，变动幅度较大，主要是多项中央、市级资金可结转使用。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（五）国有资产占用情况说明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年本部门（含下属单位）货币资金13584033.97元，财政应返还额度16044016.13元；房屋7248平方米，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总计28778426.07元；</w:t>
      </w:r>
      <w:r>
        <w:rPr>
          <w:rFonts w:hint="eastAsia" w:ascii="仿宋_GB2312" w:hAnsi="宋体" w:eastAsia="仿宋_GB2312" w:cs="宋体"/>
          <w:sz w:val="32"/>
          <w:szCs w:val="32"/>
        </w:rPr>
        <w:t>公务用车1辆，金额</w:t>
      </w:r>
      <w:r>
        <w:rPr>
          <w:rFonts w:ascii="仿宋_GB2312" w:hAnsi="宋体" w:eastAsia="仿宋_GB2312" w:cs="宋体"/>
          <w:sz w:val="32"/>
          <w:szCs w:val="32"/>
        </w:rPr>
        <w:t>164209</w:t>
      </w:r>
      <w:r>
        <w:rPr>
          <w:rFonts w:hint="eastAsia" w:ascii="仿宋_GB2312" w:hAnsi="宋体" w:eastAsia="仿宋_GB2312" w:cs="宋体"/>
          <w:sz w:val="32"/>
          <w:szCs w:val="32"/>
        </w:rPr>
        <w:t>.00元；单价50万元（含）以上的通用设备4台，无单价100万元以上的设备。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sz w:val="32"/>
          <w:szCs w:val="32"/>
          <w:highlight w:val="none"/>
        </w:rPr>
        <w:t>（六）绩效工作开展情况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2021年事前绩效评估工作共抽取两项重点资金，党校子站周边抑尘作业项目，涉及金额301.44万元,经专家组评议，项目评估分数为86.00分，评估结论为“予以支持”；南长河水污染治理与生态修复项目，涉及金额800万元，经专家组评议，项目评估分数为86.40分，评估结论为“予以支持”。</w:t>
      </w:r>
      <w:r>
        <w:rPr>
          <w:rFonts w:hint="eastAsia" w:ascii="仿宋_GB2312" w:hAnsi="宋体" w:eastAsia="仿宋_GB2312" w:cs="宋体"/>
          <w:sz w:val="32"/>
          <w:szCs w:val="32"/>
        </w:rPr>
        <w:t>通过对重点项目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开展</w:t>
      </w:r>
      <w:r>
        <w:rPr>
          <w:rFonts w:hint="eastAsia" w:ascii="仿宋_GB2312" w:eastAsia="仿宋_GB2312" w:cs="Times New Roman"/>
          <w:sz w:val="32"/>
          <w:szCs w:val="32"/>
        </w:rPr>
        <w:t>事前绩效评估</w:t>
      </w:r>
      <w:r>
        <w:rPr>
          <w:rFonts w:hint="eastAsia" w:ascii="仿宋_GB2312" w:hAnsi="宋体" w:eastAsia="仿宋_GB2312" w:cs="宋体"/>
          <w:sz w:val="32"/>
          <w:szCs w:val="32"/>
        </w:rPr>
        <w:t>工作，树立了支出的主体责任意识和绩效理念，为预算编制有目标，预算执行有监控，预算完成有评价，评价结果有反馈，反馈结果有应用的全预算管理机制，构建效益财政推进打下了坚实基础。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（七）国有资本营业预算拨款收支情况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不涉及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（八）各类民生支出情况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已按照要求在本街道门户网站中进行公开。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YmFlODM3ZDYzYzY0MWU3M2Y2YTMwNWE4MTQ5NzIifQ=="/>
  </w:docVars>
  <w:rsids>
    <w:rsidRoot w:val="001941CD"/>
    <w:rsid w:val="00001CD0"/>
    <w:rsid w:val="0000384C"/>
    <w:rsid w:val="00014319"/>
    <w:rsid w:val="00021611"/>
    <w:rsid w:val="000217EE"/>
    <w:rsid w:val="00026FCE"/>
    <w:rsid w:val="0003051C"/>
    <w:rsid w:val="00031FEE"/>
    <w:rsid w:val="00035E9C"/>
    <w:rsid w:val="00036D5B"/>
    <w:rsid w:val="00037E6F"/>
    <w:rsid w:val="000460EE"/>
    <w:rsid w:val="000523B5"/>
    <w:rsid w:val="00057BF7"/>
    <w:rsid w:val="0008058C"/>
    <w:rsid w:val="000829C0"/>
    <w:rsid w:val="000A1129"/>
    <w:rsid w:val="000B0821"/>
    <w:rsid w:val="000C26E0"/>
    <w:rsid w:val="000C3F7F"/>
    <w:rsid w:val="000C4A9A"/>
    <w:rsid w:val="000D044D"/>
    <w:rsid w:val="000D3167"/>
    <w:rsid w:val="000D51E9"/>
    <w:rsid w:val="000E1EEB"/>
    <w:rsid w:val="000E1EED"/>
    <w:rsid w:val="000E417A"/>
    <w:rsid w:val="000E5D26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070DD"/>
    <w:rsid w:val="00111616"/>
    <w:rsid w:val="0011286C"/>
    <w:rsid w:val="00115487"/>
    <w:rsid w:val="00115ABE"/>
    <w:rsid w:val="00117B26"/>
    <w:rsid w:val="00142328"/>
    <w:rsid w:val="001427E6"/>
    <w:rsid w:val="00144124"/>
    <w:rsid w:val="001616D7"/>
    <w:rsid w:val="00161720"/>
    <w:rsid w:val="00172D3C"/>
    <w:rsid w:val="00173830"/>
    <w:rsid w:val="001837A5"/>
    <w:rsid w:val="00187D02"/>
    <w:rsid w:val="00192F43"/>
    <w:rsid w:val="001941CD"/>
    <w:rsid w:val="00197AB9"/>
    <w:rsid w:val="001A7E32"/>
    <w:rsid w:val="001C03C0"/>
    <w:rsid w:val="001C3395"/>
    <w:rsid w:val="001D0A83"/>
    <w:rsid w:val="001E0B6D"/>
    <w:rsid w:val="001E314D"/>
    <w:rsid w:val="001F6EED"/>
    <w:rsid w:val="00203990"/>
    <w:rsid w:val="00204A94"/>
    <w:rsid w:val="00205C78"/>
    <w:rsid w:val="0021614D"/>
    <w:rsid w:val="0021651D"/>
    <w:rsid w:val="0021657A"/>
    <w:rsid w:val="0022276A"/>
    <w:rsid w:val="00225078"/>
    <w:rsid w:val="002320B9"/>
    <w:rsid w:val="00243675"/>
    <w:rsid w:val="00244EC8"/>
    <w:rsid w:val="00245CBF"/>
    <w:rsid w:val="00252FD0"/>
    <w:rsid w:val="00274A2C"/>
    <w:rsid w:val="002959D4"/>
    <w:rsid w:val="002A5D14"/>
    <w:rsid w:val="002A7134"/>
    <w:rsid w:val="002B0D3D"/>
    <w:rsid w:val="002B1C5D"/>
    <w:rsid w:val="002B214B"/>
    <w:rsid w:val="002C0029"/>
    <w:rsid w:val="002C693B"/>
    <w:rsid w:val="002D0273"/>
    <w:rsid w:val="002D2766"/>
    <w:rsid w:val="002E345D"/>
    <w:rsid w:val="002E3823"/>
    <w:rsid w:val="002E6624"/>
    <w:rsid w:val="002F4DF4"/>
    <w:rsid w:val="002F6396"/>
    <w:rsid w:val="00300286"/>
    <w:rsid w:val="0030048D"/>
    <w:rsid w:val="003037A0"/>
    <w:rsid w:val="00311DBE"/>
    <w:rsid w:val="00325E81"/>
    <w:rsid w:val="00326F5F"/>
    <w:rsid w:val="0033133B"/>
    <w:rsid w:val="00336D0F"/>
    <w:rsid w:val="0034624B"/>
    <w:rsid w:val="003516E6"/>
    <w:rsid w:val="0035265F"/>
    <w:rsid w:val="00353CA2"/>
    <w:rsid w:val="00354698"/>
    <w:rsid w:val="00360ACE"/>
    <w:rsid w:val="00373702"/>
    <w:rsid w:val="00373D4C"/>
    <w:rsid w:val="00377F63"/>
    <w:rsid w:val="003846F6"/>
    <w:rsid w:val="00391D21"/>
    <w:rsid w:val="003B2387"/>
    <w:rsid w:val="003B6CC2"/>
    <w:rsid w:val="003C05A3"/>
    <w:rsid w:val="003C1999"/>
    <w:rsid w:val="003D327E"/>
    <w:rsid w:val="003D3606"/>
    <w:rsid w:val="003F0F75"/>
    <w:rsid w:val="003F3377"/>
    <w:rsid w:val="003F5423"/>
    <w:rsid w:val="00403C36"/>
    <w:rsid w:val="00405BB4"/>
    <w:rsid w:val="0040713F"/>
    <w:rsid w:val="004073E0"/>
    <w:rsid w:val="004216BA"/>
    <w:rsid w:val="004235BC"/>
    <w:rsid w:val="004265C6"/>
    <w:rsid w:val="00430BA0"/>
    <w:rsid w:val="00433CCF"/>
    <w:rsid w:val="004346DF"/>
    <w:rsid w:val="00440B8C"/>
    <w:rsid w:val="00450786"/>
    <w:rsid w:val="004536D5"/>
    <w:rsid w:val="00455AE3"/>
    <w:rsid w:val="00462E84"/>
    <w:rsid w:val="00473E39"/>
    <w:rsid w:val="00475680"/>
    <w:rsid w:val="00477165"/>
    <w:rsid w:val="00481206"/>
    <w:rsid w:val="00486685"/>
    <w:rsid w:val="004873A8"/>
    <w:rsid w:val="00495B93"/>
    <w:rsid w:val="004B0430"/>
    <w:rsid w:val="004C0C5C"/>
    <w:rsid w:val="004C2132"/>
    <w:rsid w:val="004D04AE"/>
    <w:rsid w:val="004D1259"/>
    <w:rsid w:val="004D2E9D"/>
    <w:rsid w:val="004E11C4"/>
    <w:rsid w:val="004E4AA1"/>
    <w:rsid w:val="004E642A"/>
    <w:rsid w:val="004F0B12"/>
    <w:rsid w:val="004F294C"/>
    <w:rsid w:val="00501909"/>
    <w:rsid w:val="00504D0B"/>
    <w:rsid w:val="00505075"/>
    <w:rsid w:val="005150A5"/>
    <w:rsid w:val="00517B66"/>
    <w:rsid w:val="00517EE2"/>
    <w:rsid w:val="00521D7B"/>
    <w:rsid w:val="005243D2"/>
    <w:rsid w:val="00532F43"/>
    <w:rsid w:val="00535DA3"/>
    <w:rsid w:val="005417B3"/>
    <w:rsid w:val="00553725"/>
    <w:rsid w:val="005541DE"/>
    <w:rsid w:val="00556E41"/>
    <w:rsid w:val="0055733B"/>
    <w:rsid w:val="0056046B"/>
    <w:rsid w:val="005670BC"/>
    <w:rsid w:val="005812FF"/>
    <w:rsid w:val="00594282"/>
    <w:rsid w:val="00597D76"/>
    <w:rsid w:val="005A31DA"/>
    <w:rsid w:val="005A66B6"/>
    <w:rsid w:val="005B4F12"/>
    <w:rsid w:val="005B6562"/>
    <w:rsid w:val="005B6DDD"/>
    <w:rsid w:val="005D06CC"/>
    <w:rsid w:val="005E1737"/>
    <w:rsid w:val="005E3E94"/>
    <w:rsid w:val="005E614F"/>
    <w:rsid w:val="005F2331"/>
    <w:rsid w:val="005F4C19"/>
    <w:rsid w:val="005F7EFF"/>
    <w:rsid w:val="00601186"/>
    <w:rsid w:val="00605FA4"/>
    <w:rsid w:val="006122F3"/>
    <w:rsid w:val="0061546C"/>
    <w:rsid w:val="00620A1A"/>
    <w:rsid w:val="006272E3"/>
    <w:rsid w:val="006306D7"/>
    <w:rsid w:val="0063138F"/>
    <w:rsid w:val="00640660"/>
    <w:rsid w:val="00650629"/>
    <w:rsid w:val="00652DD4"/>
    <w:rsid w:val="00664AFB"/>
    <w:rsid w:val="006665A3"/>
    <w:rsid w:val="006719E9"/>
    <w:rsid w:val="006750F8"/>
    <w:rsid w:val="00676C78"/>
    <w:rsid w:val="00677789"/>
    <w:rsid w:val="00684042"/>
    <w:rsid w:val="00684838"/>
    <w:rsid w:val="006917CE"/>
    <w:rsid w:val="00693466"/>
    <w:rsid w:val="0069385C"/>
    <w:rsid w:val="00695C8F"/>
    <w:rsid w:val="006A1E43"/>
    <w:rsid w:val="006A5365"/>
    <w:rsid w:val="006A554E"/>
    <w:rsid w:val="006A5A26"/>
    <w:rsid w:val="006A5A7B"/>
    <w:rsid w:val="006B0EFC"/>
    <w:rsid w:val="006B1D4B"/>
    <w:rsid w:val="006B1D5E"/>
    <w:rsid w:val="006B6247"/>
    <w:rsid w:val="006C36D6"/>
    <w:rsid w:val="006C3805"/>
    <w:rsid w:val="006D1E87"/>
    <w:rsid w:val="006D570D"/>
    <w:rsid w:val="006D5D1E"/>
    <w:rsid w:val="006F1A61"/>
    <w:rsid w:val="006F5485"/>
    <w:rsid w:val="007104A9"/>
    <w:rsid w:val="007114E8"/>
    <w:rsid w:val="00713B5C"/>
    <w:rsid w:val="0071448A"/>
    <w:rsid w:val="00716C4B"/>
    <w:rsid w:val="007226AE"/>
    <w:rsid w:val="00724D53"/>
    <w:rsid w:val="00730574"/>
    <w:rsid w:val="00730B4B"/>
    <w:rsid w:val="00737E21"/>
    <w:rsid w:val="007412B4"/>
    <w:rsid w:val="00742052"/>
    <w:rsid w:val="007506FE"/>
    <w:rsid w:val="00754799"/>
    <w:rsid w:val="00760C16"/>
    <w:rsid w:val="0076652E"/>
    <w:rsid w:val="00766B14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3815"/>
    <w:rsid w:val="00844496"/>
    <w:rsid w:val="0085202E"/>
    <w:rsid w:val="008539C2"/>
    <w:rsid w:val="00863173"/>
    <w:rsid w:val="00863ACB"/>
    <w:rsid w:val="00873805"/>
    <w:rsid w:val="00886356"/>
    <w:rsid w:val="00896610"/>
    <w:rsid w:val="008A271C"/>
    <w:rsid w:val="008A2984"/>
    <w:rsid w:val="008A4255"/>
    <w:rsid w:val="008A6623"/>
    <w:rsid w:val="008B3D96"/>
    <w:rsid w:val="008B3DB0"/>
    <w:rsid w:val="008B5D45"/>
    <w:rsid w:val="008B6034"/>
    <w:rsid w:val="008B7236"/>
    <w:rsid w:val="008C1D56"/>
    <w:rsid w:val="008C66C5"/>
    <w:rsid w:val="008D43F7"/>
    <w:rsid w:val="008D7049"/>
    <w:rsid w:val="008E6210"/>
    <w:rsid w:val="008F181E"/>
    <w:rsid w:val="008F7054"/>
    <w:rsid w:val="008F7CC4"/>
    <w:rsid w:val="009008E6"/>
    <w:rsid w:val="00906801"/>
    <w:rsid w:val="00920BC8"/>
    <w:rsid w:val="00922331"/>
    <w:rsid w:val="009239F0"/>
    <w:rsid w:val="00934794"/>
    <w:rsid w:val="009357BC"/>
    <w:rsid w:val="00936544"/>
    <w:rsid w:val="00940DC0"/>
    <w:rsid w:val="0094324E"/>
    <w:rsid w:val="00946360"/>
    <w:rsid w:val="00953D1F"/>
    <w:rsid w:val="0096073A"/>
    <w:rsid w:val="009623F4"/>
    <w:rsid w:val="0096506A"/>
    <w:rsid w:val="00965110"/>
    <w:rsid w:val="0096534F"/>
    <w:rsid w:val="0097655B"/>
    <w:rsid w:val="00981C20"/>
    <w:rsid w:val="00982F0B"/>
    <w:rsid w:val="00985676"/>
    <w:rsid w:val="00992BB9"/>
    <w:rsid w:val="009A09FD"/>
    <w:rsid w:val="009A4DE2"/>
    <w:rsid w:val="009B2574"/>
    <w:rsid w:val="009B5D44"/>
    <w:rsid w:val="009C59B3"/>
    <w:rsid w:val="009C74E6"/>
    <w:rsid w:val="009D0D11"/>
    <w:rsid w:val="009D0E3E"/>
    <w:rsid w:val="009D1C34"/>
    <w:rsid w:val="009E1DAE"/>
    <w:rsid w:val="009F64C2"/>
    <w:rsid w:val="00A0019D"/>
    <w:rsid w:val="00A02955"/>
    <w:rsid w:val="00A0305B"/>
    <w:rsid w:val="00A0541E"/>
    <w:rsid w:val="00A055E9"/>
    <w:rsid w:val="00A0784A"/>
    <w:rsid w:val="00A1139E"/>
    <w:rsid w:val="00A12F5C"/>
    <w:rsid w:val="00A133C0"/>
    <w:rsid w:val="00A1481D"/>
    <w:rsid w:val="00A1544A"/>
    <w:rsid w:val="00A2322F"/>
    <w:rsid w:val="00A23243"/>
    <w:rsid w:val="00A3056E"/>
    <w:rsid w:val="00A33C44"/>
    <w:rsid w:val="00A42BA9"/>
    <w:rsid w:val="00A474C6"/>
    <w:rsid w:val="00A4789E"/>
    <w:rsid w:val="00A57E9E"/>
    <w:rsid w:val="00A65F6B"/>
    <w:rsid w:val="00A728AD"/>
    <w:rsid w:val="00A7485A"/>
    <w:rsid w:val="00A9379D"/>
    <w:rsid w:val="00AB5D53"/>
    <w:rsid w:val="00AB6226"/>
    <w:rsid w:val="00AC4B20"/>
    <w:rsid w:val="00AC664D"/>
    <w:rsid w:val="00AC74E3"/>
    <w:rsid w:val="00AD36FB"/>
    <w:rsid w:val="00AD4EFB"/>
    <w:rsid w:val="00AE115D"/>
    <w:rsid w:val="00AE2C7C"/>
    <w:rsid w:val="00AE6CE7"/>
    <w:rsid w:val="00AE7783"/>
    <w:rsid w:val="00B1344B"/>
    <w:rsid w:val="00B241E9"/>
    <w:rsid w:val="00B268BF"/>
    <w:rsid w:val="00B2765E"/>
    <w:rsid w:val="00B333C0"/>
    <w:rsid w:val="00B34F6E"/>
    <w:rsid w:val="00B370B1"/>
    <w:rsid w:val="00B37F0C"/>
    <w:rsid w:val="00B41005"/>
    <w:rsid w:val="00B5041D"/>
    <w:rsid w:val="00B636B7"/>
    <w:rsid w:val="00B6412C"/>
    <w:rsid w:val="00B6699B"/>
    <w:rsid w:val="00B8190F"/>
    <w:rsid w:val="00B830E1"/>
    <w:rsid w:val="00B85C85"/>
    <w:rsid w:val="00B95AA5"/>
    <w:rsid w:val="00B97E90"/>
    <w:rsid w:val="00BA29C2"/>
    <w:rsid w:val="00BC0FAF"/>
    <w:rsid w:val="00BC66EE"/>
    <w:rsid w:val="00BD11DC"/>
    <w:rsid w:val="00BD39D7"/>
    <w:rsid w:val="00BD3A5C"/>
    <w:rsid w:val="00BD5BD1"/>
    <w:rsid w:val="00BD676C"/>
    <w:rsid w:val="00BE7820"/>
    <w:rsid w:val="00BF7857"/>
    <w:rsid w:val="00BF7C74"/>
    <w:rsid w:val="00C15668"/>
    <w:rsid w:val="00C17411"/>
    <w:rsid w:val="00C34136"/>
    <w:rsid w:val="00C35E22"/>
    <w:rsid w:val="00C42540"/>
    <w:rsid w:val="00C42B66"/>
    <w:rsid w:val="00C5013D"/>
    <w:rsid w:val="00C60A56"/>
    <w:rsid w:val="00C70C99"/>
    <w:rsid w:val="00C8642E"/>
    <w:rsid w:val="00C86B13"/>
    <w:rsid w:val="00C95173"/>
    <w:rsid w:val="00C95A9B"/>
    <w:rsid w:val="00C96E2F"/>
    <w:rsid w:val="00CA32CE"/>
    <w:rsid w:val="00CB033C"/>
    <w:rsid w:val="00CB17BB"/>
    <w:rsid w:val="00CB24C9"/>
    <w:rsid w:val="00CC253A"/>
    <w:rsid w:val="00CD443A"/>
    <w:rsid w:val="00CD7F6B"/>
    <w:rsid w:val="00CF3939"/>
    <w:rsid w:val="00CF42C3"/>
    <w:rsid w:val="00CF6B4C"/>
    <w:rsid w:val="00D02A5D"/>
    <w:rsid w:val="00D0413F"/>
    <w:rsid w:val="00D04C77"/>
    <w:rsid w:val="00D10775"/>
    <w:rsid w:val="00D10E9C"/>
    <w:rsid w:val="00D13B43"/>
    <w:rsid w:val="00D1497E"/>
    <w:rsid w:val="00D231B1"/>
    <w:rsid w:val="00D27C74"/>
    <w:rsid w:val="00D32858"/>
    <w:rsid w:val="00D32E3C"/>
    <w:rsid w:val="00D4414D"/>
    <w:rsid w:val="00D44DC8"/>
    <w:rsid w:val="00D54831"/>
    <w:rsid w:val="00D5558E"/>
    <w:rsid w:val="00D559D7"/>
    <w:rsid w:val="00D56FC7"/>
    <w:rsid w:val="00D57108"/>
    <w:rsid w:val="00D62BC1"/>
    <w:rsid w:val="00D64BA6"/>
    <w:rsid w:val="00D66B44"/>
    <w:rsid w:val="00D71DB1"/>
    <w:rsid w:val="00D722B9"/>
    <w:rsid w:val="00D80139"/>
    <w:rsid w:val="00D81018"/>
    <w:rsid w:val="00D91995"/>
    <w:rsid w:val="00DA0E5C"/>
    <w:rsid w:val="00DA2594"/>
    <w:rsid w:val="00DA555E"/>
    <w:rsid w:val="00DA7695"/>
    <w:rsid w:val="00DB0D68"/>
    <w:rsid w:val="00DB3EDF"/>
    <w:rsid w:val="00DB4779"/>
    <w:rsid w:val="00DB4A4F"/>
    <w:rsid w:val="00DB524D"/>
    <w:rsid w:val="00DC13A5"/>
    <w:rsid w:val="00DC27E5"/>
    <w:rsid w:val="00DD2E9F"/>
    <w:rsid w:val="00DE3BB7"/>
    <w:rsid w:val="00DE656F"/>
    <w:rsid w:val="00DF41BC"/>
    <w:rsid w:val="00E17BCE"/>
    <w:rsid w:val="00E30380"/>
    <w:rsid w:val="00E35D9C"/>
    <w:rsid w:val="00E41678"/>
    <w:rsid w:val="00E464FF"/>
    <w:rsid w:val="00E768FF"/>
    <w:rsid w:val="00E84C6B"/>
    <w:rsid w:val="00E90604"/>
    <w:rsid w:val="00E941B0"/>
    <w:rsid w:val="00EA2DAD"/>
    <w:rsid w:val="00EA6E90"/>
    <w:rsid w:val="00EB6D20"/>
    <w:rsid w:val="00EC0408"/>
    <w:rsid w:val="00EC28CF"/>
    <w:rsid w:val="00ED5968"/>
    <w:rsid w:val="00ED77BD"/>
    <w:rsid w:val="00EE509F"/>
    <w:rsid w:val="00EE6F3D"/>
    <w:rsid w:val="00F0670E"/>
    <w:rsid w:val="00F07771"/>
    <w:rsid w:val="00F119EA"/>
    <w:rsid w:val="00F119F9"/>
    <w:rsid w:val="00F1353B"/>
    <w:rsid w:val="00F1516F"/>
    <w:rsid w:val="00F31DCE"/>
    <w:rsid w:val="00F360E6"/>
    <w:rsid w:val="00F45757"/>
    <w:rsid w:val="00F459B2"/>
    <w:rsid w:val="00F466DC"/>
    <w:rsid w:val="00F46E39"/>
    <w:rsid w:val="00F52916"/>
    <w:rsid w:val="00F52E6A"/>
    <w:rsid w:val="00F54CF7"/>
    <w:rsid w:val="00F5512C"/>
    <w:rsid w:val="00F56492"/>
    <w:rsid w:val="00F605E2"/>
    <w:rsid w:val="00F611A4"/>
    <w:rsid w:val="00F92374"/>
    <w:rsid w:val="00F92CE4"/>
    <w:rsid w:val="00F94878"/>
    <w:rsid w:val="00F96906"/>
    <w:rsid w:val="00FA007D"/>
    <w:rsid w:val="00FA670D"/>
    <w:rsid w:val="00FC06A8"/>
    <w:rsid w:val="00FC42BC"/>
    <w:rsid w:val="00FD1108"/>
    <w:rsid w:val="00FD4C32"/>
    <w:rsid w:val="00FE1398"/>
    <w:rsid w:val="00FE7D92"/>
    <w:rsid w:val="00FF278D"/>
    <w:rsid w:val="00FF748D"/>
    <w:rsid w:val="1A0213CF"/>
    <w:rsid w:val="3E5523AE"/>
    <w:rsid w:val="499F4BFC"/>
    <w:rsid w:val="60D34093"/>
    <w:rsid w:val="676259E3"/>
    <w:rsid w:val="71B23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  <w:rPr>
      <w:kern w:val="2"/>
      <w:sz w:val="21"/>
      <w:szCs w:val="22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1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18">
    <w:name w:val="xl67"/>
    <w:basedOn w:val="1"/>
    <w:qFormat/>
    <w:uiPriority w:val="0"/>
    <w:pPr>
      <w:widowControl/>
      <w:pBdr>
        <w:bottom w:val="single" w:color="000000" w:sz="8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1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0"/>
    <w:basedOn w:val="1"/>
    <w:qFormat/>
    <w:uiPriority w:val="0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7AB6-3C32-4C18-8831-898EB7BDEC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4690</Words>
  <Characters>5346</Characters>
  <Lines>38</Lines>
  <Paragraphs>10</Paragraphs>
  <TotalTime>2</TotalTime>
  <ScaleCrop>false</ScaleCrop>
  <LinksUpToDate>false</LinksUpToDate>
  <CharactersWithSpaces>5351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Administrator</dc:creator>
  <cp:lastModifiedBy>Administrator</cp:lastModifiedBy>
  <cp:lastPrinted>2019-08-28T08:07:00Z</cp:lastPrinted>
  <dcterms:modified xsi:type="dcterms:W3CDTF">2022-08-31T12:33:01Z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D605AE551BA34F28943A96EB11C58F72</vt:lpwstr>
  </property>
</Properties>
</file>