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29"/>
        <w:gridCol w:w="781"/>
        <w:gridCol w:w="1114"/>
        <w:gridCol w:w="295"/>
        <w:gridCol w:w="765"/>
        <w:gridCol w:w="895"/>
        <w:gridCol w:w="65"/>
        <w:gridCol w:w="630"/>
        <w:gridCol w:w="278"/>
        <w:gridCol w:w="457"/>
        <w:gridCol w:w="379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ind w:firstLine="2891" w:firstLineChars="900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京财教育指【2020】1875号一般性转移支付因素法-校园保障经费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北京市西城区中古友谊小学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陈桂红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4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68536069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学校的安全工作是各项工作的基础，为建设平安校园，学校积极开展专业防范工作，全方位地保障学校的安全，促进平安校园建设。安保人员能够按照师生需求为学校提供有力的安全保障。我校将为实现学生及家长对学校安保工作的满意度而不断努力。</w:t>
            </w:r>
          </w:p>
        </w:tc>
        <w:tc>
          <w:tcPr>
            <w:tcW w:w="3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按照预期目标开展并完成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项目。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50%</w:t>
            </w: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配备安保人员数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15人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15人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校园保障完成及时性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本年度内完成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本年度已完成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指标1：严格按照项目预算进行，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/人/月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总成本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86.40万元。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86.40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12.5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30%</w:t>
            </w: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指标1：学校积极开展专业防范工作，全方位地保障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师生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安全，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促进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平安校园建设。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不涉及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不断完善和提升校园安全保障的工作质量，使得校园环境安全得到可持续发展。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10%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指标1：学生及家长对校园安全保障工作满意度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≥98%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911" w:right="1474" w:bottom="1882" w:left="1588" w:header="85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  <w:rFonts w:ascii="仿宋_GB2312" w:eastAsia="仿宋_GB2312"/>
        <w:sz w:val="28"/>
        <w:szCs w:val="28"/>
      </w:rPr>
    </w:pPr>
    <w:r>
      <w:rPr>
        <w:rStyle w:val="14"/>
        <w:rFonts w:hint="eastAsia" w:ascii="仿宋_GB2312" w:eastAsia="仿宋_GB2312"/>
        <w:sz w:val="28"/>
        <w:szCs w:val="28"/>
      </w:rPr>
      <w:fldChar w:fldCharType="begin"/>
    </w:r>
    <w:r>
      <w:rPr>
        <w:rStyle w:val="14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4"/>
        <w:rFonts w:hint="eastAsia" w:ascii="仿宋_GB2312" w:eastAsia="仿宋_GB2312"/>
        <w:sz w:val="28"/>
        <w:szCs w:val="28"/>
      </w:rPr>
      <w:fldChar w:fldCharType="separate"/>
    </w:r>
    <w:r>
      <w:rPr>
        <w:rStyle w:val="14"/>
        <w:rFonts w:ascii="仿宋_GB2312" w:eastAsia="仿宋_GB2312"/>
        <w:sz w:val="28"/>
        <w:szCs w:val="28"/>
      </w:rPr>
      <w:t>- 36 -</w:t>
    </w:r>
    <w:r>
      <w:rPr>
        <w:rStyle w:val="14"/>
        <w:rFonts w:hint="eastAsia" w:ascii="仿宋_GB2312" w:eastAsia="仿宋_GB2312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40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C1A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0B41"/>
    <w:rsid w:val="00101FFE"/>
    <w:rsid w:val="00103A90"/>
    <w:rsid w:val="00104BFC"/>
    <w:rsid w:val="00104CCD"/>
    <w:rsid w:val="00105C64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2FD0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01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C7CAD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408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1834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5D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078A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2FF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20AA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C7EDC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156C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8909A2"/>
    <w:rsid w:val="0E1C7D4F"/>
    <w:rsid w:val="0EA87391"/>
    <w:rsid w:val="1292638E"/>
    <w:rsid w:val="17410382"/>
    <w:rsid w:val="219C474C"/>
    <w:rsid w:val="23913DF1"/>
    <w:rsid w:val="26B70D1D"/>
    <w:rsid w:val="3C4A2F0A"/>
    <w:rsid w:val="3C6127A9"/>
    <w:rsid w:val="3D20004F"/>
    <w:rsid w:val="3EF42B40"/>
    <w:rsid w:val="3FC4377B"/>
    <w:rsid w:val="491A440C"/>
    <w:rsid w:val="4BF74ED8"/>
    <w:rsid w:val="5060304C"/>
    <w:rsid w:val="53F424D0"/>
    <w:rsid w:val="6328643C"/>
    <w:rsid w:val="719C5A56"/>
    <w:rsid w:val="7DE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2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5">
    <w:name w:val="Body Text Indent"/>
    <w:basedOn w:val="1"/>
    <w:link w:val="21"/>
    <w:qFormat/>
    <w:uiPriority w:val="0"/>
    <w:pPr>
      <w:ind w:firstLine="645"/>
    </w:pPr>
    <w:rPr>
      <w:rFonts w:ascii="仿宋_GB2312" w:hAnsi="Times New Roman" w:eastAsia="仿宋_GB2312" w:cs="Times New Roman"/>
      <w:sz w:val="32"/>
      <w:szCs w:val="32"/>
    </w:rPr>
  </w:style>
  <w:style w:type="paragraph" w:styleId="6">
    <w:name w:val="Date"/>
    <w:basedOn w:val="1"/>
    <w:next w:val="1"/>
    <w:link w:val="19"/>
    <w:qFormat/>
    <w:uiPriority w:val="0"/>
    <w:rPr>
      <w:rFonts w:ascii="Times New Roman" w:hAnsi="Times New Roman" w:eastAsia="楷体_GB2312" w:cs="Times New Roman"/>
      <w:sz w:val="32"/>
      <w:szCs w:val="20"/>
    </w:rPr>
  </w:style>
  <w:style w:type="paragraph" w:styleId="7">
    <w:name w:val="Balloon Text"/>
    <w:basedOn w:val="1"/>
    <w:link w:val="20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line="450" w:lineRule="atLeast"/>
      <w:jc w:val="left"/>
    </w:pPr>
    <w:rPr>
      <w:rFonts w:ascii="宋体" w:hAnsi="宋体" w:eastAsia="宋体" w:cs="宋体"/>
      <w:color w:val="000000"/>
      <w:kern w:val="0"/>
      <w:szCs w:val="21"/>
    </w:rPr>
  </w:style>
  <w:style w:type="table" w:styleId="12">
    <w:name w:val="Table Grid"/>
    <w:basedOn w:val="11"/>
    <w:uiPriority w:val="59"/>
    <w:rPr>
      <w:rFonts w:ascii="等线" w:hAnsi="等线" w:eastAsia="等线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uiPriority w:val="0"/>
  </w:style>
  <w:style w:type="character" w:customStyle="1" w:styleId="15">
    <w:name w:val="页眉 Char"/>
    <w:basedOn w:val="13"/>
    <w:link w:val="9"/>
    <w:uiPriority w:val="0"/>
    <w:rPr>
      <w:sz w:val="18"/>
      <w:szCs w:val="18"/>
    </w:rPr>
  </w:style>
  <w:style w:type="character" w:customStyle="1" w:styleId="16">
    <w:name w:val="页脚 Char"/>
    <w:basedOn w:val="13"/>
    <w:link w:val="8"/>
    <w:uiPriority w:val="99"/>
    <w:rPr>
      <w:sz w:val="18"/>
      <w:szCs w:val="18"/>
    </w:rPr>
  </w:style>
  <w:style w:type="character" w:customStyle="1" w:styleId="17">
    <w:name w:val="标题 1 Char"/>
    <w:basedOn w:val="13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3"/>
    <w:link w:val="3"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9">
    <w:name w:val="日期 Char"/>
    <w:basedOn w:val="13"/>
    <w:link w:val="6"/>
    <w:uiPriority w:val="0"/>
    <w:rPr>
      <w:rFonts w:ascii="Times New Roman" w:hAnsi="Times New Roman" w:eastAsia="楷体_GB2312" w:cs="Times New Roman"/>
      <w:sz w:val="32"/>
      <w:szCs w:val="20"/>
    </w:rPr>
  </w:style>
  <w:style w:type="character" w:customStyle="1" w:styleId="20">
    <w:name w:val="批注框文本 Char"/>
    <w:basedOn w:val="13"/>
    <w:link w:val="7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5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文档结构图 Char"/>
    <w:basedOn w:val="13"/>
    <w:link w:val="4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016BE-43A6-463E-A960-5A1254EFB2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765</Characters>
  <Lines>4</Lines>
  <Paragraphs>1</Paragraphs>
  <TotalTime>21</TotalTime>
  <ScaleCrop>false</ScaleCrop>
  <LinksUpToDate>false</LinksUpToDate>
  <CharactersWithSpaces>773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2022-03-02T02:09:00Z</dcterms:created>
  <dc:creator>王雅婧</dc:creator>
  <cp:lastModifiedBy>Administrator</cp:lastModifiedBy>
  <dcterms:modified xsi:type="dcterms:W3CDTF">2022-03-30T06:25:16Z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56FD954D2A1849A1B32AEF38571B7D5A</vt:lpwstr>
  </property>
</Properties>
</file>