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附件1</w:t>
      </w:r>
    </w:p>
    <w:p>
      <w:pPr>
        <w:spacing w:line="640" w:lineRule="exact"/>
        <w:jc w:val="center"/>
        <w:rPr>
          <w:rFonts w:ascii="仿宋_GB2312" w:hAnsi="Times New Roman" w:eastAsia="仿宋_GB2312" w:cs="Times New Roman"/>
          <w:b/>
          <w:sz w:val="44"/>
          <w:szCs w:val="44"/>
        </w:rPr>
      </w:pPr>
    </w:p>
    <w:p>
      <w:pPr>
        <w:spacing w:line="640" w:lineRule="exac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w:t>
      </w:r>
      <w:r>
        <w:rPr>
          <w:rFonts w:hint="eastAsia"/>
          <w:b/>
        </w:rPr>
        <w:t xml:space="preserve"> </w:t>
      </w:r>
      <w:r>
        <w:rPr>
          <w:rFonts w:hint="eastAsia" w:ascii="仿宋_GB2312" w:hAnsi="Times New Roman" w:eastAsia="仿宋_GB2312" w:cs="Times New Roman"/>
          <w:b/>
          <w:sz w:val="32"/>
          <w:szCs w:val="32"/>
        </w:rPr>
        <w:t>项目支出绩效自评表</w:t>
      </w:r>
    </w:p>
    <w:tbl>
      <w:tblPr>
        <w:tblStyle w:val="4"/>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eastAsia="宋体" w:cs="宋体"/>
                <w:b/>
                <w:bCs/>
                <w:kern w:val="0"/>
                <w:sz w:val="32"/>
                <w:szCs w:val="32"/>
              </w:rPr>
            </w:pPr>
            <w:r>
              <w:rPr>
                <w:rFonts w:hint="eastAsia" w:ascii="宋体" w:hAnsi="宋体" w:eastAsia="宋体" w:cs="宋体"/>
                <w:b/>
                <w:bCs/>
                <w:kern w:val="0"/>
                <w:sz w:val="32"/>
                <w:szCs w:val="32"/>
              </w:rPr>
              <w:t>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eastAsia="宋体" w:cs="宋体"/>
                <w:kern w:val="0"/>
                <w:sz w:val="22"/>
                <w:szCs w:val="24"/>
              </w:rPr>
            </w:pPr>
            <w:r>
              <w:rPr>
                <w:rFonts w:hint="eastAsia" w:ascii="宋体" w:hAnsi="宋体" w:eastAsia="宋体" w:cs="宋体"/>
                <w:kern w:val="0"/>
                <w:sz w:val="22"/>
                <w:szCs w:val="24"/>
              </w:rPr>
              <w:t xml:space="preserve">（    </w:t>
            </w:r>
            <w:r>
              <w:rPr>
                <w:rFonts w:hint="eastAsia" w:ascii="宋体" w:hAnsi="宋体" w:eastAsia="宋体" w:cs="宋体"/>
                <w:kern w:val="0"/>
                <w:sz w:val="22"/>
                <w:szCs w:val="24"/>
                <w:lang w:val="en-US" w:eastAsia="zh-CN"/>
              </w:rPr>
              <w:t>2021</w:t>
            </w:r>
            <w:r>
              <w:rPr>
                <w:rFonts w:hint="eastAsia" w:ascii="宋体" w:hAnsi="宋体" w:eastAsia="宋体" w:cs="宋体"/>
                <w:kern w:val="0"/>
                <w:sz w:val="22"/>
                <w:szCs w:val="24"/>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北广大厦租金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总务处</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北京市西城区德胜少年宫</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ascii="宋体" w:hAnsi="宋体" w:eastAsia="宋体" w:cs="宋体"/>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韩敏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15510373885</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27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416.46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0"/>
                <w:szCs w:val="10"/>
              </w:rPr>
              <w:t>胜少年宫接受教委统一部署于2021年腾退德外大街安德路140号旧址给实验二小，迁至北广大厦新址，属教委统一调配，年租金为4164614元。充分发挥少年宫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0"/>
                <w:szCs w:val="10"/>
              </w:rPr>
              <w:t>德胜少年宫接受教委统一部署于2021年腾退德外大街安德路140号旧址给实验二小，迁至北广大厦新址，属教委统一调配，年租金为4164614元。充分发挥少年宫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按照项目计划高效有序的完成主题基地的建设，配备科技教学设备，并开展相关课程的教学工作，完成对近1400人次学生和50人次师资的生态环保科技课程培训。</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为地区青少年努力构建一个健康、快乐成长的校外教育空间，切实把校外教育公益性落到实处，有效促进青少年健康发展</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按照预定目标开展少年宫各项活动，按照预算执行少年宫各项正常工作运作支出。</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20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按照少年宫预算执行各项成本预算，按照预算及时完整无误支出。</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德胜少年宫充分发挥其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德胜少年宫充分发挥其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20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德胜少年宫充分发挥其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cs="宋体" w:asciiTheme="minorEastAsia" w:hAnsiTheme="minorEastAsia" w:eastAsiaTheme="minorEastAsia"/>
                <w:kern w:val="0"/>
                <w:sz w:val="10"/>
                <w:szCs w:val="10"/>
                <w:lang w:val="en-US" w:eastAsia="zh-CN" w:bidi="ar-SA"/>
              </w:rPr>
            </w:pPr>
            <w:r>
              <w:rPr>
                <w:rFonts w:hint="eastAsia" w:cs="宋体" w:asciiTheme="minorEastAsia" w:hAnsiTheme="minorEastAsia"/>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德胜少年宫充分发挥其作用，提高北京市青少年学生校外活动基地工作水平，为广大青少年学生提供优质的校外教育活动。鼓励广大中小学生不断进取、奋发向上、全面发展，推进学校素质教育，鼓励广大中小学生参加校外课外活动提供必要场所</w:t>
            </w:r>
          </w:p>
          <w:p>
            <w:pPr>
              <w:widowControl/>
              <w:spacing w:line="240" w:lineRule="exact"/>
              <w:jc w:val="center"/>
              <w:rPr>
                <w:rFonts w:ascii="宋体" w:hAnsi="宋体" w:eastAsia="宋体" w:cs="宋体"/>
                <w:kern w:val="0"/>
                <w:sz w:val="18"/>
                <w:szCs w:val="18"/>
              </w:rPr>
            </w:pPr>
          </w:p>
        </w:tc>
        <w:tc>
          <w:tcPr>
            <w:tcW w:w="837" w:type="dxa"/>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bookmarkStart w:id="0" w:name="_GoBack"/>
            <w:bookmarkEnd w:id="0"/>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100</w:t>
            </w:r>
          </w:p>
          <w:p>
            <w:pPr>
              <w:widowControl/>
              <w:spacing w:line="240" w:lineRule="exact"/>
              <w:jc w:val="center"/>
              <w:rPr>
                <w:rFonts w:ascii="宋体" w:hAnsi="宋体" w:eastAsia="宋体" w:cs="宋体"/>
                <w:kern w:val="0"/>
                <w:sz w:val="18"/>
                <w:szCs w:val="18"/>
              </w:rPr>
            </w:pPr>
          </w:p>
        </w:tc>
        <w:tc>
          <w:tcPr>
            <w:tcW w:w="557" w:type="dxa"/>
            <w:gridSpan w:val="2"/>
            <w:vMerge w:val="restart"/>
            <w:tcBorders>
              <w:top w:val="nil"/>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100</w:t>
            </w:r>
          </w:p>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839" w:type="dxa"/>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少年宫开展的青少年活动及社区教育活动等受到青少年及社区居民的好评，参与度很高。</w:t>
            </w:r>
          </w:p>
        </w:tc>
        <w:tc>
          <w:tcPr>
            <w:tcW w:w="837" w:type="dxa"/>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10%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100</w:t>
            </w:r>
          </w:p>
        </w:tc>
        <w:tc>
          <w:tcPr>
            <w:tcW w:w="557" w:type="dxa"/>
            <w:gridSpan w:val="2"/>
            <w:vMerge w:val="restart"/>
            <w:tcBorders>
              <w:top w:val="single" w:color="auto" w:sz="4" w:space="0"/>
              <w:left w:val="nil"/>
              <w:right w:val="single" w:color="auto" w:sz="4" w:space="0"/>
            </w:tcBorders>
            <w:vAlign w:val="center"/>
          </w:tcPr>
          <w:p>
            <w:pPr>
              <w:widowControl/>
              <w:spacing w:line="240" w:lineRule="exact"/>
              <w:jc w:val="center"/>
              <w:rPr>
                <w:rFonts w:ascii="宋体" w:hAnsi="宋体" w:eastAsia="宋体" w:cs="宋体"/>
                <w:kern w:val="0"/>
                <w:sz w:val="10"/>
                <w:szCs w:val="10"/>
                <w:lang w:val="en-US" w:eastAsia="zh-CN" w:bidi="ar-SA"/>
              </w:rPr>
            </w:pPr>
            <w:r>
              <w:rPr>
                <w:rFonts w:hint="eastAsia" w:ascii="宋体" w:hAnsi="宋体" w:eastAsia="宋体" w:cs="宋体"/>
                <w:kern w:val="0"/>
                <w:sz w:val="10"/>
                <w:szCs w:val="10"/>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839"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eastAsia="宋体" w:cs="宋体"/>
                <w:kern w:val="0"/>
                <w:sz w:val="18"/>
                <w:szCs w:val="18"/>
              </w:rPr>
            </w:pPr>
          </w:p>
        </w:tc>
      </w:tr>
    </w:tbl>
    <w:p>
      <w:pPr>
        <w:rPr>
          <w:rFonts w:ascii="黑体" w:hAnsi="黑体" w:eastAsia="黑体" w:cs="Times New Roman"/>
          <w:szCs w:val="24"/>
        </w:rPr>
        <w:sectPr>
          <w:footerReference r:id="rId5" w:type="first"/>
          <w:footerReference r:id="rId3" w:type="default"/>
          <w:footerReference r:id="rId4" w:type="even"/>
          <w:pgSz w:w="11906" w:h="16838"/>
          <w:pgMar w:top="1911" w:right="1474" w:bottom="1882" w:left="1588" w:header="737" w:footer="851" w:gutter="0"/>
          <w:pgNumType w:fmt="numberInDash"/>
          <w:cols w:space="720" w:num="1"/>
          <w:docGrid w:type="lines" w:linePitch="408" w:charSpace="0"/>
        </w:sectPr>
      </w:pPr>
    </w:p>
    <w:p>
      <w:pPr>
        <w:spacing w:line="600" w:lineRule="exact"/>
        <w:rPr>
          <w:rFonts w:ascii="宋体" w:hAnsi="宋体" w:eastAsia="宋体" w:cs="宋体"/>
          <w:b/>
          <w:color w:val="000000"/>
          <w:kern w:val="0"/>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8B4"/>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0569"/>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6FAF"/>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951"/>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51D"/>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1E1C"/>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16C"/>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2771E"/>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4D24E40"/>
    <w:rsid w:val="07140111"/>
    <w:rsid w:val="14F70640"/>
    <w:rsid w:val="14FB0794"/>
    <w:rsid w:val="15D53161"/>
    <w:rsid w:val="248B1E39"/>
    <w:rsid w:val="24A3267C"/>
    <w:rsid w:val="28B20D64"/>
    <w:rsid w:val="2AB651FD"/>
    <w:rsid w:val="33381E31"/>
    <w:rsid w:val="36F74078"/>
    <w:rsid w:val="395163DC"/>
    <w:rsid w:val="42CA4C6A"/>
    <w:rsid w:val="49753D38"/>
    <w:rsid w:val="574C2695"/>
    <w:rsid w:val="652323C5"/>
    <w:rsid w:val="6A1567FD"/>
    <w:rsid w:val="6FE32EFA"/>
    <w:rsid w:val="7B941B9B"/>
    <w:rsid w:val="7D432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105</Words>
  <Characters>604</Characters>
  <Lines>5</Lines>
  <Paragraphs>1</Paragraphs>
  <TotalTime>7</TotalTime>
  <ScaleCrop>false</ScaleCrop>
  <LinksUpToDate>false</LinksUpToDate>
  <CharactersWithSpaces>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2022-03-31T06:32:00Z</dcterms:created>
  <dc:creator>王雅婧</dc:creator>
  <cp:lastModifiedBy>Administrator</cp:lastModifiedBy>
  <dcterms:modified xsi:type="dcterms:W3CDTF">2022-04-07T06:18:41Z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8E39C4931D494281ADB15B70BC2A064B</vt:lpwstr>
  </property>
</Properties>
</file>