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628"/>
        <w:gridCol w:w="425"/>
        <w:gridCol w:w="757"/>
        <w:gridCol w:w="944"/>
        <w:gridCol w:w="1134"/>
        <w:gridCol w:w="1134"/>
        <w:gridCol w:w="134"/>
        <w:gridCol w:w="433"/>
        <w:gridCol w:w="263"/>
        <w:gridCol w:w="446"/>
        <w:gridCol w:w="390"/>
        <w:gridCol w:w="699"/>
      </w:tblGrid>
      <w:tr w:rsidR="003C7CAD" w:rsidRPr="003C7CAD" w:rsidTr="000A7602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0A7602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AD50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AD50C3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0A760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E5E1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E5E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京财教育指［2019］2172号房屋租金</w:t>
            </w:r>
          </w:p>
        </w:tc>
      </w:tr>
      <w:tr w:rsidR="003C7CAD" w:rsidRPr="003C7CAD" w:rsidTr="002401D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4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北京市西城区名苑幼儿园</w:t>
            </w:r>
          </w:p>
        </w:tc>
      </w:tr>
      <w:tr w:rsidR="003C7CAD" w:rsidRPr="003C7CAD" w:rsidTr="002401D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周宇</w:t>
            </w:r>
          </w:p>
        </w:tc>
        <w:tc>
          <w:tcPr>
            <w:tcW w:w="4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2990935</w:t>
            </w:r>
          </w:p>
        </w:tc>
      </w:tr>
      <w:tr w:rsidR="003C7CAD" w:rsidRPr="003C7CAD" w:rsidTr="002401D9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2401D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01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01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418.302756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01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418.302756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4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E52C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414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  <w:p w:rsidR="00E52CE1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2CE1" w:rsidRPr="003C7CAD" w:rsidTr="002401D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2401D9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2401D9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418.302756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2401D9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418.302756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414A9C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E52C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52CE1" w:rsidRPr="003C7CAD" w:rsidTr="002401D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52CE1" w:rsidRPr="003C7CAD" w:rsidTr="002401D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52CE1" w:rsidRPr="003C7CAD" w:rsidTr="002401D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63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423596" w:rsidRPr="003C7CAD" w:rsidTr="001229CE">
        <w:trPr>
          <w:trHeight w:hRule="exact" w:val="458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9E4F91" w:rsidRDefault="002401D9" w:rsidP="009E4F91">
            <w:pPr>
              <w:pStyle w:val="ac"/>
              <w:spacing w:line="360" w:lineRule="auto"/>
              <w:ind w:firstLine="430"/>
              <w:rPr>
                <w:rFonts w:ascii="宋体" w:eastAsia="宋体" w:hAnsi="宋体" w:cstheme="minorBidi"/>
                <w:kern w:val="0"/>
                <w:sz w:val="24"/>
                <w:szCs w:val="24"/>
              </w:rPr>
            </w:pPr>
            <w:r w:rsidRPr="009E4F91">
              <w:rPr>
                <w:rFonts w:ascii="宋体" w:eastAsia="宋体" w:hAnsi="宋体" w:cstheme="minorBidi" w:hint="eastAsia"/>
                <w:kern w:val="0"/>
                <w:sz w:val="24"/>
                <w:szCs w:val="24"/>
              </w:rPr>
              <w:t>由于地区人口密集，幼儿入园需求大，</w:t>
            </w:r>
            <w:r w:rsidR="009E4F91">
              <w:rPr>
                <w:rFonts w:ascii="宋体" w:eastAsia="宋体" w:hAnsi="宋体" w:cstheme="minorBidi" w:hint="eastAsia"/>
                <w:kern w:val="0"/>
                <w:sz w:val="24"/>
                <w:szCs w:val="24"/>
              </w:rPr>
              <w:t>确保2</w:t>
            </w:r>
            <w:r w:rsidR="009E4F91">
              <w:rPr>
                <w:rFonts w:ascii="宋体" w:eastAsia="宋体" w:hAnsi="宋体" w:cstheme="minorBidi"/>
                <w:kern w:val="0"/>
                <w:sz w:val="24"/>
                <w:szCs w:val="24"/>
              </w:rPr>
              <w:t>021</w:t>
            </w:r>
            <w:r w:rsidR="009E4F91">
              <w:rPr>
                <w:rFonts w:ascii="宋体" w:eastAsia="宋体" w:hAnsi="宋体" w:cstheme="minorBidi" w:hint="eastAsia"/>
                <w:kern w:val="0"/>
                <w:sz w:val="24"/>
                <w:szCs w:val="24"/>
              </w:rPr>
              <w:t>年9月前完成</w:t>
            </w:r>
            <w:proofErr w:type="gramStart"/>
            <w:r w:rsidR="009E4F91">
              <w:rPr>
                <w:rFonts w:ascii="宋体" w:eastAsia="宋体" w:hAnsi="宋体" w:cstheme="minorBidi" w:hint="eastAsia"/>
                <w:kern w:val="0"/>
                <w:sz w:val="24"/>
                <w:szCs w:val="24"/>
              </w:rPr>
              <w:t>新建园址各项</w:t>
            </w:r>
            <w:proofErr w:type="gramEnd"/>
            <w:r w:rsidR="009E4F91">
              <w:rPr>
                <w:rFonts w:ascii="宋体" w:eastAsia="宋体" w:hAnsi="宋体" w:cstheme="minorBidi" w:hint="eastAsia"/>
                <w:kern w:val="0"/>
                <w:sz w:val="24"/>
                <w:szCs w:val="24"/>
              </w:rPr>
              <w:t>工作，保证</w:t>
            </w:r>
            <w:r w:rsidRPr="009E4F91">
              <w:rPr>
                <w:rFonts w:ascii="宋体" w:eastAsia="宋体" w:hAnsi="宋体" w:cstheme="minorBidi" w:hint="eastAsia"/>
                <w:kern w:val="0"/>
                <w:sz w:val="24"/>
                <w:szCs w:val="24"/>
              </w:rPr>
              <w:t>2</w:t>
            </w:r>
            <w:r w:rsidRPr="009E4F91">
              <w:rPr>
                <w:rFonts w:ascii="宋体" w:eastAsia="宋体" w:hAnsi="宋体" w:cstheme="minorBidi"/>
                <w:kern w:val="0"/>
                <w:sz w:val="24"/>
                <w:szCs w:val="24"/>
              </w:rPr>
              <w:t>021</w:t>
            </w:r>
            <w:r w:rsidRPr="009E4F91">
              <w:rPr>
                <w:rFonts w:ascii="宋体" w:eastAsia="宋体" w:hAnsi="宋体" w:cstheme="minorBidi" w:hint="eastAsia"/>
                <w:kern w:val="0"/>
                <w:sz w:val="24"/>
                <w:szCs w:val="24"/>
              </w:rPr>
              <w:t>年9</w:t>
            </w:r>
            <w:r w:rsidR="009E4F91">
              <w:rPr>
                <w:rFonts w:ascii="宋体" w:eastAsia="宋体" w:hAnsi="宋体" w:cstheme="minorBidi" w:hint="eastAsia"/>
                <w:kern w:val="0"/>
                <w:sz w:val="24"/>
                <w:szCs w:val="24"/>
              </w:rPr>
              <w:t>月</w:t>
            </w:r>
            <w:r w:rsidRPr="009E4F91">
              <w:rPr>
                <w:rFonts w:ascii="宋体" w:eastAsia="宋体" w:hAnsi="宋体" w:cstheme="minorBidi" w:hint="eastAsia"/>
                <w:kern w:val="0"/>
                <w:sz w:val="24"/>
                <w:szCs w:val="24"/>
              </w:rPr>
              <w:t>第三</w:t>
            </w:r>
            <w:proofErr w:type="gramStart"/>
            <w:r w:rsidRPr="009E4F91">
              <w:rPr>
                <w:rFonts w:ascii="宋体" w:eastAsia="宋体" w:hAnsi="宋体" w:cstheme="minorBidi" w:hint="eastAsia"/>
                <w:kern w:val="0"/>
                <w:sz w:val="24"/>
                <w:szCs w:val="24"/>
              </w:rPr>
              <w:t>址</w:t>
            </w:r>
            <w:proofErr w:type="gramEnd"/>
            <w:r w:rsidR="009E4F91">
              <w:rPr>
                <w:rFonts w:ascii="宋体" w:eastAsia="宋体" w:hAnsi="宋体" w:cstheme="minorBidi" w:hint="eastAsia"/>
                <w:kern w:val="0"/>
                <w:sz w:val="24"/>
                <w:szCs w:val="24"/>
              </w:rPr>
              <w:t>幼儿园</w:t>
            </w:r>
            <w:r w:rsidRPr="009E4F91">
              <w:rPr>
                <w:rFonts w:ascii="宋体" w:eastAsia="宋体" w:hAnsi="宋体" w:cstheme="minorBidi" w:hint="eastAsia"/>
                <w:kern w:val="0"/>
                <w:sz w:val="24"/>
                <w:szCs w:val="24"/>
              </w:rPr>
              <w:t>如期开园</w:t>
            </w:r>
            <w:r w:rsidR="009E4F91" w:rsidRPr="009E4F91">
              <w:rPr>
                <w:rFonts w:ascii="宋体" w:eastAsia="宋体" w:hAnsi="宋体" w:cstheme="minorBidi" w:hint="eastAsia"/>
                <w:kern w:val="0"/>
                <w:sz w:val="24"/>
                <w:szCs w:val="24"/>
              </w:rPr>
              <w:t>并正常运行</w:t>
            </w:r>
            <w:r w:rsidRPr="009E4F91">
              <w:rPr>
                <w:rFonts w:ascii="宋体" w:eastAsia="宋体" w:hAnsi="宋体" w:cstheme="minorBidi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63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423596" w:rsidRDefault="002401D9" w:rsidP="002401D9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F4405">
              <w:rPr>
                <w:rFonts w:ascii="宋体" w:eastAsia="宋体" w:hAnsi="宋体" w:hint="eastAsia"/>
                <w:kern w:val="0"/>
                <w:sz w:val="24"/>
                <w:szCs w:val="24"/>
              </w:rPr>
              <w:t>项目进度与预期进度相比未出现滞后的现象。项目支出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全部用于我园第三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址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幼儿园租赁。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我园第三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021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年9月顺利开园，招收小班1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个教学班，近3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名幼儿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实际缓解了广外地区</w:t>
            </w:r>
            <w:r w:rsidRPr="009E7D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幼儿入园</w:t>
            </w:r>
            <w:r w:rsidRPr="009E7D07">
              <w:rPr>
                <w:rFonts w:ascii="宋体" w:eastAsia="宋体" w:hAnsi="宋体" w:hint="eastAsia"/>
                <w:kern w:val="0"/>
                <w:sz w:val="24"/>
                <w:szCs w:val="24"/>
              </w:rPr>
              <w:t>难的问题，满足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了</w:t>
            </w:r>
            <w:r w:rsidRPr="009E7D07">
              <w:rPr>
                <w:rFonts w:ascii="宋体" w:eastAsia="宋体" w:hAnsi="宋体" w:hint="eastAsia"/>
                <w:kern w:val="0"/>
                <w:sz w:val="24"/>
                <w:szCs w:val="24"/>
              </w:rPr>
              <w:t>家长对学前教育的需求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。通过整个学期的正常运行，我园第三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址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各项基本设备设施可满足教育教学需要，同时开办了丰富多彩的教育活动，收到了很多家长的支持与认可，达到了办人民满意教育的要求。</w:t>
            </w:r>
          </w:p>
        </w:tc>
      </w:tr>
      <w:tr w:rsidR="00423596" w:rsidRPr="003C7CAD" w:rsidTr="002401D9">
        <w:trPr>
          <w:trHeight w:hRule="exact" w:val="860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23596" w:rsidRPr="003C7CAD" w:rsidTr="001229CE">
        <w:trPr>
          <w:trHeight w:val="96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16" w:rsidRPr="003C7CAD" w:rsidRDefault="00423596" w:rsidP="004030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03016"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13F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租赁园</w:t>
            </w:r>
            <w:proofErr w:type="gramStart"/>
            <w:r w:rsidR="00C13F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址数量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C13F53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4030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C13F53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AE7693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AE7693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7693" w:rsidRPr="003C7CAD" w:rsidTr="001229CE">
        <w:trPr>
          <w:trHeight w:val="12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93" w:rsidRPr="003C7CAD" w:rsidRDefault="00AE7693" w:rsidP="00AE76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93" w:rsidRPr="003C7CAD" w:rsidRDefault="00AE7693" w:rsidP="00AE76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93" w:rsidRDefault="00AE7693" w:rsidP="00AE76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</w:t>
            </w:r>
          </w:p>
          <w:p w:rsidR="00AE7693" w:rsidRPr="003C7CAD" w:rsidRDefault="00AE7693" w:rsidP="00AE76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7693" w:rsidRPr="003C7CAD" w:rsidRDefault="00AE7693" w:rsidP="00AE76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质量指标达标率（以第三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幼儿园开园运行天数为质量达标产出数）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E7693" w:rsidRPr="006F590F" w:rsidRDefault="00AE7693" w:rsidP="00AE76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E7693" w:rsidRPr="006F590F" w:rsidRDefault="00AE7693" w:rsidP="00AE76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E7693" w:rsidRPr="003C7CAD" w:rsidRDefault="00AE7693" w:rsidP="00AE76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E7693" w:rsidRPr="003C7CAD" w:rsidRDefault="00AE7693" w:rsidP="00AE76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7693" w:rsidRPr="003C7CAD" w:rsidRDefault="00AE7693" w:rsidP="00AE76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23596" w:rsidRPr="003C7CAD" w:rsidTr="002401D9">
        <w:trPr>
          <w:trHeight w:val="5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完成及时性（完成项目所耗用的时间）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AE7693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AE7693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7693" w:rsidRPr="003C7CAD" w:rsidTr="002401D9">
        <w:trPr>
          <w:trHeight w:val="11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93" w:rsidRPr="003C7CAD" w:rsidRDefault="00AE7693" w:rsidP="00AE76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93" w:rsidRPr="003C7CAD" w:rsidRDefault="00AE7693" w:rsidP="00AE76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93" w:rsidRDefault="00AE7693" w:rsidP="00AE76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</w:t>
            </w:r>
          </w:p>
          <w:p w:rsidR="00AE7693" w:rsidRPr="003C7CAD" w:rsidRDefault="00AE7693" w:rsidP="00AE76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7693" w:rsidRPr="003C7CAD" w:rsidRDefault="00AE7693" w:rsidP="00AE76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成本节约率（单位如期、保质、保量完成既定工作目标所耗费的支出为实际成本）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93" w:rsidRPr="00995D4D" w:rsidRDefault="00AE7693" w:rsidP="00AE76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如有节约可增加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1-5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分，但总分不能超过1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93" w:rsidRPr="00995D4D" w:rsidRDefault="00AE7693" w:rsidP="00AE76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按照据实结算要求节约1%经费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93" w:rsidRPr="003C7CAD" w:rsidRDefault="00AE7693" w:rsidP="00AE76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93" w:rsidRPr="003C7CAD" w:rsidRDefault="00AE7693" w:rsidP="00AE76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93" w:rsidRPr="003C7CAD" w:rsidRDefault="00AE7693" w:rsidP="00AE76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23596" w:rsidRPr="003C7CAD" w:rsidTr="001229CE">
        <w:trPr>
          <w:trHeight w:val="1979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Default="00423596" w:rsidP="0042359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</w:p>
          <w:p w:rsidR="00423596" w:rsidRPr="003C7CAD" w:rsidRDefault="00423596" w:rsidP="0042359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A361CF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</w:t>
            </w:r>
            <w:r w:rsidR="00C139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解决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广外地区入学难问题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A361CF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招收小班1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个教学班，近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名幼儿，实际缓解了广外地区入园难的问题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AE7693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AE7693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23596" w:rsidRPr="003C7CAD" w:rsidTr="00E77431">
        <w:trPr>
          <w:trHeight w:val="536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423596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423596" w:rsidRPr="003C7CAD" w:rsidRDefault="00423596" w:rsidP="0042359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社会公众或服务对象对项目实施效果的满意程度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3596" w:rsidRPr="003C7CAD" w:rsidRDefault="00E77431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办人民满意的学前教育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E77431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通过各方努力，2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年9月第三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幼儿园如期开园，并正常投入使用。经过1个学期的教育教学工作，小班共收到家长自发赠送</w:t>
            </w:r>
            <w:r w:rsidR="008409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面锦旗，和5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篇感谢信，这充分的证明了家长和社会对我园第三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幼儿园学前教育工作的肯定和满意。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23596" w:rsidRPr="003C7CAD" w:rsidTr="00E77431">
        <w:trPr>
          <w:trHeight w:hRule="exact" w:val="1007"/>
          <w:jc w:val="center"/>
        </w:trPr>
        <w:tc>
          <w:tcPr>
            <w:tcW w:w="6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AE7693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AE7693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90</w:t>
            </w:r>
            <w:bookmarkStart w:id="0" w:name="_GoBack"/>
            <w:bookmarkEnd w:id="0"/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596" w:rsidRPr="003C7CAD" w:rsidRDefault="00423596" w:rsidP="0042359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52CE1" w:rsidRPr="00423596" w:rsidRDefault="00E52CE1" w:rsidP="00E52CE1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sectPr w:rsidR="00E52CE1" w:rsidRPr="00423596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0B" w:rsidRDefault="008F1C0B" w:rsidP="003C7CAD">
      <w:r>
        <w:separator/>
      </w:r>
    </w:p>
  </w:endnote>
  <w:endnote w:type="continuationSeparator" w:id="0">
    <w:p w:rsidR="008F1C0B" w:rsidRDefault="008F1C0B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8F1C0B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8F1C0B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0B" w:rsidRDefault="008F1C0B" w:rsidP="003C7CAD">
      <w:r>
        <w:separator/>
      </w:r>
    </w:p>
  </w:footnote>
  <w:footnote w:type="continuationSeparator" w:id="0">
    <w:p w:rsidR="008F1C0B" w:rsidRDefault="008F1C0B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7A9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A7602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29CE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9E2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42D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2818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1D9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42A3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23EC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1145"/>
    <w:rsid w:val="00391198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2FEF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3016"/>
    <w:rsid w:val="00404369"/>
    <w:rsid w:val="004046D9"/>
    <w:rsid w:val="00406930"/>
    <w:rsid w:val="00406BFC"/>
    <w:rsid w:val="00406CC5"/>
    <w:rsid w:val="0040752B"/>
    <w:rsid w:val="00407FF7"/>
    <w:rsid w:val="00410FB8"/>
    <w:rsid w:val="004138E8"/>
    <w:rsid w:val="00414A9C"/>
    <w:rsid w:val="004155BB"/>
    <w:rsid w:val="004164E7"/>
    <w:rsid w:val="00416A3D"/>
    <w:rsid w:val="004202C3"/>
    <w:rsid w:val="00420BE0"/>
    <w:rsid w:val="00423596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54B6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367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6F590F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55D3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0D6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1E33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09F4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9527D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09C4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1C0B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54B4"/>
    <w:rsid w:val="009560D4"/>
    <w:rsid w:val="009577E4"/>
    <w:rsid w:val="00957F65"/>
    <w:rsid w:val="009614E9"/>
    <w:rsid w:val="00961FBF"/>
    <w:rsid w:val="009621C0"/>
    <w:rsid w:val="0096248B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87FED"/>
    <w:rsid w:val="009900F5"/>
    <w:rsid w:val="00991DBD"/>
    <w:rsid w:val="00992474"/>
    <w:rsid w:val="00993157"/>
    <w:rsid w:val="0099451F"/>
    <w:rsid w:val="00994610"/>
    <w:rsid w:val="009956D7"/>
    <w:rsid w:val="00995D4D"/>
    <w:rsid w:val="00996972"/>
    <w:rsid w:val="00996E30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4F91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73F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1CF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4DC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0C3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E7693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071B"/>
    <w:rsid w:val="00B71D59"/>
    <w:rsid w:val="00B74670"/>
    <w:rsid w:val="00B746CD"/>
    <w:rsid w:val="00B7532B"/>
    <w:rsid w:val="00B76209"/>
    <w:rsid w:val="00B77009"/>
    <w:rsid w:val="00B77A5B"/>
    <w:rsid w:val="00B77C3F"/>
    <w:rsid w:val="00B77E8D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2FFE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3923"/>
    <w:rsid w:val="00C13F53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06C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45DF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60E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B703A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DF615B"/>
    <w:rsid w:val="00E01965"/>
    <w:rsid w:val="00E039FC"/>
    <w:rsid w:val="00E0425B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37179"/>
    <w:rsid w:val="00E4146D"/>
    <w:rsid w:val="00E44694"/>
    <w:rsid w:val="00E46ACB"/>
    <w:rsid w:val="00E52CE1"/>
    <w:rsid w:val="00E54B00"/>
    <w:rsid w:val="00E55B54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40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77431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E5E12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76CED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5490"/>
  <w15:docId w15:val="{52007262-F4CB-46ED-A8A2-87FD85C4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C9020-853B-401F-9890-C524B266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</cp:lastModifiedBy>
  <cp:revision>52</cp:revision>
  <dcterms:created xsi:type="dcterms:W3CDTF">2022-03-02T02:09:00Z</dcterms:created>
  <dcterms:modified xsi:type="dcterms:W3CDTF">2022-04-10T06:05:00Z</dcterms:modified>
</cp:coreProperties>
</file>