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仿宋_GB2312" w:hAnsi="Times New Roman" w:eastAsia="仿宋_GB2312" w:cs="Times New Roman"/>
          <w:b/>
          <w:sz w:val="44"/>
          <w:szCs w:val="44"/>
        </w:rPr>
      </w:pPr>
      <w:r>
        <w:rPr>
          <w:rFonts w:hint="eastAsia" w:ascii="仿宋_GB2312" w:hAnsi="Times New Roman" w:eastAsia="仿宋_GB2312" w:cs="Times New Roman"/>
          <w:b/>
          <w:sz w:val="28"/>
          <w:szCs w:val="28"/>
        </w:rPr>
        <w:t>附件1</w:t>
      </w:r>
    </w:p>
    <w:p>
      <w:pPr>
        <w:spacing w:line="640" w:lineRule="exact"/>
        <w:rPr>
          <w:rFonts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1.</w:t>
      </w:r>
      <w:r>
        <w:rPr>
          <w:rFonts w:hint="eastAsia"/>
          <w:b/>
        </w:rPr>
        <w:t xml:space="preserve"> 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项目支出绩效自评表</w:t>
      </w:r>
    </w:p>
    <w:tbl>
      <w:tblPr>
        <w:tblStyle w:val="4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170"/>
        <w:gridCol w:w="948"/>
        <w:gridCol w:w="912"/>
        <w:gridCol w:w="202"/>
        <w:gridCol w:w="446"/>
        <w:gridCol w:w="250"/>
        <w:gridCol w:w="470"/>
        <w:gridCol w:w="366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（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京财教育指【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1875号一般性转移支付因素法-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校园保障经费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西城教委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北京市西城区三义里第一幼儿园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赵京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63288032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35.28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33.80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33.80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校园保障是开展幼儿教育教学工作的保障和基础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保障校园安全，维护校园秩序，为师生的安全提供有力保障。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保安人员及时到位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保安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人员全天无空岗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有效保证校园内外安全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开展治安巡逻、安全检查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按时完成各项工作任务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2：按合同支付款项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按合同执行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按合同执行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保安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经费是否超出预算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年初预算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&lt;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年初预算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有效保障师生在校安全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无安全事故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无安全事故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为幼儿园开展教育教学活动提供有力保障，办学水平不断提高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办家长满意认可的市级示范园。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≥90%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黑体" w:hAnsi="黑体" w:eastAsia="黑体" w:cs="Times New Roman"/>
          <w:szCs w:val="24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134" w:right="1474" w:bottom="567" w:left="1588" w:header="737" w:footer="850" w:gutter="0"/>
          <w:pgNumType w:fmt="numberInDash"/>
          <w:cols w:space="0" w:num="1"/>
          <w:rtlGutter w:val="0"/>
          <w:docGrid w:type="lines" w:linePitch="408" w:charSpace="0"/>
        </w:sectPr>
      </w:pPr>
    </w:p>
    <w:p>
      <w:pPr>
        <w:spacing w:line="600" w:lineRule="exact"/>
        <w:rPr>
          <w:rFonts w:ascii="宋体" w:hAnsi="宋体" w:eastAsia="宋体" w:cs="宋体"/>
          <w:b/>
          <w:color w:val="000000"/>
          <w:kern w:val="0"/>
          <w:sz w:val="22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18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2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1FFE"/>
    <w:rsid w:val="00103A90"/>
    <w:rsid w:val="00104928"/>
    <w:rsid w:val="00104BFC"/>
    <w:rsid w:val="00104CCD"/>
    <w:rsid w:val="00105C64"/>
    <w:rsid w:val="00106556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97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8B4"/>
    <w:rsid w:val="004F4DA5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0569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6FAF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951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51D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AF7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A77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1E1C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16C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5C75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2771E"/>
    <w:rsid w:val="00F306A0"/>
    <w:rsid w:val="00F31964"/>
    <w:rsid w:val="00F36F8B"/>
    <w:rsid w:val="00F374B3"/>
    <w:rsid w:val="00F406D6"/>
    <w:rsid w:val="00F40E9C"/>
    <w:rsid w:val="00F4374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02942266"/>
    <w:rsid w:val="1891060B"/>
    <w:rsid w:val="2A5E243E"/>
    <w:rsid w:val="4EDA603C"/>
    <w:rsid w:val="4F484860"/>
    <w:rsid w:val="52EC357C"/>
    <w:rsid w:val="63AB67A5"/>
    <w:rsid w:val="66F91F01"/>
    <w:rsid w:val="6FA67C57"/>
    <w:rsid w:val="786C078D"/>
    <w:rsid w:val="7F27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602</Words>
  <Characters>699</Characters>
  <Lines>5</Lines>
  <Paragraphs>1</Paragraphs>
  <TotalTime>30</TotalTime>
  <ScaleCrop>false</ScaleCrop>
  <LinksUpToDate>false</LinksUpToDate>
  <CharactersWithSpaces>712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2022-03-31T06:32:00Z</dcterms:created>
  <dc:creator>王雅婧</dc:creator>
  <cp:lastModifiedBy>伟</cp:lastModifiedBy>
  <cp:lastPrinted>2022-04-06T07:47:00Z</cp:lastPrinted>
  <dcterms:modified xsi:type="dcterms:W3CDTF">2022-04-07T00:47:32Z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41D1EE8C28674CCEA2590A3A4B450C3E</vt:lpwstr>
  </property>
</Properties>
</file>