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left"/>
        <w:rPr>
          <w:rFonts w:ascii="仿宋_GB2312" w:hAnsi="Times New Roman" w:eastAsia="仿宋_GB2312" w:cs="Times New Roman"/>
          <w:b/>
          <w:sz w:val="44"/>
          <w:szCs w:val="44"/>
        </w:rPr>
      </w:pPr>
      <w:r>
        <w:rPr>
          <w:rFonts w:hint="eastAsia" w:ascii="仿宋_GB2312" w:hAnsi="Times New Roman" w:eastAsia="仿宋_GB2312" w:cs="Times New Roman"/>
          <w:b/>
          <w:sz w:val="28"/>
          <w:szCs w:val="28"/>
        </w:rPr>
        <w:t>附件1</w:t>
      </w:r>
    </w:p>
    <w:p>
      <w:pPr>
        <w:spacing w:line="640" w:lineRule="exact"/>
        <w:rPr>
          <w:rFonts w:ascii="仿宋_GB2312" w:hAnsi="Times New Roman" w:eastAsia="仿宋_GB2312" w:cs="Times New Roman"/>
          <w:b/>
          <w:sz w:val="32"/>
          <w:szCs w:val="32"/>
        </w:rPr>
      </w:pPr>
      <w:r>
        <w:rPr>
          <w:rFonts w:hint="eastAsia" w:ascii="仿宋_GB2312" w:hAnsi="Times New Roman" w:eastAsia="仿宋_GB2312" w:cs="Times New Roman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hint="eastAsia" w:ascii="仿宋_GB2312" w:hAnsi="Times New Roman" w:eastAsia="仿宋_GB2312" w:cs="Times New Roman"/>
          <w:b/>
          <w:sz w:val="32"/>
          <w:szCs w:val="32"/>
        </w:rPr>
        <w:t>项目支出绩效自评表</w:t>
      </w:r>
    </w:p>
    <w:tbl>
      <w:tblPr>
        <w:tblStyle w:val="4"/>
        <w:tblW w:w="892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963"/>
        <w:gridCol w:w="1092"/>
        <w:gridCol w:w="718"/>
        <w:gridCol w:w="1114"/>
        <w:gridCol w:w="170"/>
        <w:gridCol w:w="948"/>
        <w:gridCol w:w="996"/>
        <w:gridCol w:w="118"/>
        <w:gridCol w:w="578"/>
        <w:gridCol w:w="118"/>
        <w:gridCol w:w="470"/>
        <w:gridCol w:w="366"/>
        <w:gridCol w:w="69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exac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" w:hRule="atLeast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 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  <w:lang w:val="en-US" w:eastAsia="zh-CN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京财教育指【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2020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1875号一般性转移支付因素法-综合维修定额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北京市西城区三义里第一幼儿园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赵京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63288032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154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exact"/>
          <w:jc w:val="center"/>
        </w:trPr>
        <w:tc>
          <w:tcPr>
            <w:tcW w:w="57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用于日常零星维修，保障幼儿园正常运转所需的维修的材料费等。</w:t>
            </w:r>
          </w:p>
        </w:tc>
        <w:tc>
          <w:tcPr>
            <w:tcW w:w="3345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提升办园标准和品质，使我们的幼儿园更加干净、整洁，以更优质的环境更好的服务于幼儿及家长。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exact"/>
          <w:jc w:val="center"/>
        </w:trPr>
        <w:tc>
          <w:tcPr>
            <w:tcW w:w="57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幼儿园全年零星维修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幼儿园实际情况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幼儿园实际情况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零星维修所需材料费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幼儿园实际情况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幼儿园实际情况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质量符合幼儿园要求，验收合格无安全隐患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100%合格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100%合格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维修材料安全性和环保性须达标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100%达标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100%达标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及时维修消除安全隐患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指标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2：按合同支付款项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按合同执行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按合同执行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严格控制成本，货比三家，有效使用财政资金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default" w:ascii="Arial" w:hAnsi="Arial" w:eastAsia="宋体" w:cs="Arial"/>
                <w:color w:val="000000"/>
                <w:kern w:val="0"/>
                <w:sz w:val="18"/>
                <w:szCs w:val="18"/>
                <w:lang w:eastAsia="zh-CN"/>
              </w:rPr>
              <w:t>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年初预算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=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年初预算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30分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保障幼儿园正常运转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无安全隐患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无安全隐患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为幼儿园开展教育教学活动提供有力保障，办学水平不断提高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9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exact"/>
          <w:jc w:val="center"/>
        </w:trPr>
        <w:tc>
          <w:tcPr>
            <w:tcW w:w="57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10分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20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eastAsia="zh-CN"/>
              </w:rPr>
              <w:t>办家长满意认可的市级示范园。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≥90%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&gt;95%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6579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8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06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rPr>
          <w:rFonts w:ascii="黑体" w:hAnsi="黑体" w:eastAsia="黑体" w:cs="Times New Roman"/>
          <w:szCs w:val="24"/>
        </w:rPr>
        <w:sectPr>
          <w:footerReference r:id="rId5" w:type="first"/>
          <w:footerReference r:id="rId3" w:type="default"/>
          <w:footerReference r:id="rId4" w:type="even"/>
          <w:pgSz w:w="11906" w:h="16838"/>
          <w:pgMar w:top="1134" w:right="1474" w:bottom="567" w:left="1588" w:header="737" w:footer="850" w:gutter="0"/>
          <w:pgNumType w:fmt="numberInDash"/>
          <w:cols w:space="0" w:num="1"/>
          <w:rtlGutter w:val="0"/>
          <w:docGrid w:type="lines" w:linePitch="408" w:charSpace="0"/>
        </w:sectPr>
      </w:pPr>
    </w:p>
    <w:p>
      <w:pPr>
        <w:spacing w:line="600" w:lineRule="exact"/>
        <w:rPr>
          <w:rFonts w:ascii="宋体" w:hAnsi="宋体" w:eastAsia="宋体" w:cs="宋体"/>
          <w:b/>
          <w:color w:val="000000"/>
          <w:kern w:val="0"/>
          <w:sz w:val="22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64E9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942266"/>
    <w:rsid w:val="0DA9532B"/>
    <w:rsid w:val="17B42CE3"/>
    <w:rsid w:val="1891060B"/>
    <w:rsid w:val="235C1757"/>
    <w:rsid w:val="24F117AB"/>
    <w:rsid w:val="2A5E243E"/>
    <w:rsid w:val="2AB76E1C"/>
    <w:rsid w:val="318E4509"/>
    <w:rsid w:val="3BC95894"/>
    <w:rsid w:val="49281309"/>
    <w:rsid w:val="4EDA603C"/>
    <w:rsid w:val="4F484860"/>
    <w:rsid w:val="513939B5"/>
    <w:rsid w:val="52EC357C"/>
    <w:rsid w:val="63AB67A5"/>
    <w:rsid w:val="66F91F01"/>
    <w:rsid w:val="6FA67C57"/>
    <w:rsid w:val="786C078D"/>
    <w:rsid w:val="7F270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602</Words>
  <Characters>699</Characters>
  <Lines>5</Lines>
  <Paragraphs>1</Paragraphs>
  <TotalTime>18</TotalTime>
  <ScaleCrop>false</ScaleCrop>
  <LinksUpToDate>false</LinksUpToDate>
  <CharactersWithSpaces>712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2022-03-31T06:32:00Z</dcterms:created>
  <dc:creator>王雅婧</dc:creator>
  <cp:lastModifiedBy>伟</cp:lastModifiedBy>
  <cp:lastPrinted>2022-04-06T07:47:00Z</cp:lastPrinted>
  <dcterms:modified xsi:type="dcterms:W3CDTF">2022-04-08T02:45:47Z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41D1EE8C28674CCEA2590A3A4B450C3E</vt:lpwstr>
  </property>
</Properties>
</file>