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486" w:type="dxa"/>
        <w:jc w:val="center"/>
        <w:tblLayout w:type="fixed"/>
        <w:tblCellMar>
          <w:top w:w="0" w:type="dxa"/>
          <w:left w:w="108" w:type="dxa"/>
          <w:bottom w:w="0" w:type="dxa"/>
          <w:right w:w="108" w:type="dxa"/>
        </w:tblCellMar>
      </w:tblPr>
      <w:tblGrid>
        <w:gridCol w:w="578"/>
        <w:gridCol w:w="963"/>
        <w:gridCol w:w="1092"/>
        <w:gridCol w:w="718"/>
        <w:gridCol w:w="994"/>
        <w:gridCol w:w="399"/>
        <w:gridCol w:w="621"/>
        <w:gridCol w:w="1055"/>
        <w:gridCol w:w="277"/>
        <w:gridCol w:w="280"/>
        <w:gridCol w:w="416"/>
        <w:gridCol w:w="141"/>
        <w:gridCol w:w="695"/>
        <w:gridCol w:w="1257"/>
      </w:tblGrid>
      <w:tr>
        <w:tblPrEx>
          <w:tblCellMar>
            <w:top w:w="0" w:type="dxa"/>
            <w:left w:w="108" w:type="dxa"/>
            <w:bottom w:w="0" w:type="dxa"/>
            <w:right w:w="108" w:type="dxa"/>
          </w:tblCellMar>
        </w:tblPrEx>
        <w:trPr>
          <w:trHeight w:val="380" w:hRule="exact"/>
          <w:jc w:val="center"/>
        </w:trPr>
        <w:tc>
          <w:tcPr>
            <w:tcW w:w="9486" w:type="dxa"/>
            <w:gridSpan w:val="14"/>
            <w:tcBorders>
              <w:top w:val="nil"/>
              <w:left w:val="nil"/>
              <w:bottom w:val="nil"/>
              <w:right w:val="nil"/>
            </w:tcBorders>
            <w:vAlign w:val="center"/>
          </w:tcPr>
          <w:p>
            <w:pPr>
              <w:widowControl/>
              <w:spacing w:line="320" w:lineRule="exact"/>
              <w:ind w:firstLine="2891" w:firstLineChars="900"/>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486"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2021 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94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西城区学生金帆书画院美术分院及区</w:t>
            </w:r>
            <w:r>
              <w:rPr>
                <w:rFonts w:hint="eastAsia" w:ascii="宋体" w:hAnsi="宋体" w:eastAsia="宋体" w:cs="宋体"/>
                <w:kern w:val="0"/>
                <w:sz w:val="18"/>
                <w:szCs w:val="18"/>
                <w:lang w:val="en-US" w:eastAsia="zh-CN"/>
              </w:rPr>
              <w:t>书画院</w:t>
            </w:r>
            <w:r>
              <w:rPr>
                <w:rFonts w:hint="eastAsia" w:ascii="宋体" w:hAnsi="宋体" w:eastAsia="宋体" w:cs="宋体"/>
                <w:kern w:val="0"/>
                <w:sz w:val="18"/>
                <w:szCs w:val="18"/>
              </w:rPr>
              <w:t>办公室</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8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活动部</w:t>
            </w:r>
          </w:p>
        </w:tc>
        <w:tc>
          <w:tcPr>
            <w:tcW w:w="133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78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西城区青少年美术馆</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8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刘爱荣</w:t>
            </w:r>
          </w:p>
        </w:tc>
        <w:tc>
          <w:tcPr>
            <w:tcW w:w="133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78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63186531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33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2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33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5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33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3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9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3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478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12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32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787"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目标1：通过举办丰富多彩的活动共同领略艺术魅力，提升艺术素养。拓宽了美术馆美术教育教学活动方式的同时，提升校外美术教育品质，推动校外艺术教育发展。</w:t>
            </w:r>
          </w:p>
          <w:p>
            <w:pPr>
              <w:widowControl/>
              <w:spacing w:line="240" w:lineRule="exact"/>
              <w:rPr>
                <w:rFonts w:ascii="宋体" w:hAnsi="宋体" w:eastAsia="宋体" w:cs="宋体"/>
                <w:kern w:val="0"/>
                <w:sz w:val="18"/>
                <w:szCs w:val="18"/>
              </w:rPr>
            </w:pPr>
            <w:r>
              <w:rPr>
                <w:rFonts w:hint="eastAsia" w:ascii="宋体" w:hAnsi="宋体" w:eastAsia="宋体" w:cs="宋体"/>
                <w:kern w:val="0"/>
                <w:szCs w:val="21"/>
              </w:rPr>
              <w:t>目标2：发挥区级书画院办公室的引领和示范作用，带领我区其他金帆校协同打造学生和教师艺术教育和发展的交流平台，提升美术核心素养和区级美育教育的整体水平，开展年度工作总结会研究后续工作开展。</w:t>
            </w:r>
          </w:p>
        </w:tc>
        <w:tc>
          <w:tcPr>
            <w:tcW w:w="4121" w:type="dxa"/>
            <w:gridSpan w:val="7"/>
            <w:tcBorders>
              <w:top w:val="single" w:color="auto" w:sz="4" w:space="0"/>
              <w:left w:val="nil"/>
              <w:bottom w:val="single" w:color="auto" w:sz="4" w:space="0"/>
              <w:right w:val="single" w:color="auto" w:sz="4" w:space="0"/>
            </w:tcBorders>
            <w:vAlign w:val="center"/>
          </w:tcPr>
          <w:p>
            <w:pPr>
              <w:ind w:firstLine="300" w:firstLineChars="200"/>
              <w:rPr>
                <w:rFonts w:ascii="宋体" w:hAnsi="宋体" w:cs="宋体"/>
                <w:sz w:val="15"/>
                <w:szCs w:val="15"/>
              </w:rPr>
            </w:pPr>
            <w:r>
              <w:rPr>
                <w:rFonts w:hint="eastAsia" w:asciiTheme="minorEastAsia" w:hAnsiTheme="minorEastAsia" w:cstheme="minorEastAsia"/>
                <w:sz w:val="15"/>
                <w:szCs w:val="15"/>
              </w:rPr>
              <w:t>支持学校金帆书画院的建设，给予资金上的支持，用于购买活动材料，丰富师生活动开展。支持本单位金帆书画院分院课题申报,用于购买课题研究材料,支持课题研究。</w:t>
            </w:r>
            <w:bookmarkStart w:id="0" w:name="_GoBack"/>
            <w:bookmarkEnd w:id="0"/>
            <w:r>
              <w:rPr>
                <w:rFonts w:hint="eastAsia" w:asciiTheme="minorEastAsia" w:hAnsiTheme="minorEastAsia" w:cstheme="minorEastAsia"/>
                <w:sz w:val="15"/>
                <w:szCs w:val="15"/>
              </w:rPr>
              <w:t>组织开展区级金帆书画院学期中期交流会、年度工作总结会。以线上座谈会的形式交流本年度金帆书画院工作开展情况，有助于加强各校之间的</w:t>
            </w:r>
            <w:r>
              <w:rPr>
                <w:rFonts w:hint="eastAsia" w:ascii="宋体" w:hAnsi="宋体" w:cs="宋体"/>
                <w:sz w:val="15"/>
                <w:szCs w:val="15"/>
              </w:rPr>
              <w:t>联系形成合力。同时邀请专家进行培训讲座，增强教师们的理论基础能力，提升艺术素养。</w:t>
            </w:r>
          </w:p>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指标1：实现绩效目标</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指标1：项目经费使用</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指标1：推动校外教育发展</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指标2：提升艺术素养</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指标3：提升校外教育品质</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指标1：家长及学员满意度</w:t>
            </w:r>
          </w:p>
        </w:tc>
        <w:tc>
          <w:tcPr>
            <w:tcW w:w="6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9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widowControl/>
        <w:jc w:val="left"/>
      </w:pPr>
    </w:p>
    <w:sectPr>
      <w:footerReference r:id="rId3" w:type="default"/>
      <w:footerReference r:id="rId4" w:type="even"/>
      <w:pgSz w:w="11906" w:h="16838"/>
      <w:pgMar w:top="720" w:right="720" w:bottom="720" w:left="720"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仿宋_GB2312" w:eastAsia="仿宋_GB2312"/>
        <w:sz w:val="28"/>
        <w:szCs w:val="28"/>
      </w:rPr>
    </w:pPr>
    <w:r>
      <w:rPr>
        <w:rStyle w:val="14"/>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Style w:val="14"/>
        <w:rFonts w:hint="eastAsia" w:ascii="仿宋_GB2312" w:eastAsia="仿宋_GB2312"/>
        <w:sz w:val="28"/>
        <w:szCs w:val="28"/>
      </w:rPr>
      <w:fldChar w:fldCharType="separate"/>
    </w:r>
    <w:r>
      <w:rPr>
        <w:rStyle w:val="14"/>
        <w:rFonts w:ascii="仿宋_GB2312" w:eastAsia="仿宋_GB2312"/>
        <w:sz w:val="28"/>
        <w:szCs w:val="28"/>
      </w:rPr>
      <w:t>- 36 -</w:t>
    </w:r>
    <w:r>
      <w:rPr>
        <w:rStyle w:val="14"/>
        <w:rFonts w:hint="eastAsia" w:ascii="仿宋_GB2312" w:eastAsia="仿宋_GB2312"/>
        <w:sz w:val="28"/>
        <w:szCs w:val="28"/>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27A3"/>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025"/>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467E"/>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A9E"/>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079"/>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0CB9"/>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67E2C"/>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199"/>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5FF5"/>
    <w:rsid w:val="00DE6427"/>
    <w:rsid w:val="00DE7441"/>
    <w:rsid w:val="00DF0BE6"/>
    <w:rsid w:val="00DF0CEB"/>
    <w:rsid w:val="00DF0EDF"/>
    <w:rsid w:val="00DF3F9A"/>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293D"/>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2622"/>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6E81"/>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1C927F41"/>
    <w:rsid w:val="23324820"/>
    <w:rsid w:val="3F5055DF"/>
    <w:rsid w:val="4BEC7187"/>
    <w:rsid w:val="644B7FB4"/>
    <w:rsid w:val="6C79136B"/>
    <w:rsid w:val="722B24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0"/>
    <w:pPr>
      <w:shd w:val="clear" w:color="auto" w:fill="000080"/>
    </w:pPr>
    <w:rPr>
      <w:rFonts w:ascii="Times New Roman" w:hAnsi="Times New Roman" w:eastAsia="宋体" w:cs="Times New Roman"/>
      <w:szCs w:val="24"/>
    </w:rPr>
  </w:style>
  <w:style w:type="paragraph" w:styleId="5">
    <w:name w:val="Body Text Indent"/>
    <w:basedOn w:val="1"/>
    <w:link w:val="21"/>
    <w:uiPriority w:val="0"/>
    <w:pPr>
      <w:ind w:firstLine="645"/>
    </w:pPr>
    <w:rPr>
      <w:rFonts w:ascii="仿宋_GB2312" w:hAnsi="Times New Roman" w:eastAsia="仿宋_GB2312" w:cs="Times New Roman"/>
      <w:sz w:val="32"/>
      <w:szCs w:val="32"/>
    </w:rPr>
  </w:style>
  <w:style w:type="paragraph" w:styleId="6">
    <w:name w:val="Date"/>
    <w:basedOn w:val="1"/>
    <w:next w:val="1"/>
    <w:link w:val="19"/>
    <w:qFormat/>
    <w:uiPriority w:val="0"/>
    <w:rPr>
      <w:rFonts w:ascii="Times New Roman" w:hAnsi="Times New Roman" w:eastAsia="楷体_GB2312" w:cs="Times New Roman"/>
      <w:sz w:val="32"/>
      <w:szCs w:val="20"/>
    </w:rPr>
  </w:style>
  <w:style w:type="paragraph" w:styleId="7">
    <w:name w:val="Balloon Text"/>
    <w:basedOn w:val="1"/>
    <w:link w:val="20"/>
    <w:semiHidden/>
    <w:uiPriority w:val="0"/>
    <w:rPr>
      <w:rFonts w:ascii="Times New Roman" w:hAnsi="Times New Roman" w:eastAsia="宋体" w:cs="Times New Roman"/>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line="450" w:lineRule="atLeast"/>
      <w:jc w:val="left"/>
    </w:pPr>
    <w:rPr>
      <w:rFonts w:ascii="宋体" w:hAnsi="宋体" w:eastAsia="宋体" w:cs="宋体"/>
      <w:color w:val="000000"/>
      <w:kern w:val="0"/>
      <w:szCs w:val="21"/>
    </w:rPr>
  </w:style>
  <w:style w:type="table" w:styleId="12">
    <w:name w:val="Table Grid"/>
    <w:basedOn w:val="11"/>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qFormat/>
    <w:uiPriority w:val="0"/>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2"/>
    <w:qFormat/>
    <w:uiPriority w:val="9"/>
    <w:rPr>
      <w:rFonts w:ascii="Times New Roman" w:hAnsi="Times New Roman" w:eastAsia="宋体" w:cs="Times New Roman"/>
      <w:b/>
      <w:bCs/>
      <w:kern w:val="44"/>
      <w:sz w:val="44"/>
      <w:szCs w:val="44"/>
    </w:rPr>
  </w:style>
  <w:style w:type="character" w:customStyle="1" w:styleId="18">
    <w:name w:val="标题 2 Char"/>
    <w:basedOn w:val="13"/>
    <w:link w:val="3"/>
    <w:qFormat/>
    <w:uiPriority w:val="0"/>
    <w:rPr>
      <w:rFonts w:ascii="Arial" w:hAnsi="Arial" w:eastAsia="黑体" w:cs="Times New Roman"/>
      <w:b/>
      <w:sz w:val="32"/>
      <w:szCs w:val="24"/>
    </w:rPr>
  </w:style>
  <w:style w:type="character" w:customStyle="1" w:styleId="19">
    <w:name w:val="日期 Char"/>
    <w:basedOn w:val="13"/>
    <w:link w:val="6"/>
    <w:qFormat/>
    <w:uiPriority w:val="0"/>
    <w:rPr>
      <w:rFonts w:ascii="Times New Roman" w:hAnsi="Times New Roman" w:eastAsia="楷体_GB2312" w:cs="Times New Roman"/>
      <w:sz w:val="32"/>
      <w:szCs w:val="20"/>
    </w:rPr>
  </w:style>
  <w:style w:type="character" w:customStyle="1" w:styleId="20">
    <w:name w:val="批注框文本 Char"/>
    <w:basedOn w:val="13"/>
    <w:link w:val="7"/>
    <w:semiHidden/>
    <w:uiPriority w:val="0"/>
    <w:rPr>
      <w:rFonts w:ascii="Times New Roman" w:hAnsi="Times New Roman" w:eastAsia="宋体" w:cs="Times New Roman"/>
      <w:sz w:val="18"/>
      <w:szCs w:val="18"/>
    </w:rPr>
  </w:style>
  <w:style w:type="character" w:customStyle="1" w:styleId="21">
    <w:name w:val="正文文本缩进 Char"/>
    <w:basedOn w:val="13"/>
    <w:link w:val="5"/>
    <w:uiPriority w:val="0"/>
    <w:rPr>
      <w:rFonts w:ascii="仿宋_GB2312" w:hAnsi="Times New Roman" w:eastAsia="仿宋_GB2312" w:cs="Times New Roman"/>
      <w:sz w:val="32"/>
      <w:szCs w:val="32"/>
    </w:rPr>
  </w:style>
  <w:style w:type="character" w:customStyle="1" w:styleId="22">
    <w:name w:val="文档结构图 Char"/>
    <w:basedOn w:val="13"/>
    <w:link w:val="4"/>
    <w:semiHidden/>
    <w:qFormat/>
    <w:uiPriority w:val="0"/>
    <w:rPr>
      <w:rFonts w:ascii="Times New Roman" w:hAnsi="Times New Roman" w:eastAsia="宋体" w:cs="Times New Roman"/>
      <w:szCs w:val="24"/>
      <w:shd w:val="clear" w:color="auto" w:fill="000080"/>
    </w:rPr>
  </w:style>
  <w:style w:type="paragraph" w:customStyle="1" w:styleId="23">
    <w:name w:val="列出段落1"/>
    <w:basedOn w:val="1"/>
    <w:qFormat/>
    <w:uiPriority w:val="34"/>
    <w:pPr>
      <w:ind w:firstLine="420" w:firstLineChars="200"/>
    </w:pPr>
    <w:rPr>
      <w:rFonts w:ascii="Calibri" w:hAnsi="Calibri" w:eastAsia="宋体" w:cs="黑体"/>
    </w:rPr>
  </w:style>
  <w:style w:type="paragraph" w:styleId="24">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74EE6-5021-4A3A-9250-AC8A719AC5FB}">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797</Words>
  <Characters>850</Characters>
  <Lines>8</Lines>
  <Paragraphs>2</Paragraphs>
  <TotalTime>21</TotalTime>
  <ScaleCrop>false</ScaleCrop>
  <LinksUpToDate>false</LinksUpToDate>
  <CharactersWithSpaces>862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2022-03-02T02:09:00Z</dcterms:created>
  <dc:creator>王雅婧</dc:creator>
  <cp:lastModifiedBy>lenovo</cp:lastModifiedBy>
  <dcterms:modified xsi:type="dcterms:W3CDTF">2022-03-31T01:48:52Z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6BDF2A5F3133467F85444B10AAF76AC4</vt:lpwstr>
  </property>
</Properties>
</file>