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55"/>
        <w:gridCol w:w="863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F1206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F1206E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206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以前年度尾款-小学</w:t>
            </w:r>
            <w:r w:rsidR="002045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3444</w:t>
            </w:r>
            <w:r w:rsidR="002045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  <w:bookmarkStart w:id="0" w:name="_GoBack"/>
            <w:bookmarkEnd w:id="0"/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预算科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36C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西城区教委基建管理中心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杨永红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206E">
              <w:rPr>
                <w:rFonts w:ascii="宋体" w:eastAsia="宋体" w:hAnsi="宋体" w:cs="宋体"/>
                <w:kern w:val="0"/>
                <w:sz w:val="18"/>
                <w:szCs w:val="18"/>
              </w:rPr>
              <w:t>13801247934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3444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3444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3444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3444</w:t>
            </w:r>
          </w:p>
        </w:tc>
      </w:tr>
      <w:tr w:rsidR="003C7CAD" w:rsidRPr="003C7CAD" w:rsidTr="00F1206E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F1206E">
        <w:trPr>
          <w:trHeight w:hRule="exact" w:val="9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120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  <w:r w:rsidR="005277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教学项目保障尾款支付数量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大于等于</w:t>
            </w:r>
            <w:r w:rsidR="00D338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比计划完成要高</w:t>
            </w:r>
            <w:r w:rsidR="00D338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，审价效率高</w:t>
            </w: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47A3">
        <w:trPr>
          <w:trHeight w:hRule="exact" w:val="7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E393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FE3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：款项支付保质量完成率（符合付款条件）</w:t>
            </w:r>
            <w:r w:rsidR="00FE3932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44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等于100%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44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E393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33859">
        <w:trPr>
          <w:trHeight w:hRule="exact" w:val="82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D3385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338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工程款支付及时率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09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等于</w:t>
            </w:r>
            <w:r w:rsidR="00D338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="00E109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财政资金不足，不能及时按照工程完工进度付款</w:t>
            </w:r>
          </w:p>
        </w:tc>
      </w:tr>
      <w:tr w:rsidR="003C7CAD" w:rsidRPr="003C7CAD" w:rsidTr="00E10936">
        <w:trPr>
          <w:trHeight w:hRule="exact" w:val="5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D338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工程款收单入账时间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D338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小于7日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4-5日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2447A3">
        <w:trPr>
          <w:trHeight w:hRule="exact" w:val="6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审价占合同价百分比=总投节约率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小于等于 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FE3932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3610B8">
        <w:trPr>
          <w:trHeight w:hRule="exact" w:val="42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610B8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3610B8">
        <w:trPr>
          <w:trHeight w:hRule="exact" w:val="4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B564FB">
        <w:trPr>
          <w:trHeight w:hRule="exact" w:val="68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提高适龄教育公共服务能力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提升入学率大于50%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45667D">
        <w:trPr>
          <w:trHeight w:hRule="exact" w:val="77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改善大气质量（扬</w:t>
            </w:r>
            <w:r w:rsidRPr="002462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尘治理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  <w:r w:rsidRPr="002462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62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45667D">
        <w:trPr>
          <w:trHeight w:hRule="exact" w:val="7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F36D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尾款项</w:t>
            </w:r>
            <w:proofErr w:type="gramStart"/>
            <w:r w:rsidRPr="00F36D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目持续</w:t>
            </w:r>
            <w:proofErr w:type="gramEnd"/>
            <w:r w:rsidRPr="00F36D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有效的提供学位资源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年限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大于3年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861533">
        <w:trPr>
          <w:trHeight w:hRule="exact" w:val="5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2447A3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8615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服务学校满意度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153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10B8" w:rsidRPr="003C7CAD" w:rsidTr="00861533">
        <w:trPr>
          <w:trHeight w:hRule="exact" w:val="70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8615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服务对方单位满意度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153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10B8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10B8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FE3932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8C9" w:rsidRDefault="009738C9" w:rsidP="003C7CAD">
      <w:r>
        <w:separator/>
      </w:r>
    </w:p>
  </w:endnote>
  <w:endnote w:type="continuationSeparator" w:id="0">
    <w:p w:rsidR="009738C9" w:rsidRDefault="009738C9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9738C9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9738C9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8C9" w:rsidRDefault="009738C9" w:rsidP="003C7CAD">
      <w:r>
        <w:separator/>
      </w:r>
    </w:p>
  </w:footnote>
  <w:footnote w:type="continuationSeparator" w:id="0">
    <w:p w:rsidR="009738C9" w:rsidRDefault="009738C9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451F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47A3"/>
    <w:rsid w:val="002461D1"/>
    <w:rsid w:val="0024622D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0B8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D9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67D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787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4C8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1533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38C9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36CC"/>
    <w:rsid w:val="00A942C3"/>
    <w:rsid w:val="00A9449A"/>
    <w:rsid w:val="00A956B1"/>
    <w:rsid w:val="00A95CCD"/>
    <w:rsid w:val="00A960C0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64FB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3859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0936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06E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D39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3932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40AAF6-9088-451A-92D3-0B74A489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90CD5-5C8F-4CA1-A6B6-0EB22FEA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14</cp:revision>
  <dcterms:created xsi:type="dcterms:W3CDTF">2022-03-02T02:09:00Z</dcterms:created>
  <dcterms:modified xsi:type="dcterms:W3CDTF">2022-03-15T09:17:00Z</dcterms:modified>
</cp:coreProperties>
</file>