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北京市徐悲鸿中学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周小林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3910203674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69.1200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提高我校的安全保障能力，有效保障师生在校开展各项活动的安全性。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按计划完成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</w:rPr>
              <w:t>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69.12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69.12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按照国家标准执行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69.12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69.12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按季度执行，12月底前全部完成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18"/>
                <w:szCs w:val="18"/>
              </w:rPr>
              <w:t>所需资金约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69.12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完成结算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完成结算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</w:rPr>
              <w:t>提高我校师生的安全性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无安全事故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无安全事故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/>
                <w:sz w:val="18"/>
                <w:szCs w:val="18"/>
              </w:rPr>
              <w:t>提高我校安全稳定的办学环境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保障校园安全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服务对象为学校，全年无安全时间发生，服务满意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2"/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- 36 -</w:t>
    </w:r>
    <w:r>
      <w:rPr>
        <w:rStyle w:val="12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D7A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2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CB4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086F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F0D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EC2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8277305"/>
    <w:rsid w:val="4F9612C0"/>
    <w:rsid w:val="65012E1B"/>
    <w:rsid w:val="746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character" w:styleId="12">
    <w:name w:val="page number"/>
    <w:qFormat/>
    <w:uiPriority w:val="0"/>
  </w:style>
  <w:style w:type="table" w:styleId="14">
    <w:name w:val="Table Grid"/>
    <w:basedOn w:val="13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字符"/>
    <w:basedOn w:val="11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1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1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1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1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1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D1A10-365F-44B1-AACB-506E8EC7B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684</Characters>
  <Lines>5</Lines>
  <Paragraphs>1</Paragraphs>
  <ScaleCrop>false</ScaleCrop>
  <LinksUpToDate>false</LinksUpToDate>
  <CharactersWithSpaces>802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dcterms:modified xsi:type="dcterms:W3CDTF">2022-03-29T00:44:32Z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