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附件1</w:t>
      </w:r>
    </w:p>
    <w:tbl>
      <w:tblPr>
        <w:tblStyle w:val="11"/>
        <w:tblpPr w:leftFromText="180" w:rightFromText="180" w:vertAnchor="page" w:horzAnchor="page" w:tblpX="1675" w:tblpY="3423"/>
        <w:tblOverlap w:val="never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ind w:firstLine="2891" w:firstLineChars="900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京财教育指【2020】1875号一般性转移支付因素法-校园保障经费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西城区教育委员会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北京市西城区教育研修学院附属幼儿园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陈雪梅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66023109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70.56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70.56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70.56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70.56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70.56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70.56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exact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依据首都综治委、市教委、市公安局2010年37号《进一步加强全市中小学及幼儿园安全防范的工作标准》建立校园安全长效机制，着力提高各类校园安全防范能力和水平，配备专业保安人员，担负校园巡逻、门卫和应急处理突发事件等安全工作，通过实施该项目，不断提高办园质量，保障园所安全。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专业保安人员，担负校园巡逻、门卫和应急处理突发事件等安全工作，通过实施该项目，不断提高办园质量，保障园所安全，提高家长满意度。确保校园正常教育教学活动的开展，做好校园安全保卫工作，为广大师生提供良好的学习生活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聘请保安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12人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校园安全率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支付及时性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指标1：资金总成本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70.56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70.56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30%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标1：确保校园正常教育教学活动的开展，做好校园安全保卫工作，为广大师生提供良好的学习生活环境。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指标1：受益人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数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10%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指标1：家长对幼儿园的满意率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640" w:lineRule="exact"/>
        <w:jc w:val="left"/>
        <w:rPr>
          <w:rFonts w:hint="eastAsia"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1.</w:t>
      </w:r>
      <w:r>
        <w:rPr>
          <w:rFonts w:hint="eastAsia"/>
          <w:b/>
        </w:rPr>
        <w:t xml:space="preserve"> 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项目支出绩效自评表</w:t>
      </w:r>
    </w:p>
    <w:sectPr>
      <w:footerReference r:id="rId3" w:type="default"/>
      <w:footerReference r:id="rId4" w:type="even"/>
      <w:pgSz w:w="11906" w:h="16838"/>
      <w:pgMar w:top="1911" w:right="1474" w:bottom="1882" w:left="1588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  <w:rFonts w:ascii="仿宋_GB2312" w:eastAsia="仿宋_GB2312"/>
        <w:sz w:val="28"/>
        <w:szCs w:val="28"/>
      </w:rPr>
    </w:pPr>
    <w:r>
      <w:rPr>
        <w:rStyle w:val="14"/>
        <w:rFonts w:hint="eastAsia" w:ascii="仿宋_GB2312" w:eastAsia="仿宋_GB2312"/>
        <w:sz w:val="28"/>
        <w:szCs w:val="28"/>
      </w:rPr>
      <w:fldChar w:fldCharType="begin"/>
    </w:r>
    <w:r>
      <w:rPr>
        <w:rStyle w:val="14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4"/>
        <w:rFonts w:hint="eastAsia" w:ascii="仿宋_GB2312" w:eastAsia="仿宋_GB2312"/>
        <w:sz w:val="28"/>
        <w:szCs w:val="28"/>
      </w:rPr>
      <w:fldChar w:fldCharType="separate"/>
    </w:r>
    <w:r>
      <w:rPr>
        <w:rStyle w:val="14"/>
        <w:rFonts w:ascii="仿宋_GB2312" w:eastAsia="仿宋_GB2312"/>
        <w:sz w:val="28"/>
        <w:szCs w:val="28"/>
      </w:rPr>
      <w:t>- 36 -</w:t>
    </w:r>
    <w:r>
      <w:rPr>
        <w:rStyle w:val="14"/>
        <w:rFonts w:hint="eastAsia" w:ascii="仿宋_GB2312" w:eastAsia="仿宋_GB2312"/>
        <w:sz w:val="28"/>
        <w:szCs w:val="28"/>
      </w:rP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40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C1A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0B41"/>
    <w:rsid w:val="00101FFE"/>
    <w:rsid w:val="00103A90"/>
    <w:rsid w:val="00104BFC"/>
    <w:rsid w:val="00104CCD"/>
    <w:rsid w:val="00105C64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2FD0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01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C7CAD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5EC9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408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1834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5D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078A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2FF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20AA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C7EDC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156C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12C4306"/>
    <w:rsid w:val="06E72BEF"/>
    <w:rsid w:val="09932624"/>
    <w:rsid w:val="1318619B"/>
    <w:rsid w:val="14FC1A2A"/>
    <w:rsid w:val="159C398E"/>
    <w:rsid w:val="177B4798"/>
    <w:rsid w:val="19D43730"/>
    <w:rsid w:val="1FA77DFF"/>
    <w:rsid w:val="21F16714"/>
    <w:rsid w:val="26AC6904"/>
    <w:rsid w:val="29D142F9"/>
    <w:rsid w:val="321E77E6"/>
    <w:rsid w:val="392C4597"/>
    <w:rsid w:val="3A234B36"/>
    <w:rsid w:val="3A81743B"/>
    <w:rsid w:val="3D6704F9"/>
    <w:rsid w:val="400829C0"/>
    <w:rsid w:val="42A45FA4"/>
    <w:rsid w:val="44586305"/>
    <w:rsid w:val="467E6892"/>
    <w:rsid w:val="46DF5F90"/>
    <w:rsid w:val="48F55577"/>
    <w:rsid w:val="4C4E7403"/>
    <w:rsid w:val="4C8F3BD5"/>
    <w:rsid w:val="4F954842"/>
    <w:rsid w:val="52D715BF"/>
    <w:rsid w:val="53B11B75"/>
    <w:rsid w:val="547411B1"/>
    <w:rsid w:val="5577167F"/>
    <w:rsid w:val="55955B5A"/>
    <w:rsid w:val="574C432A"/>
    <w:rsid w:val="58D01AC5"/>
    <w:rsid w:val="5CB5471F"/>
    <w:rsid w:val="5D870900"/>
    <w:rsid w:val="5ED35331"/>
    <w:rsid w:val="65DB4EB3"/>
    <w:rsid w:val="676743CE"/>
    <w:rsid w:val="6A6A45BC"/>
    <w:rsid w:val="6AED636A"/>
    <w:rsid w:val="6BF90704"/>
    <w:rsid w:val="702973EE"/>
    <w:rsid w:val="791F31F5"/>
    <w:rsid w:val="793543E5"/>
    <w:rsid w:val="799942B6"/>
    <w:rsid w:val="7B455A6D"/>
    <w:rsid w:val="7C34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2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5">
    <w:name w:val="Body Text Indent"/>
    <w:basedOn w:val="1"/>
    <w:link w:val="21"/>
    <w:qFormat/>
    <w:uiPriority w:val="0"/>
    <w:pPr>
      <w:ind w:firstLine="645"/>
    </w:pPr>
    <w:rPr>
      <w:rFonts w:ascii="仿宋_GB2312" w:hAnsi="Times New Roman" w:eastAsia="仿宋_GB2312" w:cs="Times New Roman"/>
      <w:sz w:val="32"/>
      <w:szCs w:val="32"/>
    </w:rPr>
  </w:style>
  <w:style w:type="paragraph" w:styleId="6">
    <w:name w:val="Date"/>
    <w:basedOn w:val="1"/>
    <w:next w:val="1"/>
    <w:link w:val="19"/>
    <w:qFormat/>
    <w:uiPriority w:val="0"/>
    <w:rPr>
      <w:rFonts w:ascii="Times New Roman" w:hAnsi="Times New Roman" w:eastAsia="楷体_GB2312" w:cs="Times New Roman"/>
      <w:sz w:val="32"/>
      <w:szCs w:val="20"/>
    </w:rPr>
  </w:style>
  <w:style w:type="paragraph" w:styleId="7">
    <w:name w:val="Balloon Text"/>
    <w:basedOn w:val="1"/>
    <w:link w:val="20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line="450" w:lineRule="atLeast"/>
      <w:jc w:val="left"/>
    </w:pPr>
    <w:rPr>
      <w:rFonts w:ascii="宋体" w:hAnsi="宋体" w:eastAsia="宋体" w:cs="宋体"/>
      <w:color w:val="000000"/>
      <w:kern w:val="0"/>
      <w:szCs w:val="21"/>
    </w:rPr>
  </w:style>
  <w:style w:type="table" w:styleId="12">
    <w:name w:val="Table Grid"/>
    <w:basedOn w:val="11"/>
    <w:qFormat/>
    <w:uiPriority w:val="5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9"/>
    <w:qFormat/>
    <w:uiPriority w:val="0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3"/>
    <w:link w:val="3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19">
    <w:name w:val="日期 Char"/>
    <w:basedOn w:val="13"/>
    <w:link w:val="6"/>
    <w:qFormat/>
    <w:uiPriority w:val="0"/>
    <w:rPr>
      <w:rFonts w:ascii="Times New Roman" w:hAnsi="Times New Roman" w:eastAsia="楷体_GB2312" w:cs="Times New Roman"/>
      <w:sz w:val="32"/>
      <w:szCs w:val="20"/>
    </w:rPr>
  </w:style>
  <w:style w:type="character" w:customStyle="1" w:styleId="20">
    <w:name w:val="批注框文本 Char"/>
    <w:basedOn w:val="13"/>
    <w:link w:val="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文本缩进 Char"/>
    <w:basedOn w:val="13"/>
    <w:link w:val="5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22">
    <w:name w:val="文档结构图 Char"/>
    <w:basedOn w:val="13"/>
    <w:link w:val="4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016BE-43A6-463E-A960-5A1254EFB2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681</Words>
  <Characters>795</Characters>
  <Lines>4</Lines>
  <Paragraphs>1</Paragraphs>
  <TotalTime>2</TotalTime>
  <ScaleCrop>false</ScaleCrop>
  <LinksUpToDate>false</LinksUpToDate>
  <CharactersWithSpaces>804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2022-03-02T02:09:00Z</dcterms:created>
  <dc:creator>王雅婧</dc:creator>
  <cp:lastModifiedBy>方芳</cp:lastModifiedBy>
  <dcterms:modified xsi:type="dcterms:W3CDTF">2022-04-07T06:23:06Z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1AD3EB6756234A43914C666A85454BC7</vt:lpwstr>
  </property>
</Properties>
</file>