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AD" w:rsidRPr="003C7CAD" w:rsidRDefault="003C7CAD" w:rsidP="003C7CAD">
      <w:pPr>
        <w:jc w:val="center"/>
        <w:rPr>
          <w:rFonts w:ascii="Times New Roman" w:eastAsia="宋体" w:hAnsi="Times New Roman" w:cs="Times New Roman"/>
          <w:sz w:val="52"/>
          <w:szCs w:val="52"/>
        </w:rPr>
      </w:pPr>
      <w:bookmarkStart w:id="0" w:name="_Toc380588482"/>
      <w:bookmarkStart w:id="1" w:name="_Toc396293517"/>
      <w:r w:rsidRPr="003C7CAD">
        <w:rPr>
          <w:rFonts w:ascii="Times New Roman" w:eastAsia="宋体" w:hAnsi="Times New Roman" w:cs="Times New Roman" w:hint="eastAsia"/>
          <w:b/>
          <w:sz w:val="52"/>
          <w:szCs w:val="52"/>
        </w:rPr>
        <w:t>西城区项目支出绩效报告</w:t>
      </w:r>
      <w:bookmarkEnd w:id="0"/>
      <w:bookmarkEnd w:id="1"/>
    </w:p>
    <w:p w:rsidR="003C7CAD" w:rsidRPr="003C7CAD" w:rsidRDefault="003C7CAD" w:rsidP="003C7CAD">
      <w:pPr>
        <w:adjustRightInd w:val="0"/>
        <w:snapToGrid w:val="0"/>
        <w:spacing w:before="100" w:beforeAutospacing="1" w:after="100" w:afterAutospacing="1" w:line="312" w:lineRule="auto"/>
        <w:ind w:firstLine="600"/>
        <w:jc w:val="center"/>
        <w:rPr>
          <w:rFonts w:ascii="仿宋_GB2312" w:eastAsia="宋体" w:hAnsi="Times New Roman" w:cs="Times New Roman"/>
          <w:sz w:val="30"/>
          <w:szCs w:val="30"/>
        </w:rPr>
      </w:pPr>
    </w:p>
    <w:p w:rsidR="003C7CAD" w:rsidRPr="003C7CAD" w:rsidRDefault="003C7CAD" w:rsidP="003C7CAD">
      <w:pPr>
        <w:spacing w:before="100" w:beforeAutospacing="1" w:after="100" w:afterAutospacing="1" w:line="312" w:lineRule="auto"/>
        <w:jc w:val="center"/>
        <w:rPr>
          <w:rFonts w:ascii="仿宋_GB2312" w:eastAsia="宋体" w:hAnsi="宋体" w:cs="Times New Roman"/>
          <w:sz w:val="32"/>
          <w:szCs w:val="32"/>
        </w:rPr>
      </w:pPr>
      <w:r w:rsidRPr="003C7CAD">
        <w:rPr>
          <w:rFonts w:ascii="仿宋_GB2312" w:eastAsia="宋体" w:hAnsi="宋体" w:cs="Times New Roman" w:hint="eastAsia"/>
          <w:sz w:val="32"/>
          <w:szCs w:val="32"/>
        </w:rPr>
        <w:t>（</w:t>
      </w:r>
      <w:r w:rsidRPr="003C7CAD">
        <w:rPr>
          <w:rFonts w:ascii="仿宋_GB2312" w:eastAsia="宋体" w:hAnsi="宋体" w:cs="Times New Roman" w:hint="eastAsia"/>
          <w:sz w:val="32"/>
          <w:szCs w:val="32"/>
        </w:rPr>
        <w:t xml:space="preserve"> </w:t>
      </w:r>
      <w:r w:rsidR="00F70290">
        <w:rPr>
          <w:rFonts w:ascii="仿宋_GB2312" w:eastAsia="宋体" w:hAnsi="宋体" w:cs="Times New Roman"/>
          <w:sz w:val="32"/>
          <w:szCs w:val="32"/>
        </w:rPr>
        <w:t>2021</w:t>
      </w:r>
      <w:r w:rsidRPr="003C7CAD">
        <w:rPr>
          <w:rFonts w:ascii="仿宋_GB2312" w:eastAsia="宋体" w:hAnsi="宋体" w:cs="Times New Roman" w:hint="eastAsia"/>
          <w:sz w:val="32"/>
          <w:szCs w:val="32"/>
        </w:rPr>
        <w:t>年度）</w:t>
      </w:r>
    </w:p>
    <w:p w:rsidR="003C7CAD" w:rsidRPr="003C7CAD" w:rsidRDefault="003C7CAD" w:rsidP="003C7CAD">
      <w:pPr>
        <w:spacing w:before="100" w:beforeAutospacing="1" w:after="100" w:afterAutospacing="1" w:line="312" w:lineRule="auto"/>
        <w:ind w:firstLine="600"/>
        <w:rPr>
          <w:rFonts w:ascii="仿宋_GB2312" w:eastAsia="宋体" w:hAnsi="Times New Roman" w:cs="Times New Roman"/>
          <w:sz w:val="30"/>
          <w:szCs w:val="24"/>
        </w:rPr>
      </w:pPr>
    </w:p>
    <w:p w:rsidR="003C7CAD" w:rsidRPr="003C7CAD" w:rsidRDefault="003C7CAD" w:rsidP="003C7CAD">
      <w:pPr>
        <w:spacing w:before="100" w:beforeAutospacing="1" w:after="100" w:afterAutospacing="1" w:line="312" w:lineRule="auto"/>
        <w:ind w:firstLine="600"/>
        <w:rPr>
          <w:rFonts w:ascii="仿宋_GB2312" w:eastAsia="宋体" w:hAnsi="Times New Roman" w:cs="Times New Roman"/>
          <w:sz w:val="30"/>
          <w:szCs w:val="24"/>
        </w:rPr>
      </w:pPr>
    </w:p>
    <w:p w:rsidR="003C7CAD" w:rsidRPr="003C7CAD" w:rsidRDefault="003C7CAD" w:rsidP="003C7CAD">
      <w:pPr>
        <w:spacing w:before="100" w:beforeAutospacing="1" w:after="100" w:afterAutospacing="1" w:line="312" w:lineRule="auto"/>
        <w:ind w:firstLine="600"/>
        <w:rPr>
          <w:rFonts w:ascii="仿宋_GB2312" w:eastAsia="宋体" w:hAnsi="Times New Roman" w:cs="Times New Roman"/>
          <w:sz w:val="30"/>
          <w:szCs w:val="24"/>
        </w:rPr>
      </w:pPr>
    </w:p>
    <w:p w:rsidR="003C7CAD" w:rsidRPr="003C7CAD" w:rsidRDefault="003C7CAD" w:rsidP="003C7CAD">
      <w:pPr>
        <w:spacing w:before="100" w:beforeAutospacing="1" w:after="100" w:afterAutospacing="1" w:line="312" w:lineRule="auto"/>
        <w:ind w:firstLine="600"/>
        <w:rPr>
          <w:rFonts w:ascii="仿宋_GB2312" w:eastAsia="宋体" w:hAnsi="Times New Roman" w:cs="Times New Roman"/>
          <w:sz w:val="30"/>
          <w:szCs w:val="24"/>
        </w:rPr>
      </w:pPr>
    </w:p>
    <w:p w:rsidR="003C7CAD" w:rsidRPr="003C7CAD" w:rsidRDefault="003C7CAD" w:rsidP="003C7CAD">
      <w:pPr>
        <w:spacing w:before="100" w:beforeAutospacing="1" w:after="100" w:afterAutospacing="1" w:line="312" w:lineRule="auto"/>
        <w:ind w:firstLine="600"/>
        <w:rPr>
          <w:rFonts w:ascii="仿宋_GB2312" w:eastAsia="宋体" w:hAnsi="Times New Roman" w:cs="Times New Roman"/>
          <w:sz w:val="30"/>
          <w:szCs w:val="24"/>
        </w:rPr>
      </w:pPr>
    </w:p>
    <w:p w:rsidR="003C7CAD" w:rsidRPr="003C7CAD" w:rsidRDefault="003C7CAD" w:rsidP="003C7CAD">
      <w:pPr>
        <w:spacing w:before="100" w:beforeAutospacing="1" w:after="100" w:afterAutospacing="1" w:line="312" w:lineRule="auto"/>
        <w:ind w:firstLineChars="281" w:firstLine="899"/>
        <w:rPr>
          <w:rFonts w:ascii="仿宋_GB2312" w:eastAsia="宋体" w:hAnsi="宋体" w:cs="Times New Roman"/>
          <w:sz w:val="32"/>
          <w:szCs w:val="32"/>
          <w:u w:val="single"/>
        </w:rPr>
      </w:pPr>
    </w:p>
    <w:p w:rsidR="003C7CAD" w:rsidRPr="003C7CAD" w:rsidRDefault="003C7CAD" w:rsidP="003C7CAD">
      <w:pPr>
        <w:spacing w:before="100" w:beforeAutospacing="1" w:after="100" w:afterAutospacing="1" w:line="312" w:lineRule="auto"/>
        <w:ind w:firstLineChars="281" w:firstLine="899"/>
        <w:rPr>
          <w:rFonts w:ascii="仿宋_GB2312" w:eastAsia="宋体" w:hAnsi="宋体" w:cs="Times New Roman"/>
          <w:sz w:val="32"/>
          <w:szCs w:val="32"/>
        </w:rPr>
      </w:pPr>
      <w:r w:rsidRPr="003C7CAD">
        <w:rPr>
          <w:rFonts w:ascii="仿宋_GB2312" w:eastAsia="宋体" w:hAnsi="宋体" w:cs="Times New Roman" w:hint="eastAsia"/>
          <w:sz w:val="32"/>
          <w:szCs w:val="32"/>
        </w:rPr>
        <w:t>部门名称</w:t>
      </w:r>
      <w:r w:rsidRPr="003C7CAD">
        <w:rPr>
          <w:rFonts w:ascii="仿宋_GB2312" w:eastAsia="宋体" w:hAnsi="宋体" w:cs="Times New Roman" w:hint="eastAsia"/>
          <w:sz w:val="32"/>
          <w:szCs w:val="32"/>
          <w:u w:val="single"/>
        </w:rPr>
        <w:t xml:space="preserve"> </w:t>
      </w:r>
      <w:r w:rsidR="00F70290">
        <w:rPr>
          <w:rFonts w:ascii="仿宋_GB2312" w:eastAsia="宋体" w:hAnsi="宋体" w:cs="Times New Roman"/>
          <w:sz w:val="32"/>
          <w:szCs w:val="32"/>
          <w:u w:val="single"/>
        </w:rPr>
        <w:t xml:space="preserve">  </w:t>
      </w:r>
      <w:r w:rsidR="00F70290">
        <w:rPr>
          <w:rFonts w:ascii="仿宋_GB2312" w:eastAsia="宋体" w:hAnsi="宋体" w:cs="Times New Roman" w:hint="eastAsia"/>
          <w:sz w:val="32"/>
          <w:szCs w:val="32"/>
          <w:u w:val="single"/>
        </w:rPr>
        <w:t>北京市西城区育翔小学分校</w:t>
      </w:r>
      <w:r w:rsidR="00F70290">
        <w:rPr>
          <w:rFonts w:ascii="仿宋_GB2312" w:eastAsia="宋体" w:hAnsi="宋体" w:cs="Times New Roman" w:hint="eastAsia"/>
          <w:sz w:val="32"/>
          <w:szCs w:val="32"/>
          <w:u w:val="single"/>
        </w:rPr>
        <w:t xml:space="preserve"> </w:t>
      </w:r>
      <w:r w:rsidR="00F70290">
        <w:rPr>
          <w:rFonts w:ascii="仿宋_GB2312" w:eastAsia="宋体" w:hAnsi="宋体" w:cs="Times New Roman"/>
          <w:sz w:val="32"/>
          <w:szCs w:val="32"/>
          <w:u w:val="single"/>
        </w:rPr>
        <w:t xml:space="preserve">        </w:t>
      </w:r>
      <w:r w:rsidRPr="003C7CAD">
        <w:rPr>
          <w:rFonts w:ascii="仿宋_GB2312" w:eastAsia="宋体" w:hAnsi="宋体" w:cs="Times New Roman" w:hint="eastAsia"/>
          <w:sz w:val="32"/>
          <w:szCs w:val="32"/>
          <w:u w:val="single"/>
        </w:rPr>
        <w:t xml:space="preserve"> </w:t>
      </w:r>
    </w:p>
    <w:p w:rsidR="003C7CAD" w:rsidRPr="003C7CAD" w:rsidRDefault="003C7CAD" w:rsidP="003C7CAD">
      <w:pPr>
        <w:spacing w:before="100" w:beforeAutospacing="1" w:after="100" w:afterAutospacing="1" w:line="312" w:lineRule="auto"/>
        <w:ind w:firstLineChars="281" w:firstLine="899"/>
        <w:rPr>
          <w:rFonts w:ascii="仿宋_GB2312" w:eastAsia="宋体" w:hAnsi="宋体" w:cs="Times New Roman"/>
          <w:sz w:val="32"/>
          <w:szCs w:val="32"/>
        </w:rPr>
      </w:pPr>
      <w:r w:rsidRPr="003C7CAD">
        <w:rPr>
          <w:rFonts w:ascii="仿宋_GB2312" w:eastAsia="宋体" w:hAnsi="宋体" w:cs="Times New Roman" w:hint="eastAsia"/>
          <w:sz w:val="32"/>
          <w:szCs w:val="32"/>
        </w:rPr>
        <w:t>项目名称</w:t>
      </w:r>
      <w:r w:rsidRPr="003C7CAD">
        <w:rPr>
          <w:rFonts w:ascii="仿宋_GB2312" w:eastAsia="宋体" w:hAnsi="宋体" w:cs="Times New Roman" w:hint="eastAsia"/>
          <w:sz w:val="32"/>
          <w:szCs w:val="32"/>
          <w:u w:val="single"/>
        </w:rPr>
        <w:t xml:space="preserve"> </w:t>
      </w:r>
      <w:r w:rsidR="00693675" w:rsidRPr="00693675">
        <w:rPr>
          <w:rFonts w:ascii="仿宋_GB2312" w:eastAsia="宋体" w:hAnsi="宋体" w:cs="Times New Roman" w:hint="eastAsia"/>
          <w:bCs/>
          <w:sz w:val="24"/>
          <w:szCs w:val="24"/>
          <w:u w:val="single"/>
        </w:rPr>
        <w:t>京财教育指</w:t>
      </w:r>
      <w:r w:rsidR="00693675" w:rsidRPr="00693675">
        <w:rPr>
          <w:rFonts w:ascii="仿宋_GB2312" w:eastAsia="宋体" w:hAnsi="宋体" w:cs="Times New Roman" w:hint="eastAsia"/>
          <w:bCs/>
          <w:sz w:val="24"/>
          <w:szCs w:val="24"/>
          <w:u w:val="single"/>
        </w:rPr>
        <w:t>[2020]1876</w:t>
      </w:r>
      <w:r w:rsidR="00693675" w:rsidRPr="00693675">
        <w:rPr>
          <w:rFonts w:ascii="仿宋_GB2312" w:eastAsia="宋体" w:hAnsi="宋体" w:cs="Times New Roman" w:hint="eastAsia"/>
          <w:bCs/>
          <w:sz w:val="24"/>
          <w:szCs w:val="24"/>
          <w:u w:val="single"/>
        </w:rPr>
        <w:t>号市级中小学生实践活动经费</w:t>
      </w:r>
      <w:r w:rsidRPr="003C7CAD">
        <w:rPr>
          <w:rFonts w:ascii="仿宋_GB2312" w:eastAsia="宋体" w:hAnsi="宋体" w:cs="Times New Roman" w:hint="eastAsia"/>
          <w:sz w:val="32"/>
          <w:szCs w:val="32"/>
          <w:u w:val="single"/>
        </w:rPr>
        <w:t xml:space="preserve"> </w:t>
      </w:r>
    </w:p>
    <w:p w:rsidR="003C7CAD" w:rsidRPr="003C7CAD" w:rsidRDefault="003C7CAD" w:rsidP="003C7CAD">
      <w:pPr>
        <w:spacing w:before="100" w:beforeAutospacing="1" w:after="100" w:afterAutospacing="1" w:line="312" w:lineRule="auto"/>
        <w:ind w:firstLineChars="281" w:firstLine="899"/>
        <w:rPr>
          <w:rFonts w:ascii="仿宋_GB2312" w:eastAsia="宋体" w:hAnsi="宋体" w:cs="Times New Roman"/>
          <w:sz w:val="32"/>
          <w:szCs w:val="32"/>
          <w:u w:val="single"/>
        </w:rPr>
      </w:pPr>
      <w:r w:rsidRPr="003C7CAD">
        <w:rPr>
          <w:rFonts w:ascii="仿宋_GB2312" w:eastAsia="宋体" w:hAnsi="宋体" w:cs="Times New Roman" w:hint="eastAsia"/>
          <w:sz w:val="32"/>
          <w:szCs w:val="32"/>
        </w:rPr>
        <w:t>负责人</w:t>
      </w:r>
      <w:r w:rsidRPr="003C7CAD">
        <w:rPr>
          <w:rFonts w:ascii="仿宋_GB2312" w:eastAsia="宋体" w:hAnsi="宋体" w:cs="Times New Roman" w:hint="eastAsia"/>
          <w:sz w:val="32"/>
          <w:szCs w:val="32"/>
          <w:u w:val="single"/>
        </w:rPr>
        <w:t xml:space="preserve">           </w:t>
      </w:r>
      <w:r w:rsidR="00F70290">
        <w:rPr>
          <w:rFonts w:ascii="仿宋_GB2312" w:eastAsia="宋体" w:hAnsi="宋体" w:cs="Times New Roman" w:hint="eastAsia"/>
          <w:sz w:val="32"/>
          <w:szCs w:val="32"/>
          <w:u w:val="single"/>
        </w:rPr>
        <w:t>刘晶</w:t>
      </w:r>
      <w:r w:rsidRPr="003C7CAD">
        <w:rPr>
          <w:rFonts w:ascii="仿宋_GB2312" w:eastAsia="宋体" w:hAnsi="宋体" w:cs="Times New Roman" w:hint="eastAsia"/>
          <w:sz w:val="32"/>
          <w:szCs w:val="32"/>
          <w:u w:val="single"/>
        </w:rPr>
        <w:t xml:space="preserve">           </w:t>
      </w:r>
      <w:r w:rsidR="00F70290">
        <w:rPr>
          <w:rFonts w:ascii="仿宋_GB2312" w:eastAsia="宋体" w:hAnsi="宋体" w:cs="Times New Roman"/>
          <w:sz w:val="32"/>
          <w:szCs w:val="32"/>
          <w:u w:val="single"/>
        </w:rPr>
        <w:t xml:space="preserve">           </w:t>
      </w:r>
      <w:r w:rsidRPr="003C7CAD">
        <w:rPr>
          <w:rFonts w:ascii="仿宋_GB2312" w:eastAsia="宋体" w:hAnsi="宋体" w:cs="Times New Roman" w:hint="eastAsia"/>
          <w:sz w:val="32"/>
          <w:szCs w:val="32"/>
          <w:u w:val="single"/>
        </w:rPr>
        <w:t xml:space="preserve">  </w:t>
      </w:r>
    </w:p>
    <w:p w:rsidR="003C7CAD" w:rsidRPr="003C7CAD" w:rsidRDefault="003C7CAD" w:rsidP="003C7CAD">
      <w:pPr>
        <w:spacing w:before="100" w:beforeAutospacing="1" w:after="100" w:afterAutospacing="1" w:line="312" w:lineRule="auto"/>
        <w:ind w:firstLineChars="281" w:firstLine="899"/>
        <w:rPr>
          <w:rFonts w:ascii="仿宋_GB2312" w:eastAsia="宋体" w:hAnsi="宋体" w:cs="Times New Roman"/>
          <w:sz w:val="32"/>
          <w:szCs w:val="32"/>
          <w:u w:val="single"/>
        </w:rPr>
      </w:pPr>
      <w:r w:rsidRPr="003C7CAD">
        <w:rPr>
          <w:rFonts w:ascii="仿宋_GB2312" w:eastAsia="宋体" w:hAnsi="宋体" w:cs="Times New Roman" w:hint="eastAsia"/>
          <w:sz w:val="32"/>
          <w:szCs w:val="32"/>
        </w:rPr>
        <w:t>填报日期</w:t>
      </w:r>
      <w:r w:rsidRPr="003C7CAD">
        <w:rPr>
          <w:rFonts w:ascii="仿宋_GB2312" w:eastAsia="宋体" w:hAnsi="宋体" w:cs="Times New Roman" w:hint="eastAsia"/>
          <w:sz w:val="32"/>
          <w:szCs w:val="32"/>
          <w:u w:val="single"/>
        </w:rPr>
        <w:t xml:space="preserve">    </w:t>
      </w:r>
      <w:r w:rsidR="00F70290">
        <w:rPr>
          <w:rFonts w:ascii="仿宋_GB2312" w:eastAsia="宋体" w:hAnsi="宋体" w:cs="Times New Roman"/>
          <w:sz w:val="32"/>
          <w:szCs w:val="32"/>
          <w:u w:val="single"/>
        </w:rPr>
        <w:t>2022</w:t>
      </w:r>
      <w:r w:rsidR="00F70290">
        <w:rPr>
          <w:rFonts w:ascii="仿宋_GB2312" w:eastAsia="宋体" w:hAnsi="宋体" w:cs="Times New Roman" w:hint="eastAsia"/>
          <w:sz w:val="32"/>
          <w:szCs w:val="32"/>
          <w:u w:val="single"/>
        </w:rPr>
        <w:t>年</w:t>
      </w:r>
      <w:r w:rsidR="00F70290">
        <w:rPr>
          <w:rFonts w:ascii="仿宋_GB2312" w:eastAsia="宋体" w:hAnsi="宋体" w:cs="Times New Roman" w:hint="eastAsia"/>
          <w:sz w:val="32"/>
          <w:szCs w:val="32"/>
          <w:u w:val="single"/>
        </w:rPr>
        <w:t>3</w:t>
      </w:r>
      <w:r w:rsidR="00F70290">
        <w:rPr>
          <w:rFonts w:ascii="仿宋_GB2312" w:eastAsia="宋体" w:hAnsi="宋体" w:cs="Times New Roman" w:hint="eastAsia"/>
          <w:sz w:val="32"/>
          <w:szCs w:val="32"/>
          <w:u w:val="single"/>
        </w:rPr>
        <w:t>月</w:t>
      </w:r>
      <w:r w:rsidR="00F70290">
        <w:rPr>
          <w:rFonts w:ascii="仿宋_GB2312" w:eastAsia="宋体" w:hAnsi="宋体" w:cs="Times New Roman" w:hint="eastAsia"/>
          <w:sz w:val="32"/>
          <w:szCs w:val="32"/>
          <w:u w:val="single"/>
        </w:rPr>
        <w:t>2</w:t>
      </w:r>
      <w:r w:rsidR="00693675">
        <w:rPr>
          <w:rFonts w:ascii="仿宋_GB2312" w:eastAsia="宋体" w:hAnsi="宋体" w:cs="Times New Roman"/>
          <w:sz w:val="32"/>
          <w:szCs w:val="32"/>
          <w:u w:val="single"/>
        </w:rPr>
        <w:t>3</w:t>
      </w:r>
      <w:r w:rsidR="00F70290">
        <w:rPr>
          <w:rFonts w:ascii="仿宋_GB2312" w:eastAsia="宋体" w:hAnsi="宋体" w:cs="Times New Roman" w:hint="eastAsia"/>
          <w:sz w:val="32"/>
          <w:szCs w:val="32"/>
          <w:u w:val="single"/>
        </w:rPr>
        <w:t>日</w:t>
      </w:r>
      <w:r w:rsidRPr="003C7CAD">
        <w:rPr>
          <w:rFonts w:ascii="仿宋_GB2312" w:eastAsia="宋体" w:hAnsi="宋体" w:cs="Times New Roman" w:hint="eastAsia"/>
          <w:sz w:val="32"/>
          <w:szCs w:val="32"/>
          <w:u w:val="single"/>
        </w:rPr>
        <w:t xml:space="preserve">      </w:t>
      </w:r>
      <w:r w:rsidR="00F70290">
        <w:rPr>
          <w:rFonts w:ascii="仿宋_GB2312" w:eastAsia="宋体" w:hAnsi="宋体" w:cs="Times New Roman"/>
          <w:sz w:val="32"/>
          <w:szCs w:val="32"/>
          <w:u w:val="single"/>
        </w:rPr>
        <w:t xml:space="preserve">     </w:t>
      </w:r>
      <w:r w:rsidRPr="003C7CAD">
        <w:rPr>
          <w:rFonts w:ascii="仿宋_GB2312" w:eastAsia="宋体" w:hAnsi="宋体" w:cs="Times New Roman" w:hint="eastAsia"/>
          <w:sz w:val="32"/>
          <w:szCs w:val="32"/>
          <w:u w:val="single"/>
        </w:rPr>
        <w:t xml:space="preserve">       </w:t>
      </w:r>
    </w:p>
    <w:p w:rsidR="00B45469" w:rsidRDefault="00B45469" w:rsidP="00B45469">
      <w:pPr>
        <w:rPr>
          <w:rFonts w:ascii="仿宋_GB2312" w:eastAsia="宋体" w:hAnsi="宋体" w:cs="Times New Roman"/>
          <w:sz w:val="32"/>
          <w:szCs w:val="32"/>
          <w:u w:val="single"/>
        </w:rPr>
      </w:pPr>
    </w:p>
    <w:p w:rsidR="003C7CAD" w:rsidRPr="003C7CAD" w:rsidRDefault="003C7CAD" w:rsidP="00B45469">
      <w:pPr>
        <w:jc w:val="center"/>
        <w:rPr>
          <w:rFonts w:ascii="Arial" w:eastAsia="宋体" w:hAnsi="Arial" w:cs="Arial"/>
          <w:b/>
          <w:bCs/>
          <w:sz w:val="36"/>
          <w:szCs w:val="36"/>
        </w:rPr>
      </w:pPr>
      <w:r w:rsidRPr="003C7CAD">
        <w:rPr>
          <w:rFonts w:ascii="宋体" w:eastAsia="宋体" w:hAnsi="宋体" w:cs="Arial" w:hint="eastAsia"/>
          <w:b/>
          <w:bCs/>
          <w:sz w:val="36"/>
          <w:szCs w:val="36"/>
        </w:rPr>
        <w:lastRenderedPageBreak/>
        <w:t>项目支出</w:t>
      </w:r>
      <w:r w:rsidRPr="003C7CAD">
        <w:rPr>
          <w:rFonts w:ascii="宋体" w:eastAsia="宋体" w:hAnsi="宋体" w:cs="Arial"/>
          <w:b/>
          <w:bCs/>
          <w:sz w:val="36"/>
          <w:szCs w:val="36"/>
        </w:rPr>
        <w:t>绩效</w:t>
      </w:r>
      <w:r w:rsidRPr="003C7CAD">
        <w:rPr>
          <w:rFonts w:ascii="宋体" w:eastAsia="宋体" w:hAnsi="宋体" w:cs="Arial" w:hint="eastAsia"/>
          <w:b/>
          <w:bCs/>
          <w:sz w:val="36"/>
          <w:szCs w:val="36"/>
        </w:rPr>
        <w:t>评价报告</w:t>
      </w:r>
    </w:p>
    <w:p w:rsidR="003C7CAD" w:rsidRPr="003C7CAD" w:rsidRDefault="003C7CAD" w:rsidP="003C7CAD">
      <w:pPr>
        <w:jc w:val="center"/>
        <w:rPr>
          <w:rFonts w:ascii="仿宋_GB2312" w:eastAsia="宋体" w:hAnsi="Times New Roman" w:cs="Times New Roman"/>
          <w:szCs w:val="30"/>
        </w:rPr>
      </w:pPr>
    </w:p>
    <w:p w:rsidR="003C7CAD" w:rsidRPr="003C7CAD" w:rsidRDefault="003C7CAD" w:rsidP="003C7CAD">
      <w:pPr>
        <w:spacing w:line="600" w:lineRule="exact"/>
        <w:ind w:firstLineChars="200" w:firstLine="442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  <w:t>一、基本情况</w:t>
      </w:r>
    </w:p>
    <w:p w:rsidR="003C7CAD" w:rsidRDefault="003C7CAD" w:rsidP="003C7CAD">
      <w:pPr>
        <w:spacing w:line="600" w:lineRule="exact"/>
        <w:ind w:firstLineChars="200" w:firstLine="440"/>
        <w:outlineLvl w:val="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（一）项目概况。包括项目背景、主要内容及实施情况、资金投入和使用情况等。</w:t>
      </w:r>
    </w:p>
    <w:p w:rsidR="00BE17AB" w:rsidRPr="003C7CAD" w:rsidRDefault="00BE17AB" w:rsidP="003C7CAD">
      <w:pPr>
        <w:spacing w:line="600" w:lineRule="exact"/>
        <w:ind w:firstLineChars="200" w:firstLine="440"/>
        <w:outlineLvl w:val="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3542B3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北京市西城区育翔小学分校（以下简称“</w:t>
      </w: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育翔分校</w:t>
      </w:r>
      <w:r w:rsidRPr="003542B3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”）成立于2</w:t>
      </w:r>
      <w:r w:rsidRPr="003542B3">
        <w:rPr>
          <w:rFonts w:ascii="宋体" w:eastAsia="宋体" w:hAnsi="宋体" w:cs="宋体"/>
          <w:color w:val="000000"/>
          <w:kern w:val="0"/>
          <w:sz w:val="22"/>
          <w:szCs w:val="24"/>
        </w:rPr>
        <w:t>021</w:t>
      </w:r>
      <w:r w:rsidRPr="003542B3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年5</w:t>
      </w: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月。本项目为育翔分校2</w:t>
      </w:r>
      <w:r>
        <w:rPr>
          <w:rFonts w:ascii="宋体" w:eastAsia="宋体" w:hAnsi="宋体" w:cs="宋体"/>
          <w:color w:val="000000"/>
          <w:kern w:val="0"/>
          <w:sz w:val="22"/>
          <w:szCs w:val="24"/>
        </w:rPr>
        <w:t>021</w:t>
      </w: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年</w:t>
      </w:r>
      <w:r w:rsidR="000E35DA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经常性</w:t>
      </w: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项目，预算资金总额</w:t>
      </w:r>
      <w:r w:rsidR="000E35DA">
        <w:rPr>
          <w:rFonts w:ascii="宋体" w:eastAsia="宋体" w:hAnsi="宋体" w:cs="宋体"/>
          <w:color w:val="000000"/>
          <w:kern w:val="0"/>
          <w:sz w:val="22"/>
          <w:szCs w:val="24"/>
        </w:rPr>
        <w:t>5.25</w:t>
      </w:r>
      <w:r w:rsidR="0022485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万元，全部来源为</w:t>
      </w: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财政拨款。</w:t>
      </w:r>
    </w:p>
    <w:p w:rsidR="003C7CAD" w:rsidRDefault="003C7CAD" w:rsidP="003C7CAD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（二）项目绩效目标。</w:t>
      </w:r>
    </w:p>
    <w:p w:rsidR="00BE17AB" w:rsidRPr="003C7CAD" w:rsidRDefault="00BE17AB" w:rsidP="003C7CAD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2</w:t>
      </w:r>
      <w:r w:rsidR="00AD41EF">
        <w:rPr>
          <w:rFonts w:ascii="宋体" w:eastAsia="宋体" w:hAnsi="宋体" w:cs="宋体"/>
          <w:color w:val="000000"/>
          <w:kern w:val="0"/>
          <w:sz w:val="22"/>
          <w:szCs w:val="24"/>
        </w:rPr>
        <w:t>021</w:t>
      </w:r>
      <w:r w:rsidR="00AD41EF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年度，育翔分校</w:t>
      </w:r>
      <w:r w:rsidR="000E35DA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中小学生实践活动经费</w:t>
      </w: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支出</w:t>
      </w:r>
      <w:r w:rsidR="00743551">
        <w:rPr>
          <w:rFonts w:ascii="宋体" w:eastAsia="宋体" w:hAnsi="宋体" w:cs="宋体"/>
          <w:color w:val="000000"/>
          <w:kern w:val="0"/>
          <w:sz w:val="22"/>
          <w:szCs w:val="24"/>
        </w:rPr>
        <w:t>5.25</w:t>
      </w: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万元，项目资金</w:t>
      </w:r>
      <w:r w:rsidR="0023466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已</w:t>
      </w:r>
      <w:r w:rsidR="00AD41EF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全部</w:t>
      </w: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投入使用。</w:t>
      </w:r>
      <w:r w:rsidR="0023466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本项目</w:t>
      </w:r>
      <w:r w:rsidR="00743551" w:rsidRPr="00743551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利用市区两级社会大课堂资源单位的资源，结合学生的兴趣爱好和成长需要主动体验学习，如：</w:t>
      </w:r>
      <w:r w:rsidR="00743551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走进</w:t>
      </w:r>
      <w:r w:rsidR="00743551" w:rsidRPr="00743551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博物馆、爱国主义教育基地、实践活动拓展等，搭建校内外学习与体验平台，完善学生个性学习内容。</w:t>
      </w:r>
    </w:p>
    <w:p w:rsidR="003C7CAD" w:rsidRPr="003C7CAD" w:rsidRDefault="003C7CAD" w:rsidP="003C7CAD">
      <w:pPr>
        <w:spacing w:line="600" w:lineRule="exact"/>
        <w:ind w:firstLineChars="200" w:firstLine="442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  <w:t>二、绩效评价工作开展情况</w:t>
      </w:r>
    </w:p>
    <w:p w:rsidR="00D819F7" w:rsidRDefault="00D819F7" w:rsidP="003C7CAD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根据区教委《关于</w:t>
      </w:r>
      <w:r w:rsidRPr="00D819F7">
        <w:rPr>
          <w:rFonts w:ascii="宋体" w:eastAsia="宋体" w:hAnsi="宋体" w:cs="宋体" w:hint="eastAsia"/>
          <w:bCs/>
          <w:color w:val="000000"/>
          <w:kern w:val="0"/>
          <w:sz w:val="22"/>
          <w:szCs w:val="24"/>
        </w:rPr>
        <w:t>各预算单位报送2021年全年部门整体支出单位自评相关材料的通知</w:t>
      </w: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》</w:t>
      </w:r>
      <w:r w:rsidR="00BF79E7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，育翔分校成立了绩效评价工作领导小组，负责绩效评价工作的组织领导和具体实施。</w:t>
      </w:r>
      <w:r w:rsidR="00385D02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绩效评价工作领导</w:t>
      </w:r>
      <w:r w:rsidR="00BF79E7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小组听取各处室工作情况，检查基本支出、项目支出有关账目，收集整理支出相关资料，并根据绩效自评材料进行</w:t>
      </w:r>
      <w:r w:rsidR="00F9417E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讨论</w:t>
      </w:r>
      <w:r w:rsidR="00BF79E7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分析，形成评价结论。</w:t>
      </w:r>
    </w:p>
    <w:p w:rsidR="003C7CAD" w:rsidRDefault="003C7CAD" w:rsidP="003C7CAD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（一）绩效评价目的、对象和范围。</w:t>
      </w:r>
    </w:p>
    <w:p w:rsidR="00D819F7" w:rsidRDefault="00D819F7" w:rsidP="003C7CAD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绩效评价的目的：保障专项资金高效使用，提高政府资金配置的经济性和效益性，优化财政资源配置。</w:t>
      </w:r>
    </w:p>
    <w:p w:rsidR="00D819F7" w:rsidRPr="003C7CAD" w:rsidRDefault="00D819F7" w:rsidP="003C7CAD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绩效评价的对象和范围：</w:t>
      </w:r>
      <w:r w:rsidR="00F9417E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各处室</w:t>
      </w: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专项负责人对</w:t>
      </w:r>
      <w:r w:rsidR="00F9417E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项目</w:t>
      </w: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绩效自评，结合</w:t>
      </w:r>
      <w:r w:rsidR="00385D02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绩效</w:t>
      </w: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评价</w:t>
      </w:r>
      <w:r w:rsidR="00385D02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工作领导</w:t>
      </w: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小组的建议和服务对象满意度展开。</w:t>
      </w:r>
    </w:p>
    <w:p w:rsidR="003C7CAD" w:rsidRDefault="003C7CAD" w:rsidP="003C7CAD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（二）绩效评价原则、评价指标体系（附表说明）、评价方法、评价标准等。</w:t>
      </w:r>
    </w:p>
    <w:p w:rsidR="00D819F7" w:rsidRPr="00236446" w:rsidRDefault="00D819F7" w:rsidP="00D819F7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lastRenderedPageBreak/>
        <w:t>绩效评价原则：客观、准确、高效。</w:t>
      </w:r>
    </w:p>
    <w:p w:rsidR="00D819F7" w:rsidRPr="00236446" w:rsidRDefault="00D819F7" w:rsidP="00D819F7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评价方法：分别在产出指标、效益指标、满意度指标方面选取评价内容，与既定的绩效目标完成情况进行对比，自评分数。</w:t>
      </w:r>
      <w:r w:rsidR="00385D02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绩效评价工作领导</w:t>
      </w: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小组讨论后，对自评结果给出修订建议。</w:t>
      </w:r>
    </w:p>
    <w:p w:rsidR="00D819F7" w:rsidRPr="003C7CAD" w:rsidRDefault="00D819F7" w:rsidP="00D819F7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评价标准：参考同行业标准执行。</w:t>
      </w:r>
    </w:p>
    <w:p w:rsidR="003C7CAD" w:rsidRDefault="003C7CAD" w:rsidP="003C7CAD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（三）绩效评价工作过程。</w:t>
      </w:r>
    </w:p>
    <w:p w:rsidR="008D07F2" w:rsidRPr="00236446" w:rsidRDefault="008D07F2" w:rsidP="008D07F2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1.成立绩效评价</w:t>
      </w: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工作领导</w:t>
      </w: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小组</w:t>
      </w:r>
    </w:p>
    <w:p w:rsidR="008D07F2" w:rsidRPr="00236446" w:rsidRDefault="008D07F2" w:rsidP="008D07F2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组长：</w:t>
      </w: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刘晶</w:t>
      </w: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党支部书记、</w:t>
      </w:r>
      <w:r w:rsidR="00B665BC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法人</w:t>
      </w:r>
      <w:r w:rsidR="000B0A5E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代表</w:t>
      </w: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）</w:t>
      </w:r>
    </w:p>
    <w:p w:rsidR="008D07F2" w:rsidRPr="00236446" w:rsidRDefault="008D07F2" w:rsidP="008D07F2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组员：</w:t>
      </w: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付煜（副校长）、</w:t>
      </w:r>
      <w:r w:rsidR="00B665BC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姚映红（教</w:t>
      </w:r>
      <w:r w:rsidR="006C7B40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学</w:t>
      </w: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主任）、</w:t>
      </w:r>
      <w:r w:rsidR="00B665BC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李滨</w:t>
      </w: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（德育主任）、</w:t>
      </w:r>
      <w:r w:rsidR="00B665BC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张缘</w:t>
      </w: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（会计）、</w:t>
      </w:r>
      <w:r w:rsidR="00B665BC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陈龙燕（出纳）</w:t>
      </w:r>
    </w:p>
    <w:p w:rsidR="008D07F2" w:rsidRPr="00236446" w:rsidRDefault="008D07F2" w:rsidP="008D07F2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2.专项</w:t>
      </w:r>
      <w:r w:rsidR="00385D02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管理</w:t>
      </w: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小组</w:t>
      </w:r>
    </w:p>
    <w:p w:rsidR="008D07F2" w:rsidRPr="00236446" w:rsidRDefault="008D07F2" w:rsidP="008D07F2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专项</w:t>
      </w:r>
      <w:r w:rsidR="00385D02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管理</w:t>
      </w: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小组的职责为：</w:t>
      </w:r>
    </w:p>
    <w:p w:rsidR="008D07F2" w:rsidRPr="00236446" w:rsidRDefault="008D07F2" w:rsidP="008D07F2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1．专项负责人</w:t>
      </w:r>
      <w:r w:rsidR="00137013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在项目完成后进行</w:t>
      </w: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绩效自评。</w:t>
      </w:r>
    </w:p>
    <w:p w:rsidR="008D07F2" w:rsidRPr="00236446" w:rsidRDefault="008D07F2" w:rsidP="008D07F2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2. 对全年的专项进行分析和全面把控，实时监督各专项的收入支出情况，确保各专项按照计划进度完成，并达到预定的绩效目标。</w:t>
      </w:r>
    </w:p>
    <w:p w:rsidR="008D07F2" w:rsidRPr="003C7CAD" w:rsidRDefault="008D07F2" w:rsidP="008D07F2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23644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3. 负责落实项目的绩效目标，完成项目绩效报告。</w:t>
      </w:r>
    </w:p>
    <w:p w:rsidR="003C7CAD" w:rsidRDefault="003C7CAD" w:rsidP="003C7CAD">
      <w:pPr>
        <w:spacing w:line="600" w:lineRule="exact"/>
        <w:ind w:firstLineChars="200" w:firstLine="442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  <w:t>三、综合评价情况及评价结论（附相关评分表）</w:t>
      </w:r>
    </w:p>
    <w:p w:rsidR="005C37EF" w:rsidRDefault="005C37EF" w:rsidP="00202132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0E6578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综合自评结果，</w:t>
      </w:r>
      <w:r w:rsidR="00385D02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绩效评价工作领导</w:t>
      </w:r>
      <w:r w:rsidRPr="000E6578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小组认为</w:t>
      </w:r>
      <w:r w:rsidR="00202132" w:rsidRPr="00202132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市级中小学生实践活动经费</w:t>
      </w:r>
      <w:r w:rsidR="00406610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项目立项规范，资金落实</w:t>
      </w:r>
      <w:r w:rsidR="006F33BC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执行</w:t>
      </w:r>
      <w:r w:rsidR="00406610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到位</w:t>
      </w:r>
      <w:r w:rsidR="002A55AF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；</w:t>
      </w:r>
      <w:r w:rsidR="00406610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项目严格</w:t>
      </w:r>
      <w:r w:rsidR="00406610" w:rsidRPr="008A7B4E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预算成本支</w:t>
      </w:r>
      <w:r w:rsidR="00406610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出</w:t>
      </w:r>
      <w:r w:rsidR="002A55AF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；</w:t>
      </w:r>
      <w:r w:rsidR="008A7B4E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已按合同要求及预期</w:t>
      </w:r>
      <w:r w:rsidR="00202132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目标</w:t>
      </w:r>
      <w:r w:rsidR="00202132" w:rsidRPr="00202132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服务于成长中的学生，使学生在校园内就能参与个性化课</w:t>
      </w:r>
      <w:r w:rsidR="00202132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程方面的专业活动，开阔学生的视野，在实践中丰富学生的课内外知识，</w:t>
      </w:r>
      <w:r w:rsidR="004A0491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较好地完成了既定</w:t>
      </w:r>
      <w:r w:rsidRPr="000E6578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绩效目标。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1443"/>
        <w:gridCol w:w="1133"/>
        <w:gridCol w:w="1133"/>
        <w:gridCol w:w="1133"/>
        <w:gridCol w:w="1133"/>
      </w:tblGrid>
      <w:tr w:rsidR="00BC0A6C" w:rsidTr="00BC0A6C">
        <w:tc>
          <w:tcPr>
            <w:tcW w:w="817" w:type="dxa"/>
          </w:tcPr>
          <w:p w:rsidR="00BC0A6C" w:rsidRDefault="00BC0A6C" w:rsidP="00BC0A6C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sz w:val="18"/>
                <w:szCs w:val="18"/>
              </w:rPr>
              <w:t>二级指标</w:t>
            </w:r>
          </w:p>
        </w:tc>
        <w:tc>
          <w:tcPr>
            <w:tcW w:w="144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sz w:val="18"/>
                <w:szCs w:val="18"/>
              </w:rPr>
              <w:t>三级指标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sz w:val="18"/>
                <w:szCs w:val="18"/>
              </w:rPr>
              <w:t>年度</w:t>
            </w:r>
          </w:p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sz w:val="18"/>
                <w:szCs w:val="18"/>
              </w:rPr>
              <w:t>指标值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sz w:val="18"/>
                <w:szCs w:val="18"/>
              </w:rPr>
              <w:t>实际</w:t>
            </w:r>
          </w:p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sz w:val="18"/>
                <w:szCs w:val="18"/>
              </w:rPr>
              <w:t>完成值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sz w:val="18"/>
                <w:szCs w:val="18"/>
              </w:rPr>
              <w:t>分值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sz w:val="18"/>
                <w:szCs w:val="18"/>
              </w:rPr>
              <w:t>得分</w:t>
            </w:r>
          </w:p>
        </w:tc>
      </w:tr>
      <w:tr w:rsidR="00BC0A6C" w:rsidTr="00BC0A6C">
        <w:tc>
          <w:tcPr>
            <w:tcW w:w="817" w:type="dxa"/>
            <w:vMerge w:val="restart"/>
          </w:tcPr>
          <w:p w:rsidR="00BC0A6C" w:rsidRDefault="00BC0A6C" w:rsidP="00BC0A6C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</w:p>
        </w:tc>
        <w:tc>
          <w:tcPr>
            <w:tcW w:w="1134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执行指标</w:t>
            </w:r>
          </w:p>
        </w:tc>
        <w:tc>
          <w:tcPr>
            <w:tcW w:w="2577" w:type="dxa"/>
            <w:gridSpan w:val="2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BC0A6C" w:rsidTr="00BC0A6C">
        <w:trPr>
          <w:trHeight w:val="546"/>
        </w:trPr>
        <w:tc>
          <w:tcPr>
            <w:tcW w:w="817" w:type="dxa"/>
            <w:vMerge/>
          </w:tcPr>
          <w:p w:rsidR="00BC0A6C" w:rsidRDefault="00BC0A6C" w:rsidP="00BC0A6C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C0A6C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sz w:val="18"/>
                <w:szCs w:val="18"/>
              </w:rPr>
              <w:t>产出指标</w:t>
            </w:r>
          </w:p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50%</w:t>
            </w:r>
          </w:p>
        </w:tc>
        <w:tc>
          <w:tcPr>
            <w:tcW w:w="1134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144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达到合同教学质量要求目标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BC0A6C" w:rsidTr="00BC0A6C">
        <w:tc>
          <w:tcPr>
            <w:tcW w:w="817" w:type="dxa"/>
            <w:vMerge/>
          </w:tcPr>
          <w:p w:rsidR="00BC0A6C" w:rsidRDefault="00BC0A6C" w:rsidP="00BC0A6C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sz w:val="18"/>
                <w:szCs w:val="18"/>
              </w:rPr>
              <w:t>成本指标</w:t>
            </w:r>
          </w:p>
        </w:tc>
        <w:tc>
          <w:tcPr>
            <w:tcW w:w="144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严格项目预算成本支出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BC0A6C" w:rsidTr="00BC0A6C">
        <w:tc>
          <w:tcPr>
            <w:tcW w:w="817" w:type="dxa"/>
            <w:vMerge/>
          </w:tcPr>
          <w:p w:rsidR="00BC0A6C" w:rsidRDefault="00BC0A6C" w:rsidP="00BC0A6C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0A6C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sz w:val="18"/>
                <w:szCs w:val="18"/>
              </w:rPr>
              <w:t>效益指标</w:t>
            </w:r>
          </w:p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30%</w:t>
            </w:r>
          </w:p>
        </w:tc>
        <w:tc>
          <w:tcPr>
            <w:tcW w:w="1134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sz w:val="18"/>
                <w:szCs w:val="18"/>
              </w:rPr>
              <w:t>社会效益</w:t>
            </w:r>
          </w:p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sz w:val="18"/>
                <w:szCs w:val="18"/>
              </w:rPr>
              <w:t>指标</w:t>
            </w:r>
          </w:p>
        </w:tc>
        <w:tc>
          <w:tcPr>
            <w:tcW w:w="144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学生成长空间丰富，良性有序发展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BC0A6C" w:rsidTr="00BC0A6C">
        <w:tc>
          <w:tcPr>
            <w:tcW w:w="817" w:type="dxa"/>
            <w:vMerge/>
          </w:tcPr>
          <w:p w:rsidR="00BC0A6C" w:rsidRDefault="00BC0A6C" w:rsidP="00BC0A6C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sz w:val="18"/>
                <w:szCs w:val="18"/>
              </w:rPr>
              <w:t>满意度</w:t>
            </w:r>
          </w:p>
          <w:p w:rsidR="00BC0A6C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sz w:val="18"/>
                <w:szCs w:val="18"/>
              </w:rPr>
              <w:t>指标</w:t>
            </w:r>
          </w:p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10%</w:t>
            </w:r>
          </w:p>
        </w:tc>
        <w:tc>
          <w:tcPr>
            <w:tcW w:w="1134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sz w:val="18"/>
                <w:szCs w:val="18"/>
              </w:rPr>
              <w:t>服务对象满意度指标</w:t>
            </w:r>
          </w:p>
        </w:tc>
        <w:tc>
          <w:tcPr>
            <w:tcW w:w="144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学生及家长对活动满意度高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center"/>
          </w:tcPr>
          <w:p w:rsidR="00BC0A6C" w:rsidRPr="003C7CAD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BC0A6C" w:rsidTr="00BC0A6C">
        <w:trPr>
          <w:trHeight w:val="413"/>
        </w:trPr>
        <w:tc>
          <w:tcPr>
            <w:tcW w:w="6794" w:type="dxa"/>
            <w:gridSpan w:val="6"/>
          </w:tcPr>
          <w:p w:rsidR="00BC0A6C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4"/>
              </w:rPr>
            </w:pPr>
            <w:r w:rsidRPr="00BC0A6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 xml:space="preserve">    </w:t>
            </w:r>
            <w:r w:rsidRPr="00BC0A6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133" w:type="dxa"/>
          </w:tcPr>
          <w:p w:rsidR="00BC0A6C" w:rsidRPr="00BC0A6C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C0A6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 w:rsidRPr="00BC0A6C">
              <w:rPr>
                <w:rFonts w:ascii="宋体" w:eastAsia="宋体" w:hAnsi="宋体" w:cs="宋体"/>
                <w:sz w:val="18"/>
                <w:szCs w:val="18"/>
              </w:rPr>
              <w:t>00</w:t>
            </w:r>
          </w:p>
        </w:tc>
        <w:tc>
          <w:tcPr>
            <w:tcW w:w="1133" w:type="dxa"/>
          </w:tcPr>
          <w:p w:rsidR="00BC0A6C" w:rsidRPr="00BC0A6C" w:rsidRDefault="00BC0A6C" w:rsidP="00BC0A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C0A6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 w:rsidRPr="00BC0A6C">
              <w:rPr>
                <w:rFonts w:ascii="宋体" w:eastAsia="宋体" w:hAnsi="宋体" w:cs="宋体"/>
                <w:sz w:val="18"/>
                <w:szCs w:val="18"/>
              </w:rPr>
              <w:t>00</w:t>
            </w:r>
          </w:p>
        </w:tc>
      </w:tr>
    </w:tbl>
    <w:p w:rsidR="003C7CAD" w:rsidRPr="003C7CAD" w:rsidRDefault="003C7CAD" w:rsidP="003C7CAD">
      <w:pPr>
        <w:spacing w:line="600" w:lineRule="exact"/>
        <w:ind w:firstLineChars="200" w:firstLine="442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  <w:t>四、绩效评价指标分析</w:t>
      </w:r>
    </w:p>
    <w:p w:rsidR="003C7CAD" w:rsidRDefault="003C7CAD" w:rsidP="003C7CAD">
      <w:pPr>
        <w:spacing w:line="600" w:lineRule="exact"/>
        <w:ind w:firstLineChars="200" w:firstLine="440"/>
        <w:outlineLvl w:val="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（一）项目决策情况。</w:t>
      </w:r>
    </w:p>
    <w:p w:rsidR="00EE2E5B" w:rsidRPr="003C7CAD" w:rsidRDefault="00472DE1" w:rsidP="003C7CAD">
      <w:pPr>
        <w:spacing w:line="600" w:lineRule="exact"/>
        <w:ind w:firstLineChars="200" w:firstLine="440"/>
        <w:outlineLvl w:val="0"/>
        <w:rPr>
          <w:rFonts w:ascii="宋体" w:eastAsia="宋体" w:hAnsi="宋体" w:cs="宋体"/>
          <w:color w:val="000000"/>
          <w:kern w:val="0"/>
          <w:sz w:val="22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育翔分校于</w:t>
      </w:r>
      <w:r w:rsidR="00EE2E5B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2</w:t>
      </w:r>
      <w:r w:rsidR="00EE2E5B">
        <w:rPr>
          <w:rFonts w:ascii="宋体" w:eastAsia="宋体" w:hAnsi="宋体" w:cs="宋体"/>
          <w:color w:val="000000"/>
          <w:kern w:val="0"/>
          <w:sz w:val="22"/>
          <w:szCs w:val="24"/>
        </w:rPr>
        <w:t>021</w:t>
      </w:r>
      <w:r w:rsidR="00EE2E5B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5月</w:t>
      </w:r>
      <w:r w:rsidR="00EE2E5B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新建校，</w:t>
      </w: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为结合教育改革“双减”目标，</w:t>
      </w:r>
      <w:r w:rsidR="00891850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学校</w:t>
      </w:r>
      <w:r w:rsidR="00891850" w:rsidRPr="00891850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围绕培养“品行端、身心健、志向远、学思博”的阳光少年的育人目标，构建</w:t>
      </w: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出了</w:t>
      </w:r>
      <w:r w:rsidR="00891850" w:rsidRPr="00891850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“五育并举”的课内课后一体化课程体系。</w:t>
      </w:r>
      <w:r w:rsidRPr="00743551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利用市区两级社会大课堂资源单位的资源，结合学生</w:t>
      </w: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的</w:t>
      </w:r>
      <w:r w:rsidRPr="00743551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成长需要</w:t>
      </w: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制定了多种课外兴趣课程，如：武术、哑鼓、花跳、科学等，满足学生的各类兴趣爱好和身心健康发展。</w:t>
      </w:r>
    </w:p>
    <w:p w:rsidR="003C7CAD" w:rsidRDefault="003C7CAD" w:rsidP="003C7CAD">
      <w:pPr>
        <w:spacing w:line="600" w:lineRule="exact"/>
        <w:ind w:firstLineChars="200" w:firstLine="440"/>
        <w:outlineLvl w:val="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（二）项目过程情况。</w:t>
      </w:r>
    </w:p>
    <w:p w:rsidR="00EE2E5B" w:rsidRPr="003C7CAD" w:rsidRDefault="00EE2E5B" w:rsidP="003C7CAD">
      <w:pPr>
        <w:spacing w:line="600" w:lineRule="exact"/>
        <w:ind w:firstLineChars="200" w:firstLine="440"/>
        <w:outlineLvl w:val="0"/>
        <w:rPr>
          <w:rFonts w:ascii="宋体" w:eastAsia="宋体" w:hAnsi="宋体" w:cs="宋体"/>
          <w:color w:val="000000"/>
          <w:kern w:val="0"/>
          <w:sz w:val="22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项目资金专款专用，全年按计划按进度正常投入使用。</w:t>
      </w:r>
    </w:p>
    <w:p w:rsidR="003C7CAD" w:rsidRDefault="003C7CAD" w:rsidP="003C7CAD">
      <w:pPr>
        <w:spacing w:line="600" w:lineRule="exact"/>
        <w:ind w:firstLineChars="200" w:firstLine="440"/>
        <w:outlineLvl w:val="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（三）项目产出情况。</w:t>
      </w:r>
    </w:p>
    <w:p w:rsidR="00EE2E5B" w:rsidRDefault="00EE2E5B" w:rsidP="003C7CAD">
      <w:pPr>
        <w:spacing w:line="600" w:lineRule="exact"/>
        <w:ind w:firstLineChars="200" w:firstLine="440"/>
        <w:outlineLvl w:val="0"/>
        <w:rPr>
          <w:rFonts w:ascii="宋体" w:eastAsia="宋体" w:hAnsi="宋体" w:cs="宋体"/>
          <w:color w:val="000000"/>
          <w:kern w:val="0"/>
          <w:sz w:val="22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本项目主要支出用于</w:t>
      </w:r>
      <w:r w:rsidR="0090079F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多种课外兴趣课程</w:t>
      </w:r>
      <w:r w:rsidR="005D07F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和主题活动等，如：武术课程、哑鼓</w:t>
      </w:r>
      <w:r w:rsidR="005D07F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课程</w:t>
      </w:r>
      <w:r w:rsidR="005D07F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、花跳</w:t>
      </w:r>
      <w:r w:rsidR="005D07F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课程</w:t>
      </w:r>
      <w:r w:rsidR="005D07F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，以及体育节和科技节</w:t>
      </w:r>
      <w:r w:rsidR="0090079F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等</w:t>
      </w:r>
      <w:r w:rsidR="005D07F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活动。</w:t>
      </w:r>
      <w:r w:rsidR="0090079F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学期末，育翔分校</w:t>
      </w:r>
      <w:r w:rsidR="009E4E84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在学校</w:t>
      </w:r>
      <w:r w:rsidR="0090079F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公众号上面向学生</w:t>
      </w:r>
      <w:r w:rsidR="00197693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及家长发布了2</w:t>
      </w:r>
      <w:r w:rsidR="00197693">
        <w:rPr>
          <w:rFonts w:ascii="宋体" w:eastAsia="宋体" w:hAnsi="宋体" w:cs="宋体"/>
          <w:color w:val="000000"/>
          <w:kern w:val="0"/>
          <w:sz w:val="22"/>
          <w:szCs w:val="24"/>
        </w:rPr>
        <w:t>021</w:t>
      </w:r>
      <w:r w:rsidR="00197693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秋季学期</w:t>
      </w:r>
      <w:r w:rsidR="005D07F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主题活动及</w:t>
      </w:r>
      <w:r w:rsidR="0090079F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课后服务课程成果</w:t>
      </w:r>
      <w:r w:rsidR="005D07F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的专题</w:t>
      </w:r>
      <w:r w:rsidR="0090079F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展示，</w:t>
      </w:r>
      <w:r w:rsidR="00197693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学生们</w:t>
      </w:r>
      <w:r w:rsidR="005D07F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在</w:t>
      </w:r>
      <w:r w:rsidR="00197693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各</w:t>
      </w:r>
      <w:r w:rsidR="009E4E84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类</w:t>
      </w:r>
      <w:r w:rsidR="00197693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兴趣课程</w:t>
      </w:r>
      <w:r w:rsidR="005D07F6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和主题活动中，</w:t>
      </w:r>
      <w:r w:rsidR="00197693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分享展示了</w:t>
      </w:r>
      <w:r w:rsidR="009E4E84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本学期自身在课外活动中的成长和收获</w:t>
      </w:r>
      <w:r w:rsidR="00197693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，获得的学生和家长的一致好评！</w:t>
      </w:r>
    </w:p>
    <w:p w:rsidR="003C7CAD" w:rsidRDefault="003C7CAD" w:rsidP="003C7CAD">
      <w:pPr>
        <w:spacing w:line="600" w:lineRule="exact"/>
        <w:ind w:firstLineChars="200" w:firstLine="440"/>
        <w:outlineLvl w:val="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（四）项目效益情况。</w:t>
      </w:r>
    </w:p>
    <w:p w:rsidR="00EE2E5B" w:rsidRPr="003C7CAD" w:rsidRDefault="00180FD2" w:rsidP="003C7CAD">
      <w:pPr>
        <w:spacing w:line="600" w:lineRule="exact"/>
        <w:ind w:firstLineChars="200" w:firstLine="440"/>
        <w:outlineLvl w:val="0"/>
        <w:rPr>
          <w:rFonts w:ascii="宋体" w:eastAsia="宋体" w:hAnsi="宋体" w:cs="宋体"/>
          <w:color w:val="000000"/>
          <w:kern w:val="0"/>
          <w:sz w:val="22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本项目</w:t>
      </w:r>
      <w:bookmarkStart w:id="2" w:name="_GoBack"/>
      <w:bookmarkEnd w:id="2"/>
      <w:r w:rsidR="00EE2E5B" w:rsidRPr="008A7B4E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丰富</w:t>
      </w:r>
      <w:r w:rsidR="00EE2E5B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了</w:t>
      </w:r>
      <w:r w:rsidR="00D34BE1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课后</w:t>
      </w:r>
      <w:r w:rsidR="00FD72D1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课程内容</w:t>
      </w:r>
      <w:r w:rsidR="00EE2E5B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，</w:t>
      </w:r>
      <w:r w:rsidR="00FD72D1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激发了学生</w:t>
      </w:r>
      <w:r w:rsidR="00780615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文艺体育方面</w:t>
      </w:r>
      <w:r w:rsidR="00FD72D1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兴趣</w:t>
      </w:r>
      <w:r w:rsidR="00780615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爱好</w:t>
      </w:r>
      <w:r w:rsidR="00FD72D1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，学生</w:t>
      </w:r>
      <w:r w:rsidR="00EE2E5B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及家长满意度高。</w:t>
      </w:r>
    </w:p>
    <w:p w:rsidR="003C7CAD" w:rsidRDefault="003C7CAD" w:rsidP="003C7CAD">
      <w:pPr>
        <w:spacing w:line="600" w:lineRule="exact"/>
        <w:ind w:firstLineChars="200" w:firstLine="442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  <w:lastRenderedPageBreak/>
        <w:t>五、主要经验及做法、存在的问题及原因分析</w:t>
      </w:r>
    </w:p>
    <w:p w:rsidR="00EE2E5B" w:rsidRPr="00EE2E5B" w:rsidRDefault="00EE2E5B" w:rsidP="003C7CAD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EE2E5B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无</w:t>
      </w:r>
    </w:p>
    <w:p w:rsidR="003C7CAD" w:rsidRDefault="003C7CAD" w:rsidP="003C7CAD">
      <w:pPr>
        <w:spacing w:line="600" w:lineRule="exact"/>
        <w:ind w:firstLineChars="200" w:firstLine="442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  <w:t>六、有关建议</w:t>
      </w:r>
    </w:p>
    <w:p w:rsidR="00EE2E5B" w:rsidRPr="00EE2E5B" w:rsidRDefault="00EE2E5B" w:rsidP="003C7CAD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EE2E5B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无</w:t>
      </w:r>
    </w:p>
    <w:p w:rsidR="003C7CAD" w:rsidRDefault="003C7CAD" w:rsidP="003C7CAD">
      <w:pPr>
        <w:spacing w:line="600" w:lineRule="exact"/>
        <w:ind w:firstLineChars="200" w:firstLine="442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  <w:t>七、其他需要说明的问题</w:t>
      </w:r>
    </w:p>
    <w:p w:rsidR="00EE2E5B" w:rsidRPr="00EE2E5B" w:rsidRDefault="00EE2E5B" w:rsidP="003C7CAD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无</w:t>
      </w:r>
    </w:p>
    <w:p w:rsidR="00EE127B" w:rsidRPr="003C7CAD" w:rsidRDefault="00EE127B"/>
    <w:sectPr w:rsidR="00EE127B" w:rsidRPr="003C7CAD" w:rsidSect="00B45469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C26" w:rsidRDefault="00C47C26" w:rsidP="003C7CAD">
      <w:r>
        <w:separator/>
      </w:r>
    </w:p>
  </w:endnote>
  <w:endnote w:type="continuationSeparator" w:id="0">
    <w:p w:rsidR="00C47C26" w:rsidRDefault="00C47C26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FC08D9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C47C26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352913" w:rsidRDefault="00FC08D9" w:rsidP="004C601F">
    <w:pPr>
      <w:pStyle w:val="a5"/>
      <w:framePr w:wrap="around" w:vAnchor="text" w:hAnchor="margin" w:xAlign="outside" w:y="1"/>
      <w:jc w:val="right"/>
      <w:rPr>
        <w:rStyle w:val="a9"/>
        <w:rFonts w:ascii="宋体" w:hAnsi="宋体"/>
        <w:sz w:val="28"/>
        <w:szCs w:val="28"/>
      </w:rPr>
    </w:pPr>
    <w:r w:rsidRPr="00352913">
      <w:rPr>
        <w:rStyle w:val="a9"/>
        <w:rFonts w:ascii="宋体" w:hAnsi="宋体" w:hint="eastAsia"/>
        <w:sz w:val="28"/>
        <w:szCs w:val="28"/>
      </w:rPr>
      <w:fldChar w:fldCharType="begin"/>
    </w:r>
    <w:r w:rsidR="00AF20AA" w:rsidRPr="00352913">
      <w:rPr>
        <w:rStyle w:val="a9"/>
        <w:rFonts w:ascii="宋体" w:hAnsi="宋体" w:hint="eastAsia"/>
        <w:sz w:val="28"/>
        <w:szCs w:val="28"/>
      </w:rPr>
      <w:instrText xml:space="preserve">PAGE  </w:instrText>
    </w:r>
    <w:r w:rsidRPr="00352913">
      <w:rPr>
        <w:rStyle w:val="a9"/>
        <w:rFonts w:ascii="宋体" w:hAnsi="宋体" w:hint="eastAsia"/>
        <w:sz w:val="28"/>
        <w:szCs w:val="28"/>
      </w:rPr>
      <w:fldChar w:fldCharType="separate"/>
    </w:r>
    <w:r w:rsidR="00180FD2">
      <w:rPr>
        <w:rStyle w:val="a9"/>
        <w:rFonts w:ascii="宋体" w:hAnsi="宋体"/>
        <w:noProof/>
        <w:sz w:val="28"/>
        <w:szCs w:val="28"/>
      </w:rPr>
      <w:t>- 4 -</w:t>
    </w:r>
    <w:r w:rsidRPr="00352913">
      <w:rPr>
        <w:rStyle w:val="a9"/>
        <w:rFonts w:ascii="宋体" w:hAnsi="宋体" w:hint="eastAsia"/>
        <w:sz w:val="28"/>
        <w:szCs w:val="28"/>
      </w:rPr>
      <w:fldChar w:fldCharType="end"/>
    </w:r>
  </w:p>
  <w:p w:rsidR="004C601F" w:rsidRDefault="00C47C26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C26" w:rsidRDefault="00C47C26" w:rsidP="003C7CAD">
      <w:r>
        <w:separator/>
      </w:r>
    </w:p>
  </w:footnote>
  <w:footnote w:type="continuationSeparator" w:id="0">
    <w:p w:rsidR="00C47C26" w:rsidRDefault="00C47C26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0A5E"/>
    <w:rsid w:val="000B147D"/>
    <w:rsid w:val="000B17CF"/>
    <w:rsid w:val="000B2D0B"/>
    <w:rsid w:val="000B2EA4"/>
    <w:rsid w:val="000B3711"/>
    <w:rsid w:val="000B3FAA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5DA"/>
    <w:rsid w:val="000E3F05"/>
    <w:rsid w:val="000E5FF5"/>
    <w:rsid w:val="000E786D"/>
    <w:rsid w:val="000F1042"/>
    <w:rsid w:val="000F131B"/>
    <w:rsid w:val="000F54DB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37013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0FD2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97693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132"/>
    <w:rsid w:val="002025E4"/>
    <w:rsid w:val="002035A1"/>
    <w:rsid w:val="00204158"/>
    <w:rsid w:val="0020514B"/>
    <w:rsid w:val="00205364"/>
    <w:rsid w:val="002054CA"/>
    <w:rsid w:val="0020666C"/>
    <w:rsid w:val="00206CDB"/>
    <w:rsid w:val="0021692A"/>
    <w:rsid w:val="00217437"/>
    <w:rsid w:val="0022084B"/>
    <w:rsid w:val="00222ECC"/>
    <w:rsid w:val="00224856"/>
    <w:rsid w:val="002248A2"/>
    <w:rsid w:val="0022592D"/>
    <w:rsid w:val="00227ABF"/>
    <w:rsid w:val="002310B8"/>
    <w:rsid w:val="00234606"/>
    <w:rsid w:val="0023466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4025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55AF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5B0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90C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D02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3D4E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610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015D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2DE1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491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2EB8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7EF"/>
    <w:rsid w:val="005C3F09"/>
    <w:rsid w:val="005C4A93"/>
    <w:rsid w:val="005C6846"/>
    <w:rsid w:val="005C6E09"/>
    <w:rsid w:val="005C73CB"/>
    <w:rsid w:val="005D07F6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0A4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3675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C7B40"/>
    <w:rsid w:val="006D0F4E"/>
    <w:rsid w:val="006D16B4"/>
    <w:rsid w:val="006D45B1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3BC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3551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659EB"/>
    <w:rsid w:val="00780615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577E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4633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1850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B4E"/>
    <w:rsid w:val="008A7C85"/>
    <w:rsid w:val="008A7D37"/>
    <w:rsid w:val="008B0CE8"/>
    <w:rsid w:val="008B24DF"/>
    <w:rsid w:val="008B441E"/>
    <w:rsid w:val="008B5A4B"/>
    <w:rsid w:val="008B5D66"/>
    <w:rsid w:val="008B660A"/>
    <w:rsid w:val="008C12D0"/>
    <w:rsid w:val="008C1690"/>
    <w:rsid w:val="008C226E"/>
    <w:rsid w:val="008C2C39"/>
    <w:rsid w:val="008C489E"/>
    <w:rsid w:val="008C5218"/>
    <w:rsid w:val="008C6C02"/>
    <w:rsid w:val="008D07F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79F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2D44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1608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970C9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4E84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1EF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469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665BC"/>
    <w:rsid w:val="00B701CC"/>
    <w:rsid w:val="00B71D59"/>
    <w:rsid w:val="00B72F1F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A6C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7AB"/>
    <w:rsid w:val="00BE1E63"/>
    <w:rsid w:val="00BE2A09"/>
    <w:rsid w:val="00BE43F5"/>
    <w:rsid w:val="00BE5538"/>
    <w:rsid w:val="00BE6CBA"/>
    <w:rsid w:val="00BE75C4"/>
    <w:rsid w:val="00BF30D4"/>
    <w:rsid w:val="00BF79E7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47C26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2FBD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BE1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47F24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1EE2"/>
    <w:rsid w:val="00D724B8"/>
    <w:rsid w:val="00D74461"/>
    <w:rsid w:val="00D74852"/>
    <w:rsid w:val="00D77076"/>
    <w:rsid w:val="00D819F7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2E5B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7E7"/>
    <w:rsid w:val="00F43869"/>
    <w:rsid w:val="00F43B15"/>
    <w:rsid w:val="00F447BE"/>
    <w:rsid w:val="00F46943"/>
    <w:rsid w:val="00F46EB8"/>
    <w:rsid w:val="00F47977"/>
    <w:rsid w:val="00F47A77"/>
    <w:rsid w:val="00F55054"/>
    <w:rsid w:val="00F55E2D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290"/>
    <w:rsid w:val="00F70A72"/>
    <w:rsid w:val="00F71282"/>
    <w:rsid w:val="00F712E5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17E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8D9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D72D1"/>
    <w:rsid w:val="00FE0243"/>
    <w:rsid w:val="00FE1123"/>
    <w:rsid w:val="00FE4048"/>
    <w:rsid w:val="00FE4094"/>
    <w:rsid w:val="00FE4942"/>
    <w:rsid w:val="00FE6424"/>
    <w:rsid w:val="00FE6430"/>
    <w:rsid w:val="00FF1B37"/>
    <w:rsid w:val="00FF2CED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53564"/>
  <w15:docId w15:val="{BA3754A9-5184-4E74-AE82-D5E8053A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C528F-7F9D-4642-89C5-E221AB81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40</cp:revision>
  <dcterms:created xsi:type="dcterms:W3CDTF">2022-03-02T02:17:00Z</dcterms:created>
  <dcterms:modified xsi:type="dcterms:W3CDTF">2022-03-23T06:27:00Z</dcterms:modified>
</cp:coreProperties>
</file>