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lang w:val="en-US" w:eastAsia="zh-CN"/>
        </w:rPr>
      </w:pPr>
      <w:r>
        <w:rPr>
          <w:rFonts w:hint="eastAsia" w:ascii="宋体" w:hAnsi="宋体" w:eastAsia="宋体"/>
          <w:b/>
          <w:sz w:val="44"/>
          <w:szCs w:val="44"/>
        </w:rPr>
        <w:t>北京市西城区</w:t>
      </w:r>
      <w:r>
        <w:rPr>
          <w:rFonts w:hint="eastAsia" w:ascii="宋体" w:hAnsi="宋体" w:eastAsia="宋体"/>
          <w:b/>
          <w:sz w:val="44"/>
          <w:szCs w:val="44"/>
          <w:lang w:eastAsia="zh-CN"/>
        </w:rPr>
        <w:t>政务服务管理局</w:t>
      </w:r>
    </w:p>
    <w:p>
      <w:pPr>
        <w:jc w:val="center"/>
        <w:rPr>
          <w:rFonts w:hint="eastAsia" w:ascii="宋体" w:hAnsi="宋体" w:eastAsia="宋体"/>
          <w:b/>
          <w:sz w:val="44"/>
          <w:szCs w:val="44"/>
        </w:rPr>
      </w:pPr>
      <w:r>
        <w:rPr>
          <w:rFonts w:hint="eastAsia" w:ascii="宋体" w:hAnsi="宋体" w:eastAsia="宋体"/>
          <w:b/>
          <w:sz w:val="44"/>
          <w:szCs w:val="44"/>
        </w:rPr>
        <w:t>20</w:t>
      </w:r>
      <w:r>
        <w:rPr>
          <w:rFonts w:hint="eastAsia" w:ascii="宋体" w:hAnsi="宋体"/>
          <w:b/>
          <w:sz w:val="44"/>
          <w:szCs w:val="44"/>
          <w:lang w:val="en-US" w:eastAsia="zh-CN"/>
        </w:rPr>
        <w:t>21</w:t>
      </w:r>
      <w:r>
        <w:rPr>
          <w:rFonts w:hint="eastAsia" w:ascii="宋体" w:hAnsi="宋体" w:eastAsia="宋体"/>
          <w:b/>
          <w:sz w:val="44"/>
          <w:szCs w:val="44"/>
        </w:rPr>
        <w:t>年部门决算及“三公”经费决算</w:t>
      </w:r>
    </w:p>
    <w:p>
      <w:pPr>
        <w:jc w:val="center"/>
        <w:rPr>
          <w:rFonts w:hint="eastAsia" w:ascii="宋体" w:hAnsi="宋体" w:eastAsia="宋体"/>
          <w:b/>
          <w:sz w:val="44"/>
          <w:szCs w:val="44"/>
        </w:rPr>
      </w:pPr>
    </w:p>
    <w:p>
      <w:pPr>
        <w:jc w:val="center"/>
        <w:rPr>
          <w:rFonts w:hint="eastAsia" w:ascii="宋体" w:hAnsi="宋体" w:eastAsia="宋体"/>
          <w:b/>
          <w:sz w:val="44"/>
          <w:szCs w:val="44"/>
        </w:rPr>
      </w:pPr>
      <w:r>
        <w:rPr>
          <w:rFonts w:hint="eastAsia" w:ascii="宋体" w:hAnsi="宋体" w:eastAsia="宋体"/>
          <w:b/>
          <w:sz w:val="44"/>
          <w:szCs w:val="44"/>
        </w:rPr>
        <w:t>目录</w:t>
      </w:r>
    </w:p>
    <w:p>
      <w:pPr>
        <w:jc w:val="center"/>
        <w:rPr>
          <w:rFonts w:hint="eastAsia" w:ascii="宋体" w:hAnsi="宋体" w:eastAsia="宋体"/>
          <w:b/>
          <w:sz w:val="44"/>
          <w:szCs w:val="44"/>
        </w:rPr>
      </w:pPr>
    </w:p>
    <w:p>
      <w:pPr>
        <w:spacing w:line="560" w:lineRule="exact"/>
        <w:ind w:firstLine="320" w:firstLineChars="100"/>
        <w:rPr>
          <w:rFonts w:hint="eastAsia" w:ascii="黑体" w:hAnsi="黑体" w:eastAsia="黑体"/>
          <w:color w:val="000000"/>
          <w:sz w:val="32"/>
          <w:szCs w:val="32"/>
        </w:rPr>
      </w:pPr>
      <w:r>
        <w:rPr>
          <w:rFonts w:hint="eastAsia" w:ascii="黑体" w:hAnsi="黑体" w:eastAsia="黑体"/>
          <w:color w:val="000000"/>
          <w:sz w:val="32"/>
          <w:szCs w:val="32"/>
        </w:rPr>
        <w:t>第一部分</w:t>
      </w:r>
      <w:r>
        <w:rPr>
          <w:rFonts w:ascii="黑体" w:hAnsi="黑体" w:eastAsia="黑体"/>
          <w:color w:val="000000"/>
          <w:sz w:val="32"/>
          <w:szCs w:val="32"/>
        </w:rPr>
        <w:t>、</w:t>
      </w:r>
      <w:r>
        <w:rPr>
          <w:rFonts w:hint="eastAsia" w:ascii="黑体" w:hAnsi="黑体" w:eastAsia="黑体"/>
          <w:color w:val="000000"/>
          <w:sz w:val="32"/>
          <w:szCs w:val="32"/>
          <w:lang w:eastAsia="zh-CN"/>
        </w:rPr>
        <w:t>202</w:t>
      </w:r>
      <w:r>
        <w:rPr>
          <w:rFonts w:hint="eastAsia" w:ascii="黑体" w:hAnsi="黑体" w:eastAsia="黑体"/>
          <w:color w:val="000000"/>
          <w:sz w:val="32"/>
          <w:szCs w:val="32"/>
          <w:lang w:val="en-US" w:eastAsia="zh-CN"/>
        </w:rPr>
        <w:t>1</w:t>
      </w:r>
      <w:r>
        <w:rPr>
          <w:rFonts w:hint="eastAsia" w:ascii="黑体" w:hAnsi="黑体" w:eastAsia="黑体"/>
          <w:color w:val="000000"/>
          <w:sz w:val="32"/>
          <w:szCs w:val="32"/>
        </w:rPr>
        <w:t>年</w:t>
      </w:r>
      <w:r>
        <w:rPr>
          <w:rFonts w:ascii="黑体" w:hAnsi="黑体" w:eastAsia="黑体"/>
          <w:color w:val="000000"/>
          <w:sz w:val="32"/>
          <w:szCs w:val="32"/>
        </w:rPr>
        <w:t>部门</w:t>
      </w:r>
      <w:r>
        <w:rPr>
          <w:rFonts w:hint="eastAsia" w:ascii="黑体" w:hAnsi="黑体" w:eastAsia="黑体"/>
          <w:color w:val="000000"/>
          <w:sz w:val="32"/>
          <w:szCs w:val="32"/>
        </w:rPr>
        <w:t>决</w:t>
      </w:r>
      <w:r>
        <w:rPr>
          <w:rFonts w:ascii="黑体" w:hAnsi="黑体" w:eastAsia="黑体"/>
          <w:color w:val="000000"/>
          <w:sz w:val="32"/>
          <w:szCs w:val="32"/>
        </w:rPr>
        <w:t>算说明</w:t>
      </w:r>
    </w:p>
    <w:p>
      <w:pPr>
        <w:spacing w:line="560" w:lineRule="exact"/>
        <w:ind w:firstLine="643" w:firstLineChars="20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一</w:t>
      </w:r>
      <w:r>
        <w:rPr>
          <w:rFonts w:ascii="仿宋_GB2312" w:hAnsi="Times New Roman" w:eastAsia="仿宋_GB2312"/>
          <w:b/>
          <w:color w:val="000000"/>
          <w:sz w:val="32"/>
          <w:szCs w:val="32"/>
        </w:rPr>
        <w:t>、</w:t>
      </w:r>
      <w:r>
        <w:rPr>
          <w:rFonts w:hint="eastAsia" w:ascii="仿宋_GB2312" w:hAnsi="Times New Roman" w:eastAsia="仿宋_GB2312"/>
          <w:b/>
          <w:color w:val="000000"/>
          <w:sz w:val="32"/>
          <w:szCs w:val="32"/>
        </w:rPr>
        <w:t>部门主要职责及机构设置</w:t>
      </w:r>
      <w:r>
        <w:rPr>
          <w:rFonts w:ascii="仿宋_GB2312" w:hAnsi="Times New Roman" w:eastAsia="仿宋_GB2312"/>
          <w:b/>
          <w:color w:val="000000"/>
          <w:sz w:val="32"/>
          <w:szCs w:val="32"/>
        </w:rPr>
        <w:t>情况</w:t>
      </w:r>
    </w:p>
    <w:p>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（一）主要</w:t>
      </w:r>
      <w:r>
        <w:rPr>
          <w:rFonts w:ascii="仿宋_GB2312" w:hAnsi="Times New Roman" w:eastAsia="仿宋_GB2312"/>
          <w:color w:val="000000"/>
          <w:sz w:val="32"/>
          <w:szCs w:val="32"/>
        </w:rPr>
        <w:t>职责</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（二）部门决算单位构成</w:t>
      </w:r>
    </w:p>
    <w:p>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（三）部门机构设置、人员构成情况</w:t>
      </w:r>
    </w:p>
    <w:p>
      <w:pPr>
        <w:spacing w:line="560" w:lineRule="exact"/>
        <w:ind w:firstLine="803" w:firstLineChars="25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二、</w:t>
      </w:r>
      <w:r>
        <w:rPr>
          <w:rFonts w:hint="eastAsia" w:ascii="仿宋_GB2312" w:hAnsi="Times New Roman" w:eastAsia="仿宋_GB2312"/>
          <w:b/>
          <w:color w:val="000000"/>
          <w:sz w:val="32"/>
          <w:szCs w:val="32"/>
          <w:lang w:eastAsia="zh-CN"/>
        </w:rPr>
        <w:t>202</w:t>
      </w:r>
      <w:r>
        <w:rPr>
          <w:rFonts w:hint="eastAsia" w:ascii="仿宋_GB2312" w:hAnsi="Times New Roman" w:eastAsia="仿宋_GB2312"/>
          <w:b/>
          <w:color w:val="000000"/>
          <w:sz w:val="32"/>
          <w:szCs w:val="32"/>
          <w:lang w:val="en-US" w:eastAsia="zh-CN"/>
        </w:rPr>
        <w:t>1</w:t>
      </w:r>
      <w:r>
        <w:rPr>
          <w:rFonts w:hint="eastAsia" w:ascii="仿宋_GB2312" w:hAnsi="Times New Roman" w:eastAsia="仿宋_GB2312"/>
          <w:b/>
          <w:color w:val="000000"/>
          <w:sz w:val="32"/>
          <w:szCs w:val="32"/>
        </w:rPr>
        <w:t xml:space="preserve">年收入支出决算总体情况说明 </w:t>
      </w:r>
    </w:p>
    <w:p>
      <w:pPr>
        <w:spacing w:line="560" w:lineRule="exact"/>
        <w:ind w:firstLine="803" w:firstLineChars="25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三、</w:t>
      </w:r>
      <w:r>
        <w:rPr>
          <w:rFonts w:hint="eastAsia" w:ascii="仿宋_GB2312" w:hAnsi="Times New Roman" w:eastAsia="仿宋_GB2312"/>
          <w:b/>
          <w:color w:val="000000"/>
          <w:sz w:val="32"/>
          <w:szCs w:val="32"/>
          <w:lang w:eastAsia="zh-CN"/>
        </w:rPr>
        <w:t>202</w:t>
      </w:r>
      <w:r>
        <w:rPr>
          <w:rFonts w:hint="eastAsia" w:ascii="仿宋_GB2312" w:hAnsi="Times New Roman" w:eastAsia="仿宋_GB2312"/>
          <w:b/>
          <w:color w:val="000000"/>
          <w:sz w:val="32"/>
          <w:szCs w:val="32"/>
          <w:lang w:val="en-US" w:eastAsia="zh-CN"/>
        </w:rPr>
        <w:t>1</w:t>
      </w:r>
      <w:r>
        <w:rPr>
          <w:rFonts w:hint="eastAsia" w:ascii="仿宋_GB2312" w:hAnsi="Times New Roman" w:eastAsia="仿宋_GB2312"/>
          <w:b/>
          <w:color w:val="000000"/>
          <w:sz w:val="32"/>
          <w:szCs w:val="32"/>
        </w:rPr>
        <w:t>年一般公共预算财政拨款支出决算情况说明</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（一）一般公共预算财政拨款支出决算总体情况</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（二）一般公共预算财政拨款支出决算具体情况</w:t>
      </w:r>
    </w:p>
    <w:p>
      <w:pPr>
        <w:spacing w:line="560" w:lineRule="exact"/>
        <w:ind w:firstLine="803" w:firstLineChars="25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四、</w:t>
      </w:r>
      <w:r>
        <w:rPr>
          <w:rFonts w:hint="eastAsia" w:ascii="仿宋_GB2312" w:hAnsi="Times New Roman" w:eastAsia="仿宋_GB2312"/>
          <w:b/>
          <w:color w:val="000000"/>
          <w:sz w:val="32"/>
          <w:szCs w:val="32"/>
          <w:lang w:eastAsia="zh-CN"/>
        </w:rPr>
        <w:t>202</w:t>
      </w:r>
      <w:r>
        <w:rPr>
          <w:rFonts w:hint="eastAsia" w:ascii="仿宋_GB2312" w:hAnsi="Times New Roman" w:eastAsia="仿宋_GB2312"/>
          <w:b/>
          <w:color w:val="000000"/>
          <w:sz w:val="32"/>
          <w:szCs w:val="32"/>
          <w:lang w:val="en-US" w:eastAsia="zh-CN"/>
        </w:rPr>
        <w:t>1</w:t>
      </w:r>
      <w:r>
        <w:rPr>
          <w:rFonts w:hint="eastAsia" w:ascii="仿宋_GB2312" w:hAnsi="Times New Roman" w:eastAsia="仿宋_GB2312"/>
          <w:b/>
          <w:color w:val="000000"/>
          <w:sz w:val="32"/>
          <w:szCs w:val="32"/>
        </w:rPr>
        <w:t>年一般公共预算财政拨款基本支出决算情况说明</w:t>
      </w:r>
    </w:p>
    <w:p>
      <w:pPr>
        <w:spacing w:line="560" w:lineRule="exact"/>
        <w:ind w:firstLine="803" w:firstLineChars="25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五、</w:t>
      </w:r>
      <w:r>
        <w:rPr>
          <w:rFonts w:hint="eastAsia" w:ascii="仿宋_GB2312" w:hAnsi="Times New Roman" w:eastAsia="仿宋_GB2312"/>
          <w:b/>
          <w:color w:val="000000"/>
          <w:sz w:val="32"/>
          <w:szCs w:val="32"/>
          <w:lang w:eastAsia="zh-CN"/>
        </w:rPr>
        <w:t>202</w:t>
      </w:r>
      <w:r>
        <w:rPr>
          <w:rFonts w:hint="eastAsia" w:ascii="仿宋_GB2312" w:hAnsi="Times New Roman" w:eastAsia="仿宋_GB2312"/>
          <w:b/>
          <w:color w:val="000000"/>
          <w:sz w:val="32"/>
          <w:szCs w:val="32"/>
          <w:lang w:val="en-US" w:eastAsia="zh-CN"/>
        </w:rPr>
        <w:t>1</w:t>
      </w:r>
      <w:r>
        <w:rPr>
          <w:rFonts w:hint="eastAsia" w:ascii="仿宋_GB2312" w:hAnsi="Times New Roman" w:eastAsia="仿宋_GB2312"/>
          <w:b/>
          <w:color w:val="000000"/>
          <w:sz w:val="32"/>
          <w:szCs w:val="32"/>
        </w:rPr>
        <w:t>年一般公共预算财政拨款“三公”经费支出决算情况说明</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（一）“三公”经费财政拨款决算的单位范围</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（二）“三公”经费财政</w:t>
      </w:r>
      <w:r>
        <w:rPr>
          <w:rFonts w:ascii="仿宋_GB2312" w:hAnsi="Times New Roman" w:eastAsia="仿宋_GB2312"/>
          <w:color w:val="000000"/>
          <w:sz w:val="32"/>
          <w:szCs w:val="32"/>
        </w:rPr>
        <w:t>拨款</w:t>
      </w:r>
      <w:r>
        <w:rPr>
          <w:rFonts w:hint="eastAsia" w:ascii="仿宋_GB2312" w:hAnsi="Times New Roman" w:eastAsia="仿宋_GB2312"/>
          <w:color w:val="000000"/>
          <w:sz w:val="32"/>
          <w:szCs w:val="32"/>
        </w:rPr>
        <w:t>决算</w:t>
      </w:r>
      <w:r>
        <w:rPr>
          <w:rFonts w:ascii="仿宋_GB2312" w:hAnsi="Times New Roman" w:eastAsia="仿宋_GB2312"/>
          <w:color w:val="000000"/>
          <w:sz w:val="32"/>
          <w:szCs w:val="32"/>
        </w:rPr>
        <w:t>情况</w:t>
      </w:r>
      <w:r>
        <w:rPr>
          <w:rFonts w:hint="eastAsia" w:ascii="仿宋_GB2312" w:hAnsi="Times New Roman" w:eastAsia="仿宋_GB2312"/>
          <w:color w:val="000000"/>
          <w:sz w:val="32"/>
          <w:szCs w:val="32"/>
        </w:rPr>
        <w:t>说明</w:t>
      </w:r>
    </w:p>
    <w:p>
      <w:pPr>
        <w:spacing w:line="360"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六、</w:t>
      </w:r>
      <w:r>
        <w:rPr>
          <w:rFonts w:hint="eastAsia" w:ascii="仿宋_GB2312" w:hAnsi="Times New Roman" w:eastAsia="仿宋_GB2312"/>
          <w:b/>
          <w:color w:val="000000"/>
          <w:sz w:val="32"/>
          <w:szCs w:val="32"/>
          <w:lang w:eastAsia="zh-CN"/>
        </w:rPr>
        <w:t>202</w:t>
      </w:r>
      <w:r>
        <w:rPr>
          <w:rFonts w:hint="eastAsia" w:ascii="仿宋_GB2312" w:hAnsi="Times New Roman" w:eastAsia="仿宋_GB2312"/>
          <w:b/>
          <w:color w:val="000000"/>
          <w:sz w:val="32"/>
          <w:szCs w:val="32"/>
          <w:lang w:val="en-US" w:eastAsia="zh-CN"/>
        </w:rPr>
        <w:t>1</w:t>
      </w:r>
      <w:r>
        <w:rPr>
          <w:rFonts w:hint="eastAsia" w:ascii="仿宋_GB2312" w:hAnsi="Times New Roman" w:eastAsia="仿宋_GB2312"/>
          <w:b/>
          <w:color w:val="000000"/>
          <w:sz w:val="32"/>
          <w:szCs w:val="32"/>
        </w:rPr>
        <w:t>年政府性基金预算财政拨款收入支出决算情况说明</w:t>
      </w:r>
    </w:p>
    <w:p>
      <w:pPr>
        <w:spacing w:line="360" w:lineRule="auto"/>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七、</w:t>
      </w:r>
      <w:r>
        <w:rPr>
          <w:rFonts w:hint="eastAsia" w:ascii="仿宋_GB2312" w:hAnsi="仿宋" w:eastAsia="仿宋_GB2312"/>
          <w:b/>
          <w:sz w:val="32"/>
          <w:szCs w:val="32"/>
          <w:lang w:eastAsia="zh-CN"/>
        </w:rPr>
        <w:t>202</w:t>
      </w:r>
      <w:r>
        <w:rPr>
          <w:rFonts w:hint="eastAsia" w:ascii="仿宋_GB2312" w:hAnsi="仿宋" w:eastAsia="仿宋_GB2312"/>
          <w:b/>
          <w:sz w:val="32"/>
          <w:szCs w:val="32"/>
          <w:lang w:val="en-US" w:eastAsia="zh-CN"/>
        </w:rPr>
        <w:t>1</w:t>
      </w:r>
      <w:r>
        <w:rPr>
          <w:rFonts w:hint="eastAsia" w:ascii="仿宋_GB2312" w:hAnsi="仿宋" w:eastAsia="仿宋_GB2312"/>
          <w:b/>
          <w:sz w:val="32"/>
          <w:szCs w:val="32"/>
        </w:rPr>
        <w:t>年国有资本经营预算拨款收入支出决算情况说明</w:t>
      </w:r>
    </w:p>
    <w:p>
      <w:pPr>
        <w:spacing w:line="360" w:lineRule="auto"/>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八、</w:t>
      </w:r>
      <w:r>
        <w:rPr>
          <w:rFonts w:hint="eastAsia" w:ascii="仿宋_GB2312" w:hAnsi="仿宋" w:eastAsia="仿宋_GB2312"/>
          <w:b/>
          <w:sz w:val="32"/>
          <w:szCs w:val="32"/>
          <w:lang w:eastAsia="zh-CN"/>
        </w:rPr>
        <w:t>202</w:t>
      </w:r>
      <w:r>
        <w:rPr>
          <w:rFonts w:hint="eastAsia" w:ascii="仿宋_GB2312" w:hAnsi="仿宋" w:eastAsia="仿宋_GB2312"/>
          <w:b/>
          <w:sz w:val="32"/>
          <w:szCs w:val="32"/>
          <w:lang w:val="en-US" w:eastAsia="zh-CN"/>
        </w:rPr>
        <w:t>1</w:t>
      </w:r>
      <w:r>
        <w:rPr>
          <w:rFonts w:hint="eastAsia" w:ascii="仿宋_GB2312" w:hAnsi="仿宋" w:eastAsia="仿宋_GB2312"/>
          <w:b/>
          <w:sz w:val="32"/>
          <w:szCs w:val="32"/>
        </w:rPr>
        <w:t>年其他重要事项的情况说明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（一）机关运行经费支出情况</w:t>
      </w:r>
    </w:p>
    <w:p>
      <w:pPr>
        <w:widowControl/>
        <w:spacing w:before="50" w:after="50" w:line="300" w:lineRule="auto"/>
        <w:ind w:firstLine="640" w:firstLineChars="200"/>
        <w:rPr>
          <w:rFonts w:ascii="仿宋" w:hAnsi="仿宋" w:eastAsia="仿宋"/>
          <w:sz w:val="32"/>
          <w:szCs w:val="32"/>
        </w:rPr>
      </w:pPr>
      <w:r>
        <w:rPr>
          <w:rFonts w:hint="eastAsia" w:ascii="仿宋" w:hAnsi="仿宋" w:eastAsia="仿宋"/>
          <w:sz w:val="32"/>
          <w:szCs w:val="32"/>
        </w:rPr>
        <w:t>（二）政府采购支出情况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（三）政府购买服务支出情况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国有资产占用情况</w:t>
      </w:r>
    </w:p>
    <w:p>
      <w:pPr>
        <w:spacing w:line="560" w:lineRule="exact"/>
        <w:ind w:firstLine="640" w:firstLineChars="200"/>
        <w:rPr>
          <w:rFonts w:hint="eastAsia" w:ascii="仿宋" w:hAnsi="仿宋" w:eastAsia="仿宋"/>
          <w:sz w:val="32"/>
          <w:szCs w:val="32"/>
        </w:rPr>
      </w:pPr>
      <w:r>
        <w:rPr>
          <w:rFonts w:hint="eastAsia" w:ascii="仿宋_GB2312" w:hAnsi="Times New Roman" w:eastAsia="仿宋_GB2312"/>
          <w:color w:val="000000"/>
          <w:sz w:val="32"/>
          <w:szCs w:val="32"/>
        </w:rPr>
        <w:t>（五）绩效目标开展情况</w:t>
      </w:r>
    </w:p>
    <w:p>
      <w:pPr>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九、专用名词解释</w:t>
      </w:r>
    </w:p>
    <w:p>
      <w:pPr>
        <w:spacing w:line="560" w:lineRule="exact"/>
        <w:rPr>
          <w:rFonts w:ascii="黑体" w:hAnsi="黑体" w:eastAsia="黑体"/>
          <w:color w:val="000000"/>
          <w:sz w:val="32"/>
          <w:szCs w:val="32"/>
        </w:rPr>
      </w:pPr>
      <w:r>
        <w:rPr>
          <w:rFonts w:hint="eastAsia" w:ascii="黑体" w:hAnsi="黑体" w:eastAsia="黑体"/>
          <w:color w:val="000000"/>
          <w:sz w:val="32"/>
          <w:szCs w:val="32"/>
        </w:rPr>
        <w:t>第二部分</w:t>
      </w:r>
      <w:r>
        <w:rPr>
          <w:rFonts w:ascii="黑体" w:hAnsi="黑体" w:eastAsia="黑体"/>
          <w:color w:val="000000"/>
          <w:sz w:val="32"/>
          <w:szCs w:val="32"/>
        </w:rPr>
        <w:t>、</w:t>
      </w:r>
      <w:r>
        <w:rPr>
          <w:rFonts w:hint="eastAsia" w:ascii="黑体" w:hAnsi="黑体" w:eastAsia="黑体"/>
          <w:color w:val="000000"/>
          <w:sz w:val="32"/>
          <w:szCs w:val="32"/>
          <w:lang w:eastAsia="zh-CN"/>
        </w:rPr>
        <w:t>202</w:t>
      </w:r>
      <w:r>
        <w:rPr>
          <w:rFonts w:hint="eastAsia" w:ascii="黑体" w:hAnsi="黑体" w:eastAsia="黑体"/>
          <w:color w:val="000000"/>
          <w:sz w:val="32"/>
          <w:szCs w:val="32"/>
          <w:lang w:val="en-US" w:eastAsia="zh-CN"/>
        </w:rPr>
        <w:t>1</w:t>
      </w:r>
      <w:r>
        <w:rPr>
          <w:rFonts w:hint="eastAsia" w:ascii="黑体" w:hAnsi="黑体" w:eastAsia="黑体"/>
          <w:color w:val="000000"/>
          <w:sz w:val="32"/>
          <w:szCs w:val="32"/>
        </w:rPr>
        <w:t>年</w:t>
      </w:r>
      <w:r>
        <w:rPr>
          <w:rFonts w:ascii="黑体" w:hAnsi="黑体" w:eastAsia="黑体"/>
          <w:color w:val="000000"/>
          <w:sz w:val="32"/>
          <w:szCs w:val="32"/>
        </w:rPr>
        <w:t>部门</w:t>
      </w:r>
      <w:r>
        <w:rPr>
          <w:rFonts w:hint="eastAsia" w:ascii="黑体" w:hAnsi="黑体" w:eastAsia="黑体"/>
          <w:color w:val="000000"/>
          <w:sz w:val="32"/>
          <w:szCs w:val="32"/>
        </w:rPr>
        <w:t>决</w:t>
      </w:r>
      <w:r>
        <w:rPr>
          <w:rFonts w:ascii="黑体" w:hAnsi="黑体" w:eastAsia="黑体"/>
          <w:color w:val="000000"/>
          <w:sz w:val="32"/>
          <w:szCs w:val="32"/>
        </w:rPr>
        <w:t>算</w:t>
      </w:r>
      <w:r>
        <w:rPr>
          <w:rFonts w:hint="eastAsia" w:ascii="黑体" w:hAnsi="黑体" w:eastAsia="黑体"/>
          <w:color w:val="000000"/>
          <w:sz w:val="32"/>
          <w:szCs w:val="32"/>
        </w:rPr>
        <w:t>表</w:t>
      </w:r>
    </w:p>
    <w:p>
      <w:pPr>
        <w:jc w:val="left"/>
        <w:rPr>
          <w:rFonts w:hint="eastAsia" w:ascii="仿宋_GB2312" w:hAnsi="楷体" w:eastAsia="仿宋_GB2312"/>
          <w:sz w:val="32"/>
          <w:szCs w:val="32"/>
        </w:rPr>
      </w:pPr>
      <w:r>
        <w:rPr>
          <w:rFonts w:hint="eastAsia" w:ascii="仿宋_GB2312" w:hAnsi="楷体" w:eastAsia="仿宋_GB2312"/>
          <w:sz w:val="32"/>
          <w:szCs w:val="32"/>
        </w:rPr>
        <w:t xml:space="preserve">    表一、收入支出决算总表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表二、收入决算表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表三、支出决算表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表四、</w:t>
      </w:r>
      <w:r>
        <w:rPr>
          <w:rFonts w:hint="eastAsia" w:ascii="仿宋_GB2312" w:hAnsi="仿宋" w:eastAsia="仿宋_GB2312"/>
          <w:sz w:val="32"/>
          <w:szCs w:val="32"/>
        </w:rPr>
        <w:t>政府采购情况表</w:t>
      </w:r>
      <w:r>
        <w:rPr>
          <w:rFonts w:hint="eastAsia" w:ascii="仿宋_GB2312" w:hAnsi="仿宋" w:eastAsia="仿宋_GB2312"/>
          <w:sz w:val="32"/>
          <w:szCs w:val="32"/>
          <w:lang w:val="en-US" w:eastAsia="zh-CN"/>
        </w:rPr>
        <w:t xml:space="preserve"> </w:t>
      </w:r>
    </w:p>
    <w:p>
      <w:pPr>
        <w:ind w:firstLine="640" w:firstLineChars="200"/>
        <w:jc w:val="left"/>
        <w:rPr>
          <w:rFonts w:hint="eastAsia" w:ascii="仿宋_GB2312" w:hAnsi="仿宋" w:eastAsia="仿宋_GB2312"/>
          <w:sz w:val="32"/>
          <w:szCs w:val="32"/>
        </w:rPr>
      </w:pPr>
      <w:r>
        <w:rPr>
          <w:rFonts w:hint="eastAsia" w:ascii="仿宋_GB2312" w:hAnsi="楷体" w:eastAsia="仿宋_GB2312"/>
          <w:sz w:val="32"/>
          <w:szCs w:val="32"/>
        </w:rPr>
        <w:t>表五、</w:t>
      </w:r>
      <w:r>
        <w:rPr>
          <w:rFonts w:hint="eastAsia" w:ascii="仿宋_GB2312" w:hAnsi="仿宋" w:eastAsia="仿宋_GB2312"/>
          <w:sz w:val="32"/>
          <w:szCs w:val="32"/>
        </w:rPr>
        <w:t>政府购买服务情况表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表六、财政拨款收入支出决算总表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表七、一般公共预算财政拨款支出决算表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表</w:t>
      </w:r>
      <w:r>
        <w:rPr>
          <w:rFonts w:hint="eastAsia" w:ascii="仿宋_GB2312" w:hAnsi="楷体" w:eastAsia="仿宋_GB2312"/>
          <w:sz w:val="32"/>
          <w:szCs w:val="32"/>
          <w:lang w:eastAsia="zh-CN"/>
        </w:rPr>
        <w:t>八</w:t>
      </w:r>
      <w:r>
        <w:rPr>
          <w:rFonts w:hint="eastAsia" w:ascii="仿宋_GB2312" w:hAnsi="楷体" w:eastAsia="仿宋_GB2312"/>
          <w:sz w:val="32"/>
          <w:szCs w:val="32"/>
        </w:rPr>
        <w:t>、一般公共预算财政拨款基本支出决算表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表</w:t>
      </w:r>
      <w:r>
        <w:rPr>
          <w:rFonts w:hint="eastAsia" w:ascii="仿宋_GB2312" w:hAnsi="楷体" w:eastAsia="仿宋_GB2312"/>
          <w:sz w:val="32"/>
          <w:szCs w:val="32"/>
          <w:lang w:eastAsia="zh-CN"/>
        </w:rPr>
        <w:t>九</w:t>
      </w:r>
      <w:r>
        <w:rPr>
          <w:rFonts w:hint="eastAsia" w:ascii="仿宋_GB2312" w:hAnsi="楷体" w:eastAsia="仿宋_GB2312"/>
          <w:sz w:val="32"/>
          <w:szCs w:val="32"/>
        </w:rPr>
        <w:t>、一般公共预算财政拨款“三公”经费支出决算表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表</w:t>
      </w:r>
      <w:r>
        <w:rPr>
          <w:rFonts w:hint="eastAsia" w:ascii="仿宋_GB2312" w:hAnsi="楷体" w:eastAsia="仿宋_GB2312"/>
          <w:sz w:val="32"/>
          <w:szCs w:val="32"/>
          <w:lang w:eastAsia="zh-CN"/>
        </w:rPr>
        <w:t>十</w:t>
      </w:r>
      <w:r>
        <w:rPr>
          <w:rFonts w:hint="eastAsia" w:ascii="仿宋_GB2312" w:hAnsi="楷体" w:eastAsia="仿宋_GB2312"/>
          <w:sz w:val="32"/>
          <w:szCs w:val="32"/>
        </w:rPr>
        <w:t>、政府性基金预算财政拨款收入支出决算表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表</w:t>
      </w:r>
      <w:r>
        <w:rPr>
          <w:rFonts w:hint="eastAsia" w:ascii="仿宋_GB2312" w:hAnsi="仿宋" w:eastAsia="仿宋_GB2312"/>
          <w:sz w:val="32"/>
          <w:szCs w:val="32"/>
        </w:rPr>
        <w:t>十一</w:t>
      </w:r>
      <w:r>
        <w:rPr>
          <w:rFonts w:hint="eastAsia" w:ascii="仿宋_GB2312" w:hAnsi="楷体" w:eastAsia="仿宋_GB2312"/>
          <w:sz w:val="32"/>
          <w:szCs w:val="32"/>
        </w:rPr>
        <w:t>、 政府性基金预算财政拨款</w:t>
      </w:r>
      <w:r>
        <w:rPr>
          <w:rFonts w:hint="eastAsia" w:ascii="仿宋_GB2312" w:hAnsi="楷体" w:eastAsia="仿宋_GB2312"/>
          <w:sz w:val="32"/>
          <w:szCs w:val="32"/>
          <w:lang w:eastAsia="zh-CN"/>
        </w:rPr>
        <w:t>基本</w:t>
      </w:r>
      <w:r>
        <w:rPr>
          <w:rFonts w:hint="eastAsia" w:ascii="仿宋_GB2312" w:hAnsi="楷体" w:eastAsia="仿宋_GB2312"/>
          <w:sz w:val="32"/>
          <w:szCs w:val="32"/>
        </w:rPr>
        <w:t>支出决算表</w:t>
      </w:r>
    </w:p>
    <w:p>
      <w:pPr>
        <w:ind w:firstLine="640" w:firstLineChars="200"/>
        <w:jc w:val="left"/>
        <w:rPr>
          <w:rFonts w:hint="eastAsia" w:ascii="仿宋_GB2312" w:hAnsi="楷体" w:eastAsia="仿宋_GB2312"/>
          <w:sz w:val="32"/>
          <w:szCs w:val="32"/>
          <w:lang w:eastAsia="zh-CN"/>
        </w:rPr>
      </w:pPr>
      <w:r>
        <w:rPr>
          <w:rFonts w:hint="eastAsia" w:ascii="仿宋_GB2312" w:hAnsi="楷体" w:eastAsia="仿宋_GB2312"/>
          <w:sz w:val="32"/>
          <w:szCs w:val="32"/>
          <w:lang w:eastAsia="zh-CN"/>
        </w:rPr>
        <w:t>表十二、</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国有资本经营预算财政拨款支出决算表</w:t>
      </w:r>
    </w:p>
    <w:p>
      <w:pPr>
        <w:ind w:firstLine="640" w:firstLineChars="200"/>
        <w:jc w:val="left"/>
        <w:rPr>
          <w:rFonts w:hint="eastAsia" w:ascii="仿宋_GB2312" w:hAnsi="楷体" w:eastAsia="仿宋_GB2312"/>
          <w:sz w:val="32"/>
          <w:szCs w:val="32"/>
          <w:lang w:eastAsia="zh-CN"/>
        </w:rPr>
      </w:pPr>
    </w:p>
    <w:p/>
    <w:p/>
    <w:p/>
    <w:p/>
    <w:p/>
    <w:p>
      <w:pPr>
        <w:numPr>
          <w:ilvl w:val="0"/>
          <w:numId w:val="1"/>
        </w:numPr>
        <w:spacing w:line="360" w:lineRule="auto"/>
        <w:jc w:val="center"/>
        <w:rPr>
          <w:rFonts w:hint="eastAsia" w:ascii="楷体_GB2312" w:hAnsi="宋体" w:eastAsia="楷体_GB2312"/>
          <w:b/>
          <w:sz w:val="36"/>
          <w:szCs w:val="36"/>
          <w:lang w:eastAsia="zh-CN"/>
        </w:rPr>
      </w:pPr>
      <w:r>
        <w:rPr>
          <w:rFonts w:hint="eastAsia" w:ascii="楷体_GB2312" w:hAnsi="宋体" w:eastAsia="楷体_GB2312"/>
          <w:b/>
          <w:sz w:val="36"/>
          <w:szCs w:val="36"/>
        </w:rPr>
        <w:t>20</w:t>
      </w:r>
      <w:r>
        <w:rPr>
          <w:rFonts w:hint="eastAsia" w:ascii="楷体_GB2312" w:hAnsi="宋体" w:eastAsia="楷体_GB2312"/>
          <w:b/>
          <w:sz w:val="36"/>
          <w:szCs w:val="36"/>
          <w:lang w:val="en-US" w:eastAsia="zh-CN"/>
        </w:rPr>
        <w:t>21</w:t>
      </w:r>
      <w:r>
        <w:rPr>
          <w:rFonts w:hint="eastAsia" w:ascii="楷体_GB2312" w:hAnsi="宋体" w:eastAsia="楷体_GB2312"/>
          <w:b/>
          <w:sz w:val="36"/>
          <w:szCs w:val="36"/>
        </w:rPr>
        <w:t>年部门决算</w:t>
      </w:r>
      <w:r>
        <w:rPr>
          <w:rFonts w:hint="eastAsia" w:ascii="楷体_GB2312" w:hAnsi="宋体" w:eastAsia="楷体_GB2312"/>
          <w:b/>
          <w:sz w:val="36"/>
          <w:szCs w:val="36"/>
          <w:lang w:eastAsia="zh-CN"/>
        </w:rPr>
        <w:t>说明</w:t>
      </w:r>
    </w:p>
    <w:p>
      <w:pPr>
        <w:numPr>
          <w:ilvl w:val="0"/>
          <w:numId w:val="0"/>
        </w:numPr>
        <w:spacing w:line="360" w:lineRule="auto"/>
        <w:jc w:val="both"/>
        <w:rPr>
          <w:rFonts w:hint="eastAsia" w:ascii="楷体_GB2312" w:hAnsi="宋体" w:eastAsia="楷体_GB2312"/>
          <w:b/>
          <w:sz w:val="36"/>
          <w:szCs w:val="36"/>
          <w:lang w:eastAsia="zh-CN"/>
        </w:rPr>
      </w:pPr>
    </w:p>
    <w:p>
      <w:pPr>
        <w:spacing w:line="360" w:lineRule="auto"/>
        <w:ind w:firstLine="600" w:firstLineChars="200"/>
        <w:rPr>
          <w:rFonts w:hint="eastAsia" w:ascii="黑体" w:hAnsi="黑体" w:eastAsia="黑体"/>
          <w:sz w:val="30"/>
          <w:szCs w:val="30"/>
        </w:rPr>
      </w:pPr>
      <w:r>
        <w:rPr>
          <w:rFonts w:hint="eastAsia" w:ascii="黑体" w:hAnsi="黑体" w:eastAsia="黑体"/>
          <w:sz w:val="30"/>
          <w:szCs w:val="30"/>
        </w:rPr>
        <w:t>一、部门主要职责及机构设置情况</w:t>
      </w:r>
    </w:p>
    <w:p>
      <w:pPr>
        <w:spacing w:line="360" w:lineRule="auto"/>
        <w:ind w:firstLine="480" w:firstLineChars="150"/>
        <w:rPr>
          <w:rFonts w:hint="eastAsia" w:ascii="仿宋" w:hAnsi="仿宋" w:eastAsia="仿宋"/>
          <w:sz w:val="32"/>
          <w:szCs w:val="32"/>
        </w:rPr>
      </w:pPr>
      <w:r>
        <w:rPr>
          <w:rFonts w:hint="eastAsia" w:ascii="仿宋" w:hAnsi="仿宋" w:eastAsia="仿宋"/>
          <w:sz w:val="32"/>
          <w:szCs w:val="32"/>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负责统筹推进本区简政放权、放管结合、优化服务改革和行政审批制度改革工作。研究拟订改革规划、计划和相关政策措施并组织实施。协调解决改革中遇到的重点难点问题。协调、指导、督促各部门、各街道办事处落实改革重大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2、负责协调推进本区政务服务体系建设。负责区政务服务中心的建设、运行和管理。负责组织推动政务服务方式创新。负责政务服务事项规范管理，推进政务服务标准化、集成化、一体化、便民化。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3、负责协调推进本区“互联网+政务服务”工作。负责全区政务服务体系信息化建设的管理工作。负责推进、指导、监督本区政府网站建设、发展及区政府门户网站的管理工作。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4、负责推进、指导、协调、监督区政府信息和政务公开工作。依法协调受理公民、法人或其他组织提出获取区政府信息的申请。组织推进政务公开制度化、标准化建设。统筹协调区政府政务公开渠道建设工作。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5、完成区委、区政府交办的其他任务。</w:t>
      </w:r>
    </w:p>
    <w:p>
      <w:pPr>
        <w:spacing w:line="360" w:lineRule="auto"/>
        <w:ind w:firstLine="480" w:firstLineChars="150"/>
        <w:rPr>
          <w:rFonts w:hint="eastAsia" w:ascii="仿宋" w:hAnsi="仿宋" w:eastAsia="仿宋"/>
          <w:sz w:val="32"/>
          <w:szCs w:val="32"/>
        </w:rPr>
      </w:pPr>
      <w:r>
        <w:rPr>
          <w:rFonts w:hint="eastAsia" w:ascii="仿宋" w:hAnsi="仿宋" w:eastAsia="仿宋"/>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2021年纳入部门决算编报范围的单位包括1个单位,即北京市西城区政务服务管理局, 没有纳入决算编制范围的二级决算单位。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（三）部门机构设置、人员构成情况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根据上述职责，北京市西城区政务服务管理局下设办公室、改革协调科、体系管理科、信息化科、政府信息公开科、政务公开科6个科室及所属科级事业单位北京市西城区政务服务中心。西城区政务服务管理局行政编制27人;事业编制25人；工勤编制0名；实际</w:t>
      </w:r>
      <w:r>
        <w:rPr>
          <w:rFonts w:hint="eastAsia" w:ascii="仿宋" w:hAnsi="仿宋" w:eastAsia="仿宋"/>
          <w:color w:val="auto"/>
          <w:sz w:val="32"/>
          <w:szCs w:val="32"/>
          <w:lang w:val="en-US" w:eastAsia="zh-CN"/>
        </w:rPr>
        <w:t>45</w:t>
      </w:r>
      <w:r>
        <w:rPr>
          <w:rFonts w:hint="eastAsia" w:ascii="仿宋" w:hAnsi="仿宋" w:eastAsia="仿宋"/>
          <w:sz w:val="32"/>
          <w:szCs w:val="32"/>
          <w:lang w:val="en-US" w:eastAsia="zh-CN"/>
        </w:rPr>
        <w:t>人；长期聘用临时工0人。离退休人员4人，其中：离休0人，退休4人。</w:t>
      </w:r>
    </w:p>
    <w:p>
      <w:pPr>
        <w:spacing w:line="360" w:lineRule="auto"/>
        <w:ind w:firstLine="750" w:firstLineChars="250"/>
        <w:rPr>
          <w:rFonts w:ascii="黑体" w:hAnsi="黑体" w:eastAsia="黑体"/>
          <w:sz w:val="30"/>
          <w:szCs w:val="30"/>
        </w:rPr>
      </w:pPr>
      <w:r>
        <w:rPr>
          <w:rFonts w:hint="eastAsia" w:ascii="黑体" w:hAnsi="黑体" w:eastAsia="黑体"/>
          <w:sz w:val="30"/>
          <w:szCs w:val="30"/>
        </w:rPr>
        <w:t>二、20</w:t>
      </w:r>
      <w:r>
        <w:rPr>
          <w:rFonts w:hint="eastAsia" w:ascii="黑体" w:hAnsi="黑体" w:eastAsia="黑体"/>
          <w:sz w:val="30"/>
          <w:szCs w:val="30"/>
          <w:lang w:val="en-US" w:eastAsia="zh-CN"/>
        </w:rPr>
        <w:t>21</w:t>
      </w:r>
      <w:r>
        <w:rPr>
          <w:rFonts w:hint="eastAsia" w:ascii="黑体" w:hAnsi="黑体" w:eastAsia="黑体"/>
          <w:sz w:val="30"/>
          <w:szCs w:val="30"/>
        </w:rPr>
        <w:t>年收入支出决算总体情况说明</w:t>
      </w:r>
      <w:bookmarkStart w:id="0" w:name="_GoBack"/>
      <w:bookmarkEnd w:id="0"/>
    </w:p>
    <w:p>
      <w:pPr>
        <w:spacing w:line="360" w:lineRule="auto"/>
        <w:ind w:firstLine="800" w:firstLineChars="250"/>
        <w:rPr>
          <w:rFonts w:hint="default" w:ascii="仿宋" w:hAnsi="仿宋" w:eastAsia="仿宋"/>
          <w:color w:val="FF0000"/>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年本年收入66,929,753.67元,全部是财政拨款收入,比20</w:t>
      </w:r>
      <w:r>
        <w:rPr>
          <w:rFonts w:hint="eastAsia" w:ascii="仿宋" w:hAnsi="仿宋" w:eastAsia="仿宋"/>
          <w:sz w:val="32"/>
          <w:szCs w:val="32"/>
          <w:lang w:val="en-US" w:eastAsia="zh-CN"/>
        </w:rPr>
        <w:t>21</w:t>
      </w:r>
      <w:r>
        <w:rPr>
          <w:rFonts w:hint="eastAsia" w:ascii="仿宋" w:hAnsi="仿宋" w:eastAsia="仿宋"/>
          <w:sz w:val="32"/>
          <w:szCs w:val="32"/>
        </w:rPr>
        <w:t>年年初预算</w:t>
      </w:r>
      <w:r>
        <w:rPr>
          <w:rFonts w:hint="eastAsia" w:ascii="仿宋" w:hAnsi="仿宋" w:eastAsia="仿宋"/>
          <w:sz w:val="32"/>
          <w:szCs w:val="32"/>
          <w:lang w:eastAsia="zh-CN"/>
        </w:rPr>
        <w:t>增加3,695,088.23</w:t>
      </w:r>
      <w:r>
        <w:rPr>
          <w:rFonts w:hint="eastAsia" w:ascii="仿宋" w:hAnsi="仿宋" w:eastAsia="仿宋"/>
          <w:sz w:val="32"/>
          <w:szCs w:val="32"/>
        </w:rPr>
        <w:t>元</w:t>
      </w:r>
      <w:r>
        <w:rPr>
          <w:rFonts w:hint="eastAsia" w:ascii="仿宋" w:hAnsi="仿宋" w:eastAsia="仿宋"/>
          <w:color w:val="auto"/>
          <w:sz w:val="32"/>
          <w:szCs w:val="32"/>
          <w:lang w:val="en-US" w:eastAsia="zh-CN"/>
        </w:rPr>
        <w:t>,增长5.84%，主要原因是大厅搬迁改造，追加信息化项目。</w:t>
      </w:r>
    </w:p>
    <w:p>
      <w:pPr>
        <w:spacing w:line="360" w:lineRule="auto"/>
        <w:ind w:firstLine="800" w:firstLineChars="25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年本年支出合计66,929,753.67元,比20</w:t>
      </w:r>
      <w:r>
        <w:rPr>
          <w:rFonts w:hint="eastAsia" w:ascii="仿宋" w:hAnsi="仿宋" w:eastAsia="仿宋"/>
          <w:sz w:val="32"/>
          <w:szCs w:val="32"/>
          <w:lang w:val="en-US" w:eastAsia="zh-CN"/>
        </w:rPr>
        <w:t>21</w:t>
      </w:r>
      <w:r>
        <w:rPr>
          <w:rFonts w:hint="eastAsia" w:ascii="仿宋" w:hAnsi="仿宋" w:eastAsia="仿宋"/>
          <w:sz w:val="32"/>
          <w:szCs w:val="32"/>
        </w:rPr>
        <w:t>年年初预算</w:t>
      </w:r>
      <w:r>
        <w:rPr>
          <w:rFonts w:hint="eastAsia" w:ascii="仿宋" w:hAnsi="仿宋" w:eastAsia="仿宋"/>
          <w:sz w:val="32"/>
          <w:szCs w:val="32"/>
          <w:lang w:eastAsia="zh-CN"/>
        </w:rPr>
        <w:t>增加3,695,088.23</w:t>
      </w:r>
      <w:r>
        <w:rPr>
          <w:rFonts w:hint="eastAsia" w:ascii="仿宋" w:hAnsi="仿宋" w:eastAsia="仿宋"/>
          <w:color w:val="auto"/>
          <w:sz w:val="32"/>
          <w:szCs w:val="32"/>
        </w:rPr>
        <w:t>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增长5.84%</w:t>
      </w:r>
      <w:r>
        <w:rPr>
          <w:rFonts w:hint="eastAsia" w:ascii="仿宋" w:hAnsi="仿宋" w:eastAsia="仿宋"/>
          <w:color w:val="auto"/>
          <w:sz w:val="32"/>
          <w:szCs w:val="32"/>
          <w:lang w:eastAsia="zh-CN"/>
        </w:rPr>
        <w:t>，主要原因是</w:t>
      </w:r>
      <w:r>
        <w:rPr>
          <w:rFonts w:hint="eastAsia" w:ascii="仿宋" w:hAnsi="仿宋" w:eastAsia="仿宋"/>
          <w:color w:val="auto"/>
          <w:sz w:val="32"/>
          <w:szCs w:val="32"/>
          <w:lang w:val="en-US" w:eastAsia="zh-CN"/>
        </w:rPr>
        <w:t>主要原因是大厅搬迁改造，追加信息化项目。</w:t>
      </w:r>
      <w:r>
        <w:rPr>
          <w:rFonts w:hint="eastAsia" w:ascii="仿宋" w:hAnsi="仿宋" w:eastAsia="仿宋"/>
          <w:sz w:val="32"/>
          <w:szCs w:val="32"/>
        </w:rPr>
        <w:t>其中：基本支出15,529,185.10元,占</w:t>
      </w:r>
      <w:r>
        <w:rPr>
          <w:rFonts w:hint="eastAsia" w:ascii="仿宋" w:hAnsi="仿宋" w:eastAsia="仿宋"/>
          <w:sz w:val="32"/>
          <w:szCs w:val="32"/>
          <w:lang w:val="en-US" w:eastAsia="zh-CN"/>
        </w:rPr>
        <w:t>23.20</w:t>
      </w:r>
      <w:r>
        <w:rPr>
          <w:rFonts w:hint="eastAsia" w:ascii="仿宋" w:hAnsi="仿宋" w:eastAsia="仿宋"/>
          <w:sz w:val="32"/>
          <w:szCs w:val="32"/>
        </w:rPr>
        <w:t>%;项目支出51,400,568.57元,占</w:t>
      </w:r>
      <w:r>
        <w:rPr>
          <w:rFonts w:hint="eastAsia" w:ascii="仿宋" w:hAnsi="仿宋" w:eastAsia="仿宋"/>
          <w:sz w:val="32"/>
          <w:szCs w:val="32"/>
          <w:highlight w:val="none"/>
          <w:lang w:val="en-US" w:eastAsia="zh-CN"/>
        </w:rPr>
        <w:t>76.80</w:t>
      </w:r>
      <w:r>
        <w:rPr>
          <w:rFonts w:hint="eastAsia" w:ascii="仿宋" w:hAnsi="仿宋" w:eastAsia="仿宋"/>
          <w:sz w:val="32"/>
          <w:szCs w:val="32"/>
        </w:rPr>
        <w:t>%。</w:t>
      </w:r>
    </w:p>
    <w:p>
      <w:pPr>
        <w:spacing w:line="360" w:lineRule="auto"/>
        <w:ind w:firstLine="750" w:firstLineChars="250"/>
        <w:rPr>
          <w:rFonts w:hint="eastAsia"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val="en-US" w:eastAsia="zh-CN"/>
        </w:rPr>
        <w:t>2021</w:t>
      </w:r>
      <w:r>
        <w:rPr>
          <w:rFonts w:hint="eastAsia" w:ascii="黑体" w:hAnsi="黑体" w:eastAsia="黑体"/>
          <w:sz w:val="30"/>
          <w:szCs w:val="30"/>
        </w:rPr>
        <w:t>年一般公共预算财政拨款支出决算情况说明</w:t>
      </w:r>
    </w:p>
    <w:p>
      <w:pPr>
        <w:numPr>
          <w:ilvl w:val="0"/>
          <w:numId w:val="2"/>
        </w:numPr>
        <w:spacing w:line="360" w:lineRule="auto"/>
        <w:ind w:firstLine="800" w:firstLineChars="250"/>
        <w:rPr>
          <w:rFonts w:hint="eastAsia" w:ascii="仿宋" w:hAnsi="仿宋" w:eastAsia="仿宋"/>
          <w:sz w:val="32"/>
          <w:szCs w:val="32"/>
        </w:rPr>
      </w:pPr>
      <w:r>
        <w:rPr>
          <w:rFonts w:hint="eastAsia" w:ascii="仿宋" w:hAnsi="仿宋" w:eastAsia="仿宋"/>
          <w:sz w:val="32"/>
          <w:szCs w:val="32"/>
        </w:rPr>
        <w:t>一般公共预算财政拨款支出决算总体情况</w:t>
      </w:r>
    </w:p>
    <w:p>
      <w:pPr>
        <w:spacing w:line="360" w:lineRule="auto"/>
        <w:ind w:firstLine="800" w:firstLineChars="25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年财政拨款支出66,929,753.67元，主要用于以下方面(按大类)：一般公共服务支出（类）53,894,776.98元，占</w:t>
      </w:r>
      <w:r>
        <w:rPr>
          <w:rFonts w:hint="eastAsia" w:ascii="仿宋" w:hAnsi="仿宋" w:eastAsia="仿宋"/>
          <w:sz w:val="32"/>
          <w:szCs w:val="32"/>
          <w:highlight w:val="none"/>
          <w:lang w:val="en-US" w:eastAsia="zh-CN"/>
        </w:rPr>
        <w:t>80.52</w:t>
      </w:r>
      <w:r>
        <w:rPr>
          <w:rFonts w:hint="eastAsia" w:ascii="仿宋" w:hAnsi="仿宋" w:eastAsia="仿宋"/>
          <w:sz w:val="32"/>
          <w:szCs w:val="32"/>
        </w:rPr>
        <w:t>%;科学技术支出(类)7,604,969.50元,占</w:t>
      </w:r>
      <w:r>
        <w:rPr>
          <w:rFonts w:hint="eastAsia" w:ascii="仿宋" w:hAnsi="仿宋" w:eastAsia="仿宋"/>
          <w:sz w:val="32"/>
          <w:szCs w:val="32"/>
          <w:highlight w:val="none"/>
          <w:lang w:val="en-US" w:eastAsia="zh-CN"/>
        </w:rPr>
        <w:t>11.36</w:t>
      </w:r>
      <w:r>
        <w:rPr>
          <w:rFonts w:hint="eastAsia" w:ascii="仿宋" w:hAnsi="仿宋" w:eastAsia="仿宋"/>
          <w:sz w:val="32"/>
          <w:szCs w:val="32"/>
        </w:rPr>
        <w:t>%;社会保障和就业支出(类)1,911,987.28元,占</w:t>
      </w:r>
      <w:r>
        <w:rPr>
          <w:rFonts w:hint="eastAsia" w:ascii="仿宋" w:hAnsi="仿宋" w:eastAsia="仿宋"/>
          <w:sz w:val="32"/>
          <w:szCs w:val="32"/>
          <w:highlight w:val="none"/>
          <w:lang w:val="en-US" w:eastAsia="zh-CN"/>
        </w:rPr>
        <w:t>2.86</w:t>
      </w:r>
      <w:r>
        <w:rPr>
          <w:rFonts w:hint="eastAsia" w:ascii="仿宋" w:hAnsi="仿宋" w:eastAsia="仿宋"/>
          <w:sz w:val="32"/>
          <w:szCs w:val="32"/>
        </w:rPr>
        <w:t>%;卫生</w:t>
      </w:r>
      <w:r>
        <w:rPr>
          <w:rFonts w:hint="eastAsia" w:ascii="仿宋" w:hAnsi="仿宋" w:eastAsia="仿宋"/>
          <w:sz w:val="32"/>
          <w:szCs w:val="32"/>
          <w:lang w:eastAsia="zh-CN"/>
        </w:rPr>
        <w:t>健康支出</w:t>
      </w:r>
      <w:r>
        <w:rPr>
          <w:rFonts w:hint="eastAsia" w:ascii="仿宋" w:hAnsi="仿宋" w:eastAsia="仿宋"/>
          <w:sz w:val="32"/>
          <w:szCs w:val="32"/>
        </w:rPr>
        <w:t>(类) 1,346,356.51元,占</w:t>
      </w:r>
      <w:r>
        <w:rPr>
          <w:rFonts w:hint="eastAsia" w:ascii="仿宋" w:hAnsi="仿宋" w:eastAsia="仿宋"/>
          <w:sz w:val="32"/>
          <w:szCs w:val="32"/>
          <w:highlight w:val="none"/>
          <w:lang w:val="en-US" w:eastAsia="zh-CN"/>
        </w:rPr>
        <w:t>2.01</w:t>
      </w:r>
      <w:r>
        <w:rPr>
          <w:rFonts w:hint="eastAsia" w:ascii="仿宋" w:hAnsi="仿宋" w:eastAsia="仿宋"/>
          <w:sz w:val="32"/>
          <w:szCs w:val="32"/>
        </w:rPr>
        <w:t>%;住房保障支出(类) 2,171,663.40元,占</w:t>
      </w:r>
      <w:r>
        <w:rPr>
          <w:rFonts w:hint="eastAsia" w:ascii="仿宋" w:hAnsi="仿宋" w:eastAsia="仿宋"/>
          <w:sz w:val="32"/>
          <w:szCs w:val="32"/>
          <w:highlight w:val="none"/>
          <w:lang w:val="en-US" w:eastAsia="zh-CN"/>
        </w:rPr>
        <w:t>3.24</w:t>
      </w:r>
      <w:r>
        <w:rPr>
          <w:rFonts w:hint="eastAsia" w:ascii="仿宋" w:hAnsi="仿宋" w:eastAsia="仿宋"/>
          <w:sz w:val="32"/>
          <w:szCs w:val="32"/>
        </w:rPr>
        <w:t>%。</w:t>
      </w:r>
    </w:p>
    <w:p>
      <w:pPr>
        <w:spacing w:line="360" w:lineRule="auto"/>
        <w:ind w:firstLine="800" w:firstLineChars="250"/>
        <w:rPr>
          <w:rFonts w:ascii="仿宋" w:hAnsi="仿宋" w:eastAsia="仿宋"/>
          <w:sz w:val="32"/>
          <w:szCs w:val="32"/>
        </w:rPr>
      </w:pPr>
      <w:r>
        <w:rPr>
          <w:rFonts w:hint="eastAsia" w:ascii="仿宋" w:hAnsi="仿宋" w:eastAsia="仿宋"/>
          <w:sz w:val="32"/>
          <w:szCs w:val="32"/>
        </w:rPr>
        <w:t>（二）一般公共预算财政拨款支出决算具体情况</w:t>
      </w:r>
    </w:p>
    <w:p>
      <w:pPr>
        <w:spacing w:line="360" w:lineRule="auto"/>
        <w:ind w:firstLine="800" w:firstLineChars="250"/>
        <w:rPr>
          <w:rFonts w:ascii="仿宋" w:hAnsi="仿宋" w:eastAsia="仿宋"/>
          <w:sz w:val="32"/>
          <w:szCs w:val="32"/>
        </w:rPr>
      </w:pPr>
      <w:r>
        <w:rPr>
          <w:rFonts w:hint="eastAsia" w:ascii="仿宋" w:hAnsi="仿宋" w:eastAsia="仿宋"/>
          <w:sz w:val="32"/>
          <w:szCs w:val="32"/>
        </w:rPr>
        <w:t>1、20</w:t>
      </w:r>
      <w:r>
        <w:rPr>
          <w:rFonts w:hint="eastAsia" w:ascii="仿宋" w:hAnsi="仿宋" w:eastAsia="仿宋"/>
          <w:sz w:val="32"/>
          <w:szCs w:val="32"/>
          <w:lang w:val="en-US" w:eastAsia="zh-CN"/>
        </w:rPr>
        <w:t>21</w:t>
      </w:r>
      <w:r>
        <w:rPr>
          <w:rFonts w:hint="eastAsia" w:ascii="仿宋" w:hAnsi="仿宋" w:eastAsia="仿宋"/>
          <w:sz w:val="32"/>
          <w:szCs w:val="32"/>
        </w:rPr>
        <w:t>年支出决算按用途划分：</w:t>
      </w:r>
    </w:p>
    <w:p>
      <w:pPr>
        <w:spacing w:line="360" w:lineRule="auto"/>
        <w:ind w:firstLine="800" w:firstLineChars="25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年一般公共预算财政拨款支出66,929,753.67元,比20</w:t>
      </w:r>
      <w:r>
        <w:rPr>
          <w:rFonts w:hint="eastAsia" w:ascii="仿宋" w:hAnsi="仿宋" w:eastAsia="仿宋"/>
          <w:sz w:val="32"/>
          <w:szCs w:val="32"/>
          <w:lang w:val="en-US" w:eastAsia="zh-CN"/>
        </w:rPr>
        <w:t>21</w:t>
      </w:r>
      <w:r>
        <w:rPr>
          <w:rFonts w:hint="eastAsia" w:ascii="仿宋" w:hAnsi="仿宋" w:eastAsia="仿宋"/>
          <w:sz w:val="32"/>
          <w:szCs w:val="32"/>
        </w:rPr>
        <w:t>年年</w:t>
      </w:r>
      <w:r>
        <w:rPr>
          <w:rFonts w:hint="eastAsia" w:ascii="仿宋" w:hAnsi="仿宋" w:eastAsia="仿宋"/>
          <w:color w:val="auto"/>
          <w:sz w:val="32"/>
          <w:szCs w:val="32"/>
        </w:rPr>
        <w:t>初</w:t>
      </w:r>
      <w:r>
        <w:rPr>
          <w:rFonts w:hint="eastAsia" w:ascii="仿宋" w:hAnsi="仿宋" w:eastAsia="仿宋"/>
          <w:sz w:val="32"/>
          <w:szCs w:val="32"/>
        </w:rPr>
        <w:t>预算</w:t>
      </w:r>
      <w:r>
        <w:rPr>
          <w:rFonts w:hint="eastAsia" w:ascii="仿宋" w:hAnsi="仿宋" w:eastAsia="仿宋"/>
          <w:sz w:val="32"/>
          <w:szCs w:val="32"/>
          <w:lang w:eastAsia="zh-CN"/>
        </w:rPr>
        <w:t>增加3,695,088.23</w:t>
      </w:r>
      <w:r>
        <w:rPr>
          <w:rFonts w:hint="eastAsia" w:ascii="仿宋" w:hAnsi="仿宋" w:eastAsia="仿宋"/>
          <w:sz w:val="32"/>
          <w:szCs w:val="32"/>
        </w:rPr>
        <w:t>元</w:t>
      </w:r>
      <w:r>
        <w:rPr>
          <w:rFonts w:hint="eastAsia" w:ascii="仿宋" w:hAnsi="仿宋" w:eastAsia="仿宋"/>
          <w:color w:val="auto"/>
          <w:sz w:val="32"/>
          <w:szCs w:val="32"/>
          <w:lang w:val="en-US" w:eastAsia="zh-CN"/>
        </w:rPr>
        <w:t>,</w:t>
      </w:r>
      <w:r>
        <w:rPr>
          <w:rFonts w:hint="eastAsia" w:ascii="仿宋" w:hAnsi="仿宋" w:eastAsia="仿宋"/>
          <w:sz w:val="32"/>
          <w:szCs w:val="32"/>
          <w:lang w:eastAsia="zh-CN"/>
        </w:rPr>
        <w:t>增长</w:t>
      </w:r>
      <w:r>
        <w:rPr>
          <w:rFonts w:hint="eastAsia" w:ascii="仿宋" w:hAnsi="仿宋" w:eastAsia="仿宋"/>
          <w:color w:val="auto"/>
          <w:sz w:val="32"/>
          <w:szCs w:val="32"/>
          <w:lang w:val="en-US" w:eastAsia="zh-CN"/>
        </w:rPr>
        <w:t>5.84%</w:t>
      </w:r>
      <w:r>
        <w:rPr>
          <w:rFonts w:hint="eastAsia" w:ascii="仿宋" w:hAnsi="仿宋" w:eastAsia="仿宋"/>
          <w:color w:val="auto"/>
          <w:sz w:val="32"/>
          <w:szCs w:val="32"/>
          <w:lang w:eastAsia="zh-CN"/>
        </w:rPr>
        <w:t>，主</w:t>
      </w:r>
      <w:r>
        <w:rPr>
          <w:rFonts w:hint="eastAsia" w:ascii="仿宋" w:hAnsi="仿宋" w:eastAsia="仿宋"/>
          <w:color w:val="auto"/>
          <w:sz w:val="32"/>
          <w:szCs w:val="32"/>
          <w:lang w:val="en-US" w:eastAsia="zh-CN"/>
        </w:rPr>
        <w:t>要原因是</w:t>
      </w:r>
      <w:r>
        <w:rPr>
          <w:rFonts w:hint="eastAsia" w:ascii="仿宋" w:hAnsi="仿宋" w:eastAsia="仿宋"/>
          <w:sz w:val="32"/>
          <w:szCs w:val="32"/>
          <w:highlight w:val="none"/>
          <w:lang w:val="en-US" w:eastAsia="zh-CN"/>
        </w:rPr>
        <w:t>2021年</w:t>
      </w:r>
      <w:r>
        <w:rPr>
          <w:rFonts w:hint="eastAsia" w:ascii="仿宋" w:hAnsi="仿宋" w:eastAsia="仿宋"/>
          <w:color w:val="auto"/>
          <w:sz w:val="32"/>
          <w:szCs w:val="32"/>
          <w:lang w:val="en-US" w:eastAsia="zh-CN"/>
        </w:rPr>
        <w:t>大厅搬迁改造，追加信息化项目</w:t>
      </w:r>
      <w:r>
        <w:rPr>
          <w:rFonts w:hint="eastAsia" w:ascii="仿宋" w:hAnsi="仿宋" w:eastAsia="仿宋"/>
          <w:color w:val="auto"/>
          <w:sz w:val="32"/>
          <w:szCs w:val="32"/>
        </w:rPr>
        <w:t>。其中：</w:t>
      </w:r>
    </w:p>
    <w:p>
      <w:pPr>
        <w:spacing w:line="360" w:lineRule="auto"/>
        <w:ind w:firstLine="800" w:firstLineChars="250"/>
        <w:rPr>
          <w:rFonts w:ascii="仿宋" w:hAnsi="仿宋" w:eastAsia="仿宋"/>
          <w:sz w:val="32"/>
          <w:szCs w:val="32"/>
        </w:rPr>
      </w:pPr>
      <w:r>
        <w:rPr>
          <w:rFonts w:hint="eastAsia" w:ascii="仿宋" w:hAnsi="仿宋" w:eastAsia="仿宋"/>
          <w:sz w:val="32"/>
          <w:szCs w:val="32"/>
        </w:rPr>
        <w:t>（1）基本支出决算15,529,185.10元，比20</w:t>
      </w:r>
      <w:r>
        <w:rPr>
          <w:rFonts w:hint="eastAsia" w:ascii="仿宋" w:hAnsi="仿宋" w:eastAsia="仿宋"/>
          <w:sz w:val="32"/>
          <w:szCs w:val="32"/>
          <w:lang w:val="en-US" w:eastAsia="zh-CN"/>
        </w:rPr>
        <w:t>21</w:t>
      </w:r>
      <w:r>
        <w:rPr>
          <w:rFonts w:hint="eastAsia" w:ascii="仿宋" w:hAnsi="仿宋" w:eastAsia="仿宋"/>
          <w:sz w:val="32"/>
          <w:szCs w:val="32"/>
        </w:rPr>
        <w:t>年年初预算增加100</w:t>
      </w:r>
      <w:r>
        <w:rPr>
          <w:rFonts w:hint="eastAsia" w:ascii="仿宋" w:hAnsi="仿宋" w:eastAsia="仿宋"/>
          <w:sz w:val="32"/>
          <w:szCs w:val="32"/>
          <w:lang w:eastAsia="zh-CN"/>
        </w:rPr>
        <w:t>,</w:t>
      </w:r>
      <w:r>
        <w:rPr>
          <w:rFonts w:hint="eastAsia" w:ascii="仿宋" w:hAnsi="仿宋" w:eastAsia="仿宋"/>
          <w:sz w:val="32"/>
          <w:szCs w:val="32"/>
        </w:rPr>
        <w:t>260.86元，增长</w:t>
      </w:r>
      <w:r>
        <w:rPr>
          <w:rFonts w:hint="eastAsia" w:ascii="仿宋" w:hAnsi="仿宋" w:eastAsia="仿宋"/>
          <w:sz w:val="32"/>
          <w:szCs w:val="32"/>
          <w:lang w:val="en-US" w:eastAsia="zh-CN"/>
        </w:rPr>
        <w:t>0.65</w:t>
      </w:r>
      <w:r>
        <w:rPr>
          <w:rFonts w:hint="eastAsia" w:ascii="仿宋" w:hAnsi="仿宋" w:eastAsia="仿宋"/>
          <w:sz w:val="32"/>
          <w:szCs w:val="32"/>
        </w:rPr>
        <w:t>%。主要原因是20</w:t>
      </w:r>
      <w:r>
        <w:rPr>
          <w:rFonts w:hint="eastAsia" w:ascii="仿宋" w:hAnsi="仿宋" w:eastAsia="仿宋"/>
          <w:sz w:val="32"/>
          <w:szCs w:val="32"/>
          <w:lang w:val="en-US" w:eastAsia="zh-CN"/>
        </w:rPr>
        <w:t>21</w:t>
      </w:r>
      <w:r>
        <w:rPr>
          <w:rFonts w:hint="eastAsia" w:ascii="仿宋" w:hAnsi="仿宋" w:eastAsia="仿宋"/>
          <w:color w:val="auto"/>
          <w:sz w:val="32"/>
          <w:szCs w:val="32"/>
        </w:rPr>
        <w:t>年人员支出</w:t>
      </w:r>
      <w:r>
        <w:rPr>
          <w:rFonts w:hint="eastAsia" w:ascii="仿宋" w:hAnsi="仿宋" w:eastAsia="仿宋"/>
          <w:color w:val="auto"/>
          <w:sz w:val="32"/>
          <w:szCs w:val="32"/>
          <w:lang w:eastAsia="zh-CN"/>
        </w:rPr>
        <w:t>增加，基本支出相应增加</w:t>
      </w:r>
      <w:r>
        <w:rPr>
          <w:rFonts w:hint="eastAsia" w:ascii="仿宋" w:hAnsi="仿宋" w:eastAsia="仿宋"/>
          <w:sz w:val="32"/>
          <w:szCs w:val="32"/>
        </w:rPr>
        <w:t>。</w:t>
      </w:r>
    </w:p>
    <w:p>
      <w:pPr>
        <w:spacing w:line="360" w:lineRule="auto"/>
        <w:ind w:firstLine="800" w:firstLineChars="250"/>
        <w:rPr>
          <w:rFonts w:hint="eastAsia" w:ascii="仿宋" w:hAnsi="仿宋" w:eastAsia="仿宋"/>
          <w:sz w:val="32"/>
          <w:szCs w:val="32"/>
          <w:highlight w:val="none"/>
        </w:rPr>
      </w:pPr>
      <w:r>
        <w:rPr>
          <w:rFonts w:hint="eastAsia" w:ascii="仿宋" w:hAnsi="仿宋" w:eastAsia="仿宋"/>
          <w:sz w:val="32"/>
          <w:szCs w:val="32"/>
        </w:rPr>
        <w:t>（2）项目支出决算51,400,568.57元,比20</w:t>
      </w:r>
      <w:r>
        <w:rPr>
          <w:rFonts w:hint="eastAsia" w:ascii="仿宋" w:hAnsi="仿宋" w:eastAsia="仿宋"/>
          <w:sz w:val="32"/>
          <w:szCs w:val="32"/>
          <w:lang w:val="en-US" w:eastAsia="zh-CN"/>
        </w:rPr>
        <w:t>21</w:t>
      </w:r>
      <w:r>
        <w:rPr>
          <w:rFonts w:hint="eastAsia" w:ascii="仿宋" w:hAnsi="仿宋" w:eastAsia="仿宋"/>
          <w:sz w:val="32"/>
          <w:szCs w:val="32"/>
        </w:rPr>
        <w:t>年年初预算</w:t>
      </w:r>
      <w:r>
        <w:rPr>
          <w:rFonts w:hint="eastAsia" w:ascii="仿宋" w:hAnsi="仿宋" w:eastAsia="仿宋"/>
          <w:sz w:val="32"/>
          <w:szCs w:val="32"/>
          <w:lang w:eastAsia="zh-CN"/>
        </w:rPr>
        <w:t>增加3</w:t>
      </w:r>
      <w:r>
        <w:rPr>
          <w:rFonts w:hint="eastAsia" w:ascii="仿宋" w:hAnsi="仿宋" w:eastAsia="仿宋"/>
          <w:sz w:val="32"/>
          <w:szCs w:val="32"/>
        </w:rPr>
        <w:t>,</w:t>
      </w:r>
      <w:r>
        <w:rPr>
          <w:rFonts w:hint="eastAsia" w:ascii="仿宋" w:hAnsi="仿宋" w:eastAsia="仿宋"/>
          <w:sz w:val="32"/>
          <w:szCs w:val="32"/>
          <w:lang w:eastAsia="zh-CN"/>
        </w:rPr>
        <w:t>594</w:t>
      </w:r>
      <w:r>
        <w:rPr>
          <w:rFonts w:hint="eastAsia" w:ascii="仿宋" w:hAnsi="仿宋" w:eastAsia="仿宋"/>
          <w:sz w:val="32"/>
          <w:szCs w:val="32"/>
        </w:rPr>
        <w:t>,</w:t>
      </w:r>
      <w:r>
        <w:rPr>
          <w:rFonts w:hint="eastAsia" w:ascii="仿宋" w:hAnsi="仿宋" w:eastAsia="仿宋"/>
          <w:sz w:val="32"/>
          <w:szCs w:val="32"/>
          <w:lang w:eastAsia="zh-CN"/>
        </w:rPr>
        <w:t>827.37</w:t>
      </w:r>
      <w:r>
        <w:rPr>
          <w:rFonts w:hint="eastAsia" w:ascii="仿宋" w:hAnsi="仿宋" w:eastAsia="仿宋"/>
          <w:sz w:val="32"/>
          <w:szCs w:val="32"/>
        </w:rPr>
        <w:t>元,</w:t>
      </w:r>
      <w:r>
        <w:rPr>
          <w:rFonts w:hint="eastAsia" w:ascii="仿宋" w:hAnsi="仿宋" w:eastAsia="仿宋"/>
          <w:sz w:val="32"/>
          <w:szCs w:val="32"/>
          <w:lang w:eastAsia="zh-CN"/>
        </w:rPr>
        <w:t>增长</w:t>
      </w:r>
      <w:r>
        <w:rPr>
          <w:rFonts w:hint="eastAsia" w:ascii="仿宋" w:hAnsi="仿宋" w:eastAsia="仿宋"/>
          <w:sz w:val="32"/>
          <w:szCs w:val="32"/>
          <w:lang w:val="en-US" w:eastAsia="zh-CN"/>
        </w:rPr>
        <w:t>7.52</w:t>
      </w:r>
      <w:r>
        <w:rPr>
          <w:rFonts w:hint="eastAsia" w:ascii="仿宋" w:hAnsi="仿宋" w:eastAsia="仿宋"/>
          <w:sz w:val="32"/>
          <w:szCs w:val="32"/>
        </w:rPr>
        <w:t>%。主要是原因是</w:t>
      </w:r>
      <w:r>
        <w:rPr>
          <w:rFonts w:hint="eastAsia" w:ascii="仿宋" w:hAnsi="仿宋" w:eastAsia="仿宋"/>
          <w:sz w:val="32"/>
          <w:szCs w:val="32"/>
          <w:highlight w:val="none"/>
          <w:lang w:val="en-US" w:eastAsia="zh-CN"/>
        </w:rPr>
        <w:t>2021年</w:t>
      </w:r>
      <w:r>
        <w:rPr>
          <w:rFonts w:hint="eastAsia" w:ascii="仿宋" w:hAnsi="仿宋" w:eastAsia="仿宋"/>
          <w:color w:val="auto"/>
          <w:sz w:val="32"/>
          <w:szCs w:val="32"/>
          <w:lang w:val="en-US" w:eastAsia="zh-CN"/>
        </w:rPr>
        <w:t>大厅搬迁改造，追加信息化项目</w:t>
      </w:r>
      <w:r>
        <w:rPr>
          <w:rFonts w:hint="eastAsia" w:ascii="仿宋" w:hAnsi="仿宋" w:eastAsia="仿宋"/>
          <w:sz w:val="32"/>
          <w:szCs w:val="32"/>
          <w:highlight w:val="none"/>
        </w:rPr>
        <w:t>。</w:t>
      </w:r>
    </w:p>
    <w:p>
      <w:pPr>
        <w:spacing w:line="360" w:lineRule="auto"/>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2、支出的主要项目是①西城区政务服务业务咨询电话总客服建设服务②西城区政务服务中心引导员和一窗式综合受理人员服务项目经费③2021年西城区政务服务庄胜信息化支撑平台项目经费④西城区政务服务管理局政务大厅一至三层信息化硬件设备升级改造项目⑤工作经费。</w:t>
      </w:r>
    </w:p>
    <w:p>
      <w:pPr>
        <w:spacing w:line="360" w:lineRule="auto"/>
        <w:ind w:firstLine="600" w:firstLineChars="200"/>
        <w:rPr>
          <w:rFonts w:hint="eastAsia" w:ascii="黑体" w:hAnsi="黑体" w:eastAsia="黑体"/>
          <w:sz w:val="30"/>
          <w:szCs w:val="30"/>
        </w:rPr>
      </w:pPr>
      <w:r>
        <w:rPr>
          <w:rFonts w:hint="eastAsia" w:ascii="黑体" w:hAnsi="黑体" w:eastAsia="黑体"/>
          <w:sz w:val="30"/>
          <w:szCs w:val="30"/>
        </w:rPr>
        <w:t>四、20</w:t>
      </w:r>
      <w:r>
        <w:rPr>
          <w:rFonts w:hint="eastAsia" w:ascii="黑体" w:hAnsi="黑体" w:eastAsia="黑体"/>
          <w:sz w:val="30"/>
          <w:szCs w:val="30"/>
          <w:lang w:val="en-US" w:eastAsia="zh-CN"/>
        </w:rPr>
        <w:t>21</w:t>
      </w:r>
      <w:r>
        <w:rPr>
          <w:rFonts w:hint="eastAsia" w:ascii="黑体" w:hAnsi="黑体" w:eastAsia="黑体"/>
          <w:sz w:val="30"/>
          <w:szCs w:val="30"/>
        </w:rPr>
        <w:t>年一般公共预算财政拨款基本支出决算情况说明</w:t>
      </w:r>
    </w:p>
    <w:p>
      <w:pPr>
        <w:spacing w:line="360" w:lineRule="auto"/>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年财政拨款基本支出</w:t>
      </w:r>
      <w:r>
        <w:rPr>
          <w:rFonts w:hint="eastAsia" w:ascii="仿宋" w:hAnsi="仿宋" w:eastAsia="仿宋"/>
          <w:sz w:val="32"/>
          <w:szCs w:val="32"/>
        </w:rPr>
        <w:t>15,529,185.10</w:t>
      </w:r>
      <w:r>
        <w:rPr>
          <w:rFonts w:hint="eastAsia" w:ascii="仿宋" w:hAnsi="仿宋" w:eastAsia="仿宋"/>
          <w:sz w:val="32"/>
          <w:szCs w:val="32"/>
          <w:lang w:eastAsia="zh-CN"/>
        </w:rPr>
        <w:t>元，其中：(1)工资福利支出15,013,846.91元(包括：基本工资、津贴补贴、奖金、机关事业单位基本养老保险费、职业年金缴费、职工基本医疗保险缴费、其他社会保障缴费、住房公积金、其他工资福利支出);(2)商品和服务支出</w:t>
      </w:r>
      <w:r>
        <w:rPr>
          <w:rFonts w:hint="eastAsia" w:ascii="仿宋" w:hAnsi="仿宋" w:eastAsia="仿宋"/>
          <w:color w:val="auto"/>
          <w:sz w:val="32"/>
          <w:szCs w:val="32"/>
          <w:lang w:val="en-US" w:eastAsia="zh-CN"/>
        </w:rPr>
        <w:t>494,593.19</w:t>
      </w:r>
      <w:r>
        <w:rPr>
          <w:rFonts w:hint="eastAsia" w:ascii="仿宋" w:hAnsi="仿宋" w:eastAsia="仿宋"/>
          <w:sz w:val="32"/>
          <w:szCs w:val="32"/>
          <w:lang w:eastAsia="zh-CN"/>
        </w:rPr>
        <w:t>元(包括：办公费、邮电费、差旅费、委托业务费、工会经费、福利费、其他商品和服务支出);(3)对个人和家庭补助支出20,745.00元(包括：退休费、其他对个人和家庭的补助)。</w:t>
      </w:r>
    </w:p>
    <w:p>
      <w:pPr>
        <w:spacing w:line="360" w:lineRule="auto"/>
        <w:ind w:firstLine="600" w:firstLineChars="200"/>
        <w:rPr>
          <w:rFonts w:hint="eastAsia" w:ascii="黑体" w:hAnsi="黑体" w:eastAsia="黑体"/>
          <w:sz w:val="30"/>
          <w:szCs w:val="30"/>
          <w:highlight w:val="none"/>
        </w:rPr>
      </w:pPr>
      <w:r>
        <w:rPr>
          <w:rFonts w:hint="eastAsia" w:ascii="黑体" w:hAnsi="黑体" w:eastAsia="黑体"/>
          <w:sz w:val="30"/>
          <w:szCs w:val="30"/>
          <w:highlight w:val="none"/>
        </w:rPr>
        <w:t>五、20</w:t>
      </w:r>
      <w:r>
        <w:rPr>
          <w:rFonts w:hint="eastAsia" w:ascii="黑体" w:hAnsi="黑体" w:eastAsia="黑体"/>
          <w:sz w:val="30"/>
          <w:szCs w:val="30"/>
          <w:highlight w:val="none"/>
          <w:lang w:val="en-US" w:eastAsia="zh-CN"/>
        </w:rPr>
        <w:t>21</w:t>
      </w:r>
      <w:r>
        <w:rPr>
          <w:rFonts w:hint="eastAsia" w:ascii="黑体" w:hAnsi="黑体" w:eastAsia="黑体"/>
          <w:sz w:val="30"/>
          <w:szCs w:val="30"/>
          <w:highlight w:val="none"/>
        </w:rPr>
        <w:t>年一般公共预算财政拨款“三公”经费支出决算情况说明</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（一）“三公”经费财政拨款决算的单位范围</w:t>
      </w:r>
    </w:p>
    <w:p>
      <w:pPr>
        <w:spacing w:line="360" w:lineRule="auto"/>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决算单位范围：北京市西城区</w:t>
      </w:r>
      <w:r>
        <w:rPr>
          <w:rFonts w:hint="eastAsia" w:ascii="仿宋" w:hAnsi="仿宋" w:eastAsia="仿宋"/>
          <w:sz w:val="32"/>
          <w:szCs w:val="32"/>
          <w:lang w:val="en-US" w:eastAsia="zh-CN"/>
        </w:rPr>
        <w:t>政务服务管理局</w:t>
      </w:r>
      <w:r>
        <w:rPr>
          <w:rFonts w:hint="eastAsia" w:ascii="仿宋" w:hAnsi="仿宋" w:eastAsia="仿宋"/>
          <w:sz w:val="32"/>
          <w:szCs w:val="32"/>
          <w:lang w:eastAsia="zh-CN"/>
        </w:rPr>
        <w:t>部门决算中因公出国（境）费、公务接待费、公务用车购置及运行维护费的支出单位包括1个所属单位，即北京市西城区</w:t>
      </w:r>
      <w:r>
        <w:rPr>
          <w:rFonts w:hint="eastAsia" w:ascii="仿宋" w:hAnsi="仿宋" w:eastAsia="仿宋"/>
          <w:sz w:val="32"/>
          <w:szCs w:val="32"/>
          <w:lang w:val="en-US" w:eastAsia="zh-CN"/>
        </w:rPr>
        <w:t>政务服务管理局</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（二）“三公”经费财政拨款决算情况说明</w:t>
      </w:r>
    </w:p>
    <w:p>
      <w:pPr>
        <w:spacing w:line="360" w:lineRule="auto"/>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年“三公”经费财政拨款支出</w:t>
      </w:r>
      <w:r>
        <w:rPr>
          <w:rFonts w:hint="eastAsia" w:ascii="仿宋" w:hAnsi="仿宋" w:eastAsia="仿宋"/>
          <w:sz w:val="32"/>
          <w:szCs w:val="32"/>
          <w:lang w:val="en-US" w:eastAsia="zh-CN"/>
        </w:rPr>
        <w:t>0</w:t>
      </w:r>
      <w:r>
        <w:rPr>
          <w:rFonts w:hint="eastAsia" w:ascii="仿宋" w:hAnsi="仿宋" w:eastAsia="仿宋"/>
          <w:sz w:val="32"/>
          <w:szCs w:val="32"/>
          <w:lang w:eastAsia="zh-CN"/>
        </w:rPr>
        <w:t>元，比20</w:t>
      </w:r>
      <w:r>
        <w:rPr>
          <w:rFonts w:hint="eastAsia" w:ascii="仿宋" w:hAnsi="仿宋" w:eastAsia="仿宋"/>
          <w:sz w:val="32"/>
          <w:szCs w:val="32"/>
          <w:lang w:val="en-US" w:eastAsia="zh-CN"/>
        </w:rPr>
        <w:t>21</w:t>
      </w:r>
      <w:r>
        <w:rPr>
          <w:rFonts w:hint="eastAsia" w:ascii="仿宋" w:hAnsi="仿宋" w:eastAsia="仿宋"/>
          <w:sz w:val="32"/>
          <w:szCs w:val="32"/>
          <w:lang w:eastAsia="zh-CN"/>
        </w:rPr>
        <w:t>年“三公”经费财政拨款年初预算5,221.56元,减少5,221.56元</w:t>
      </w:r>
      <w:r>
        <w:rPr>
          <w:rFonts w:hint="eastAsia" w:ascii="仿宋" w:hAnsi="仿宋" w:eastAsia="仿宋"/>
          <w:color w:val="auto"/>
          <w:sz w:val="32"/>
          <w:szCs w:val="32"/>
          <w:lang w:eastAsia="zh-CN"/>
        </w:rPr>
        <w:t>，主要原因是继续压减三公经费</w:t>
      </w:r>
      <w:r>
        <w:rPr>
          <w:rFonts w:hint="eastAsia" w:ascii="仿宋" w:hAnsi="仿宋" w:eastAsia="仿宋"/>
          <w:sz w:val="32"/>
          <w:szCs w:val="32"/>
          <w:lang w:eastAsia="zh-CN"/>
        </w:rPr>
        <w:t>。其中：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1、因公出国（境）费</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年因公出国（境）费支出</w:t>
      </w:r>
      <w:r>
        <w:rPr>
          <w:rFonts w:hint="eastAsia" w:ascii="仿宋" w:hAnsi="仿宋" w:eastAsia="仿宋"/>
          <w:sz w:val="32"/>
          <w:szCs w:val="32"/>
          <w:lang w:val="en-US" w:eastAsia="zh-CN"/>
        </w:rPr>
        <w:t>0</w:t>
      </w:r>
      <w:r>
        <w:rPr>
          <w:rFonts w:hint="eastAsia" w:ascii="仿宋" w:hAnsi="仿宋" w:eastAsia="仿宋"/>
          <w:sz w:val="32"/>
          <w:szCs w:val="32"/>
        </w:rPr>
        <w:t>元，</w:t>
      </w:r>
      <w:r>
        <w:rPr>
          <w:rFonts w:hint="eastAsia" w:ascii="仿宋" w:hAnsi="仿宋" w:eastAsia="仿宋"/>
          <w:sz w:val="32"/>
          <w:szCs w:val="32"/>
          <w:lang w:eastAsia="zh-CN"/>
        </w:rPr>
        <w:t>与</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年年初预算</w:t>
      </w:r>
      <w:r>
        <w:rPr>
          <w:rFonts w:hint="eastAsia" w:ascii="仿宋" w:hAnsi="仿宋" w:eastAsia="仿宋"/>
          <w:sz w:val="32"/>
          <w:szCs w:val="32"/>
          <w:lang w:eastAsia="zh-CN"/>
        </w:rPr>
        <w:t>一致</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本年度本单位使用一般公共预算财政拨款安排的出国（境）团组</w:t>
      </w:r>
      <w:r>
        <w:rPr>
          <w:rFonts w:hint="eastAsia" w:ascii="仿宋" w:hAnsi="仿宋" w:eastAsia="仿宋"/>
          <w:sz w:val="32"/>
          <w:szCs w:val="32"/>
          <w:lang w:val="en-US" w:eastAsia="zh-CN"/>
        </w:rPr>
        <w:t>0</w:t>
      </w:r>
      <w:r>
        <w:rPr>
          <w:rFonts w:hint="eastAsia" w:ascii="仿宋" w:hAnsi="仿宋" w:eastAsia="仿宋"/>
          <w:sz w:val="32"/>
          <w:szCs w:val="32"/>
        </w:rPr>
        <w:t>个,累计</w:t>
      </w:r>
      <w:r>
        <w:rPr>
          <w:rFonts w:hint="eastAsia" w:ascii="仿宋" w:hAnsi="仿宋" w:eastAsia="仿宋"/>
          <w:sz w:val="32"/>
          <w:szCs w:val="32"/>
          <w:lang w:val="en-US" w:eastAsia="zh-CN"/>
        </w:rPr>
        <w:t>0</w:t>
      </w:r>
      <w:r>
        <w:rPr>
          <w:rFonts w:hint="eastAsia" w:ascii="仿宋" w:hAnsi="仿宋" w:eastAsia="仿宋"/>
          <w:sz w:val="32"/>
          <w:szCs w:val="32"/>
        </w:rPr>
        <w:t>人次，人均因公出国（境）费用</w:t>
      </w:r>
      <w:r>
        <w:rPr>
          <w:rFonts w:hint="eastAsia" w:ascii="仿宋" w:hAnsi="仿宋" w:eastAsia="仿宋"/>
          <w:sz w:val="32"/>
          <w:szCs w:val="32"/>
          <w:lang w:val="en-US" w:eastAsia="zh-CN"/>
        </w:rPr>
        <w:t>0</w:t>
      </w:r>
      <w:r>
        <w:rPr>
          <w:rFonts w:hint="eastAsia" w:ascii="仿宋" w:hAnsi="仿宋" w:eastAsia="仿宋"/>
          <w:sz w:val="32"/>
          <w:szCs w:val="32"/>
        </w:rPr>
        <w:t>元。其中:科研类因公出国（境）费0元，团组数0个，统战类因公出国（境）费0元，团组数0个。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2、公务接待费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年公务接待费支出0元，比20</w:t>
      </w:r>
      <w:r>
        <w:rPr>
          <w:rFonts w:hint="eastAsia" w:ascii="仿宋" w:hAnsi="仿宋" w:eastAsia="仿宋"/>
          <w:sz w:val="32"/>
          <w:szCs w:val="32"/>
          <w:lang w:val="en-US" w:eastAsia="zh-CN"/>
        </w:rPr>
        <w:t>21</w:t>
      </w:r>
      <w:r>
        <w:rPr>
          <w:rFonts w:hint="eastAsia" w:ascii="仿宋" w:hAnsi="仿宋" w:eastAsia="仿宋"/>
          <w:sz w:val="32"/>
          <w:szCs w:val="32"/>
        </w:rPr>
        <w:t>年年初预算减少5,221.56元，</w:t>
      </w:r>
      <w:r>
        <w:rPr>
          <w:rFonts w:hint="eastAsia" w:ascii="仿宋" w:hAnsi="仿宋" w:eastAsia="仿宋"/>
          <w:sz w:val="32"/>
          <w:szCs w:val="32"/>
          <w:lang w:eastAsia="zh-CN"/>
        </w:rPr>
        <w:t>主要原因是本年度没有发生</w:t>
      </w:r>
      <w:r>
        <w:rPr>
          <w:rFonts w:hint="eastAsia" w:ascii="仿宋" w:hAnsi="仿宋" w:eastAsia="仿宋"/>
          <w:sz w:val="32"/>
          <w:szCs w:val="32"/>
        </w:rPr>
        <w:t>公务接待。</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本年度本单位使用一般公共预算财政拨款支出的国内公务接待0批次，0次，共0元；外事接待0批次，0人次，0元。</w:t>
      </w:r>
      <w:r>
        <w:rPr>
          <w:rFonts w:hint="eastAsia"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3、公务用车购置及运行维护费</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年公务用车购置及运行维护费支出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元，与20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年年初预算一致。其中:20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年公务用车购置费支出0元，与20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年年初预算一致。20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年公务用车运行维护费支出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元，与20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年年初预算一致。年末一般公共预算财政拨款开支运行维护费的公务用车保有量0辆。</w:t>
      </w:r>
    </w:p>
    <w:p>
      <w:pPr>
        <w:spacing w:line="360" w:lineRule="auto"/>
        <w:ind w:firstLine="600" w:firstLineChars="200"/>
        <w:rPr>
          <w:rFonts w:ascii="黑体" w:hAnsi="黑体" w:eastAsia="黑体"/>
          <w:sz w:val="30"/>
          <w:szCs w:val="30"/>
        </w:rPr>
      </w:pPr>
      <w:r>
        <w:rPr>
          <w:rFonts w:hint="eastAsia" w:ascii="黑体" w:hAnsi="黑体" w:eastAsia="黑体"/>
          <w:sz w:val="30"/>
          <w:szCs w:val="30"/>
        </w:rPr>
        <w:t>六、20</w:t>
      </w:r>
      <w:r>
        <w:rPr>
          <w:rFonts w:hint="eastAsia" w:ascii="黑体" w:hAnsi="黑体" w:eastAsia="黑体"/>
          <w:sz w:val="30"/>
          <w:szCs w:val="30"/>
          <w:lang w:val="en-US" w:eastAsia="zh-CN"/>
        </w:rPr>
        <w:t>21</w:t>
      </w:r>
      <w:r>
        <w:rPr>
          <w:rFonts w:hint="eastAsia" w:ascii="黑体" w:hAnsi="黑体" w:eastAsia="黑体"/>
          <w:sz w:val="30"/>
          <w:szCs w:val="30"/>
        </w:rPr>
        <w:t>年政府性基金预算财政拨款收入支出决算情况说明</w:t>
      </w:r>
    </w:p>
    <w:p>
      <w:pPr>
        <w:ind w:firstLine="640" w:firstLineChars="200"/>
        <w:rPr>
          <w:rFonts w:hint="eastAsia" w:ascii="仿宋" w:hAnsi="仿宋" w:eastAsia="仿宋"/>
          <w:sz w:val="32"/>
          <w:szCs w:val="32"/>
        </w:rPr>
      </w:pPr>
      <w:r>
        <w:rPr>
          <w:rFonts w:hint="eastAsia" w:ascii="仿宋" w:hAnsi="仿宋" w:eastAsia="仿宋"/>
          <w:sz w:val="32"/>
          <w:szCs w:val="32"/>
        </w:rPr>
        <w:t>本单位20</w:t>
      </w:r>
      <w:r>
        <w:rPr>
          <w:rFonts w:hint="eastAsia" w:ascii="仿宋" w:hAnsi="仿宋" w:eastAsia="仿宋"/>
          <w:sz w:val="32"/>
          <w:szCs w:val="32"/>
          <w:lang w:val="en-US" w:eastAsia="zh-CN"/>
        </w:rPr>
        <w:t>21</w:t>
      </w:r>
      <w:r>
        <w:rPr>
          <w:rFonts w:hint="eastAsia" w:ascii="仿宋" w:hAnsi="仿宋" w:eastAsia="仿宋"/>
          <w:sz w:val="32"/>
          <w:szCs w:val="32"/>
        </w:rPr>
        <w:t>年没有政府性基金财政拨款收入,也没有政府性基金预算财政拨款支出。</w:t>
      </w:r>
    </w:p>
    <w:p>
      <w:pPr>
        <w:spacing w:line="360" w:lineRule="auto"/>
        <w:ind w:firstLine="600" w:firstLineChars="200"/>
        <w:rPr>
          <w:rFonts w:hint="eastAsia" w:ascii="黑体" w:hAnsi="黑体" w:eastAsia="黑体"/>
          <w:sz w:val="30"/>
          <w:szCs w:val="30"/>
        </w:rPr>
      </w:pPr>
      <w:r>
        <w:rPr>
          <w:rFonts w:hint="eastAsia" w:ascii="黑体" w:hAnsi="黑体" w:eastAsia="黑体"/>
          <w:sz w:val="30"/>
          <w:szCs w:val="30"/>
        </w:rPr>
        <w:t>七、国有资本经营预算拨款收入支出决算情况说明</w:t>
      </w:r>
    </w:p>
    <w:p>
      <w:pPr>
        <w:ind w:firstLine="640" w:firstLineChars="200"/>
        <w:rPr>
          <w:rFonts w:hint="eastAsia" w:ascii="仿宋" w:hAnsi="仿宋" w:eastAsia="仿宋"/>
          <w:sz w:val="32"/>
          <w:szCs w:val="32"/>
        </w:rPr>
      </w:pPr>
      <w:r>
        <w:rPr>
          <w:rFonts w:hint="eastAsia" w:ascii="仿宋" w:hAnsi="仿宋" w:eastAsia="仿宋"/>
          <w:sz w:val="32"/>
          <w:szCs w:val="32"/>
        </w:rPr>
        <w:t>本单位20</w:t>
      </w:r>
      <w:r>
        <w:rPr>
          <w:rFonts w:hint="eastAsia" w:ascii="仿宋" w:hAnsi="仿宋" w:eastAsia="仿宋"/>
          <w:sz w:val="32"/>
          <w:szCs w:val="32"/>
          <w:lang w:val="en-US" w:eastAsia="zh-CN"/>
        </w:rPr>
        <w:t>21</w:t>
      </w:r>
      <w:r>
        <w:rPr>
          <w:rFonts w:hint="eastAsia" w:ascii="仿宋" w:hAnsi="仿宋" w:eastAsia="仿宋"/>
          <w:sz w:val="32"/>
          <w:szCs w:val="32"/>
        </w:rPr>
        <w:t>年没有国有资本经营预算拨款收入,也没有国有资本经营预算拨款支出。</w:t>
      </w:r>
    </w:p>
    <w:p>
      <w:pPr>
        <w:spacing w:line="360" w:lineRule="auto"/>
        <w:ind w:firstLine="600" w:firstLineChars="200"/>
        <w:rPr>
          <w:rFonts w:ascii="黑体" w:hAnsi="黑体" w:eastAsia="黑体"/>
          <w:sz w:val="30"/>
          <w:szCs w:val="30"/>
        </w:rPr>
      </w:pPr>
      <w:r>
        <w:rPr>
          <w:rFonts w:hint="eastAsia" w:ascii="黑体" w:hAnsi="黑体" w:eastAsia="黑体"/>
          <w:sz w:val="30"/>
          <w:szCs w:val="30"/>
        </w:rPr>
        <w:t>八、20</w:t>
      </w:r>
      <w:r>
        <w:rPr>
          <w:rFonts w:hint="eastAsia" w:ascii="黑体" w:hAnsi="黑体" w:eastAsia="黑体"/>
          <w:sz w:val="30"/>
          <w:szCs w:val="30"/>
          <w:lang w:val="en-US" w:eastAsia="zh-CN"/>
        </w:rPr>
        <w:t>21</w:t>
      </w:r>
      <w:r>
        <w:rPr>
          <w:rFonts w:hint="eastAsia" w:ascii="黑体" w:hAnsi="黑体" w:eastAsia="黑体"/>
          <w:sz w:val="30"/>
          <w:szCs w:val="30"/>
        </w:rPr>
        <w:t>年其他重要事项的情况说明</w:t>
      </w:r>
    </w:p>
    <w:p>
      <w:pPr>
        <w:spacing w:line="360" w:lineRule="auto"/>
        <w:ind w:firstLine="480" w:firstLineChars="150"/>
        <w:rPr>
          <w:rFonts w:ascii="仿宋" w:hAnsi="仿宋" w:eastAsia="仿宋"/>
          <w:sz w:val="32"/>
          <w:szCs w:val="32"/>
        </w:rPr>
      </w:pPr>
      <w:r>
        <w:rPr>
          <w:rFonts w:hint="eastAsia" w:ascii="仿宋" w:hAnsi="仿宋" w:eastAsia="仿宋"/>
          <w:sz w:val="32"/>
          <w:szCs w:val="32"/>
        </w:rPr>
        <w:t>（一）机关运行经费支出情况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年本单位履行一般行政事业管理职能、维持机关运行，用于一般公共预算安排的行政运行经费，合计494,593.19元，比20</w:t>
      </w:r>
      <w:r>
        <w:rPr>
          <w:rFonts w:hint="eastAsia" w:ascii="仿宋" w:hAnsi="仿宋" w:eastAsia="仿宋"/>
          <w:sz w:val="32"/>
          <w:szCs w:val="32"/>
          <w:lang w:val="en-US" w:eastAsia="zh-CN"/>
        </w:rPr>
        <w:t>20</w:t>
      </w:r>
      <w:r>
        <w:rPr>
          <w:rFonts w:hint="eastAsia" w:ascii="仿宋" w:hAnsi="仿宋" w:eastAsia="仿宋"/>
          <w:sz w:val="32"/>
          <w:szCs w:val="32"/>
        </w:rPr>
        <w:t>年增加74,227.53元，增长</w:t>
      </w:r>
      <w:r>
        <w:rPr>
          <w:rFonts w:hint="eastAsia" w:ascii="仿宋" w:hAnsi="仿宋" w:eastAsia="仿宋"/>
          <w:sz w:val="32"/>
          <w:szCs w:val="32"/>
          <w:highlight w:val="none"/>
          <w:lang w:val="en-US" w:eastAsia="zh-CN"/>
        </w:rPr>
        <w:t>17.66</w:t>
      </w:r>
      <w:r>
        <w:rPr>
          <w:rFonts w:hint="eastAsia" w:ascii="仿宋" w:hAnsi="仿宋" w:eastAsia="仿宋"/>
          <w:sz w:val="32"/>
          <w:szCs w:val="32"/>
          <w:highlight w:val="none"/>
        </w:rPr>
        <w:t>%,</w:t>
      </w:r>
      <w:r>
        <w:rPr>
          <w:rFonts w:hint="eastAsia" w:ascii="仿宋" w:hAnsi="仿宋" w:eastAsia="仿宋"/>
          <w:sz w:val="32"/>
          <w:szCs w:val="32"/>
          <w:lang w:val="en-US" w:eastAsia="zh-CN"/>
        </w:rPr>
        <w:t>主要</w:t>
      </w:r>
      <w:r>
        <w:rPr>
          <w:rFonts w:hint="eastAsia" w:ascii="仿宋" w:hAnsi="仿宋" w:eastAsia="仿宋"/>
          <w:color w:val="auto"/>
          <w:sz w:val="32"/>
          <w:szCs w:val="32"/>
          <w:lang w:val="en-US" w:eastAsia="zh-CN"/>
        </w:rPr>
        <w:t>原因是委托业务费比上年增加</w:t>
      </w:r>
      <w:r>
        <w:rPr>
          <w:rFonts w:hint="eastAsia" w:ascii="仿宋" w:hAnsi="仿宋" w:eastAsia="仿宋"/>
          <w:sz w:val="32"/>
          <w:szCs w:val="32"/>
          <w:lang w:val="en-US" w:eastAsia="zh-CN"/>
        </w:rPr>
        <w:t>。</w:t>
      </w:r>
    </w:p>
    <w:p>
      <w:pPr>
        <w:widowControl/>
        <w:spacing w:before="50" w:after="50" w:line="300" w:lineRule="auto"/>
        <w:ind w:firstLine="640" w:firstLineChars="200"/>
        <w:rPr>
          <w:rFonts w:ascii="仿宋" w:hAnsi="仿宋" w:eastAsia="仿宋"/>
          <w:sz w:val="32"/>
          <w:szCs w:val="32"/>
        </w:rPr>
      </w:pPr>
      <w:r>
        <w:rPr>
          <w:rFonts w:hint="eastAsia" w:ascii="仿宋" w:hAnsi="仿宋" w:eastAsia="仿宋"/>
          <w:sz w:val="32"/>
          <w:szCs w:val="32"/>
        </w:rPr>
        <w:t>（二）政府采购支出情况</w:t>
      </w:r>
    </w:p>
    <w:p>
      <w:pPr>
        <w:widowControl/>
        <w:spacing w:before="50" w:after="50" w:line="300" w:lineRule="auto"/>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年政府采购支出金额17,044,366.00元，其中：政府采购货物支出31,416.00元，政府采购服务支出17,012,950.00元。中小企业合同金额2,999,866.00元，占政府采购支出的</w:t>
      </w:r>
      <w:r>
        <w:rPr>
          <w:rFonts w:hint="eastAsia" w:ascii="仿宋" w:hAnsi="仿宋" w:eastAsia="仿宋"/>
          <w:sz w:val="32"/>
          <w:szCs w:val="32"/>
          <w:lang w:val="en-US" w:eastAsia="zh-CN"/>
        </w:rPr>
        <w:t>17.60</w:t>
      </w:r>
      <w:r>
        <w:rPr>
          <w:rFonts w:hint="eastAsia" w:ascii="仿宋" w:hAnsi="仿宋" w:eastAsia="仿宋"/>
          <w:sz w:val="32"/>
          <w:szCs w:val="32"/>
        </w:rPr>
        <w:t>%，其中：小微企业合同金额   119,866.00元，占政府采购支出的</w:t>
      </w:r>
      <w:r>
        <w:rPr>
          <w:rFonts w:hint="eastAsia" w:ascii="仿宋" w:hAnsi="仿宋" w:eastAsia="仿宋"/>
          <w:sz w:val="32"/>
          <w:szCs w:val="32"/>
          <w:lang w:val="en-US" w:eastAsia="zh-CN"/>
        </w:rPr>
        <w:t>0.70</w:t>
      </w:r>
      <w:r>
        <w:rPr>
          <w:rFonts w:hint="eastAsia" w:ascii="仿宋" w:hAnsi="仿宋" w:eastAsia="仿宋"/>
          <w:sz w:val="32"/>
          <w:szCs w:val="32"/>
        </w:rPr>
        <w:t>%。</w:t>
      </w:r>
    </w:p>
    <w:p>
      <w:pPr>
        <w:spacing w:line="360" w:lineRule="auto"/>
        <w:ind w:firstLine="480" w:firstLineChars="150"/>
        <w:rPr>
          <w:rFonts w:ascii="仿宋" w:hAnsi="仿宋" w:eastAsia="仿宋"/>
          <w:sz w:val="32"/>
          <w:szCs w:val="32"/>
        </w:rPr>
      </w:pPr>
      <w:r>
        <w:rPr>
          <w:rFonts w:hint="eastAsia" w:ascii="仿宋" w:hAnsi="仿宋" w:eastAsia="仿宋"/>
          <w:sz w:val="32"/>
          <w:szCs w:val="32"/>
        </w:rPr>
        <w:t>（三）政府购买服务支出情况</w:t>
      </w:r>
    </w:p>
    <w:p>
      <w:pPr>
        <w:spacing w:line="360" w:lineRule="auto"/>
        <w:ind w:firstLine="480" w:firstLineChars="150"/>
        <w:rPr>
          <w:rFonts w:hint="eastAsia" w:ascii="仿宋" w:hAnsi="仿宋" w:eastAsia="仿宋"/>
          <w:sz w:val="32"/>
          <w:szCs w:val="32"/>
          <w:highlight w:val="none"/>
        </w:rPr>
      </w:pP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 xml:space="preserve">年无政府购买服务项目。 </w:t>
      </w:r>
    </w:p>
    <w:p>
      <w:pPr>
        <w:spacing w:line="360" w:lineRule="auto"/>
        <w:ind w:firstLine="480" w:firstLineChars="150"/>
        <w:rPr>
          <w:rFonts w:ascii="仿宋" w:hAnsi="仿宋" w:eastAsia="仿宋"/>
          <w:sz w:val="32"/>
          <w:szCs w:val="32"/>
        </w:rPr>
      </w:pPr>
      <w:r>
        <w:rPr>
          <w:rFonts w:hint="eastAsia" w:ascii="仿宋" w:hAnsi="仿宋" w:eastAsia="仿宋"/>
          <w:sz w:val="32"/>
          <w:szCs w:val="32"/>
        </w:rPr>
        <w:t>（四）国有资产占用情况</w:t>
      </w:r>
    </w:p>
    <w:p>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截止20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年底，本部门固定资产总额35,081,232.47 元，其中：车辆0台，0元；单位价值50万元以上的通用设备</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台(套)</w:t>
      </w:r>
      <w:r>
        <w:rPr>
          <w:rFonts w:hint="eastAsia" w:ascii="仿宋" w:hAnsi="仿宋" w:eastAsia="仿宋"/>
          <w:sz w:val="32"/>
          <w:szCs w:val="32"/>
          <w:highlight w:val="none"/>
          <w:lang w:val="en-US" w:eastAsia="zh-CN"/>
        </w:rPr>
        <w:t xml:space="preserve">9,616,554.00 </w:t>
      </w:r>
      <w:r>
        <w:rPr>
          <w:rFonts w:hint="eastAsia" w:ascii="仿宋" w:hAnsi="仿宋" w:eastAsia="仿宋"/>
          <w:sz w:val="32"/>
          <w:szCs w:val="32"/>
          <w:highlight w:val="none"/>
        </w:rPr>
        <w:t>元;单位价值100万元以上的专用设备</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台(套),0元。</w:t>
      </w:r>
    </w:p>
    <w:p>
      <w:pPr>
        <w:spacing w:line="360" w:lineRule="auto"/>
        <w:ind w:firstLine="480" w:firstLineChars="150"/>
        <w:rPr>
          <w:rFonts w:ascii="仿宋" w:hAnsi="仿宋" w:eastAsia="仿宋"/>
          <w:sz w:val="32"/>
          <w:szCs w:val="32"/>
        </w:rPr>
      </w:pPr>
      <w:r>
        <w:rPr>
          <w:rFonts w:hint="eastAsia" w:ascii="仿宋" w:hAnsi="仿宋" w:eastAsia="仿宋"/>
          <w:sz w:val="32"/>
          <w:szCs w:val="32"/>
        </w:rPr>
        <w:t>（五）绩效目标开展情况</w:t>
      </w:r>
    </w:p>
    <w:p>
      <w:pPr>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年北京市西城区</w:t>
      </w:r>
      <w:r>
        <w:rPr>
          <w:rFonts w:hint="eastAsia" w:ascii="仿宋" w:hAnsi="仿宋" w:eastAsia="仿宋"/>
          <w:color w:val="auto"/>
          <w:sz w:val="32"/>
          <w:szCs w:val="32"/>
          <w:highlight w:val="none"/>
          <w:lang w:val="en-US" w:eastAsia="zh-CN"/>
        </w:rPr>
        <w:t>政务服务管理局</w:t>
      </w:r>
      <w:r>
        <w:rPr>
          <w:rFonts w:hint="eastAsia" w:ascii="仿宋_GB2312" w:hAnsi="仿宋_GB2312" w:eastAsia="仿宋_GB2312" w:cs="仿宋_GB2312"/>
          <w:sz w:val="32"/>
          <w:szCs w:val="32"/>
          <w:lang w:val="en-US" w:eastAsia="zh-CN"/>
        </w:rPr>
        <w:t>开展部门整体支出绩效自评工作及项目成本预算绩效分析自评工作，2020年度整体支出绩效</w:t>
      </w:r>
      <w:r>
        <w:rPr>
          <w:rFonts w:hint="eastAsia" w:ascii="仿宋" w:hAnsi="仿宋" w:eastAsia="仿宋"/>
          <w:color w:val="auto"/>
          <w:sz w:val="32"/>
          <w:szCs w:val="32"/>
          <w:highlight w:val="none"/>
        </w:rPr>
        <w:t>评价得分为</w:t>
      </w:r>
      <w:r>
        <w:rPr>
          <w:rFonts w:hint="eastAsia" w:ascii="仿宋" w:hAnsi="仿宋" w:eastAsia="仿宋"/>
          <w:color w:val="auto"/>
          <w:sz w:val="32"/>
          <w:szCs w:val="32"/>
          <w:highlight w:val="none"/>
          <w:lang w:val="en-US" w:eastAsia="zh-CN"/>
        </w:rPr>
        <w:t>90.19</w:t>
      </w:r>
      <w:r>
        <w:rPr>
          <w:rFonts w:hint="eastAsia" w:ascii="仿宋" w:hAnsi="仿宋" w:eastAsia="仿宋"/>
          <w:color w:val="auto"/>
          <w:sz w:val="32"/>
          <w:szCs w:val="32"/>
          <w:highlight w:val="none"/>
        </w:rPr>
        <w:t>分，绩效评价等级为</w:t>
      </w:r>
      <w:r>
        <w:rPr>
          <w:rFonts w:hint="eastAsia" w:ascii="仿宋" w:hAnsi="仿宋" w:eastAsia="仿宋"/>
          <w:color w:val="auto"/>
          <w:sz w:val="32"/>
          <w:szCs w:val="32"/>
          <w:highlight w:val="none"/>
          <w:lang w:eastAsia="zh-CN"/>
        </w:rPr>
        <w:t>优秀</w:t>
      </w:r>
      <w:r>
        <w:rPr>
          <w:rFonts w:hint="eastAsia" w:ascii="仿宋" w:hAnsi="仿宋" w:eastAsia="仿宋"/>
          <w:color w:val="auto"/>
          <w:sz w:val="32"/>
          <w:szCs w:val="32"/>
          <w:highlight w:val="none"/>
        </w:rPr>
        <w:t>。</w:t>
      </w:r>
    </w:p>
    <w:p>
      <w:pPr>
        <w:ind w:firstLine="600" w:firstLineChars="200"/>
        <w:rPr>
          <w:rFonts w:hint="eastAsia" w:ascii="黑体" w:hAnsi="黑体" w:eastAsia="黑体"/>
          <w:sz w:val="30"/>
          <w:szCs w:val="30"/>
        </w:rPr>
      </w:pPr>
      <w:r>
        <w:rPr>
          <w:rFonts w:hint="eastAsia" w:ascii="黑体" w:hAnsi="黑体" w:eastAsia="黑体"/>
          <w:sz w:val="30"/>
          <w:szCs w:val="30"/>
        </w:rPr>
        <w:t>九、专用名词解释</w:t>
      </w:r>
    </w:p>
    <w:p>
      <w:pPr>
        <w:ind w:firstLine="640" w:firstLineChars="200"/>
        <w:rPr>
          <w:rFonts w:ascii="仿宋" w:hAnsi="仿宋" w:eastAsia="仿宋"/>
          <w:sz w:val="32"/>
          <w:szCs w:val="32"/>
        </w:rPr>
      </w:pPr>
      <w:r>
        <w:rPr>
          <w:rFonts w:hint="eastAsia" w:ascii="仿宋" w:hAnsi="仿宋" w:eastAsia="仿宋"/>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hint="eastAsia" w:ascii="仿宋" w:hAnsi="仿宋" w:eastAsia="仿宋"/>
          <w:sz w:val="32"/>
          <w:szCs w:val="32"/>
        </w:rPr>
      </w:pPr>
      <w:r>
        <w:rPr>
          <w:rFonts w:hint="eastAsia" w:ascii="仿宋" w:hAnsi="仿宋" w:eastAsia="仿宋"/>
          <w:sz w:val="32"/>
          <w:szCs w:val="32"/>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rPr>
          <w:rFonts w:hint="eastAsia" w:ascii="仿宋" w:hAnsi="仿宋" w:eastAsia="仿宋"/>
          <w:sz w:val="32"/>
          <w:szCs w:val="32"/>
          <w:highlight w:val="none"/>
        </w:rPr>
      </w:pPr>
    </w:p>
    <w:p>
      <w:pPr>
        <w:rPr>
          <w:rFonts w:hint="eastAsia" w:ascii="仿宋" w:hAnsi="仿宋" w:eastAsia="仿宋"/>
          <w:sz w:val="32"/>
          <w:szCs w:val="32"/>
          <w:highlight w:val="none"/>
        </w:rPr>
      </w:pPr>
    </w:p>
    <w:p>
      <w:pPr>
        <w:numPr>
          <w:ilvl w:val="0"/>
          <w:numId w:val="1"/>
        </w:numPr>
        <w:ind w:left="0" w:leftChars="0" w:firstLine="0" w:firstLineChars="0"/>
        <w:jc w:val="center"/>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rPr>
        <w:t xml:space="preserve"> 20</w:t>
      </w:r>
      <w:r>
        <w:rPr>
          <w:rFonts w:hint="eastAsia" w:ascii="仿宋" w:hAnsi="仿宋" w:eastAsia="仿宋" w:cs="宋体"/>
          <w:b/>
          <w:color w:val="000000"/>
          <w:kern w:val="0"/>
          <w:sz w:val="32"/>
          <w:szCs w:val="32"/>
          <w:lang w:val="en-US" w:eastAsia="zh-CN"/>
        </w:rPr>
        <w:t>21</w:t>
      </w:r>
      <w:r>
        <w:rPr>
          <w:rFonts w:hint="eastAsia" w:ascii="仿宋" w:hAnsi="仿宋" w:eastAsia="仿宋" w:cs="宋体"/>
          <w:b/>
          <w:color w:val="000000"/>
          <w:kern w:val="0"/>
          <w:sz w:val="32"/>
          <w:szCs w:val="32"/>
        </w:rPr>
        <w:t>年部门决算表</w:t>
      </w:r>
    </w:p>
    <w:p>
      <w:pPr>
        <w:numPr>
          <w:ilvl w:val="0"/>
          <w:numId w:val="0"/>
        </w:numPr>
        <w:ind w:leftChars="0"/>
        <w:jc w:val="both"/>
        <w:rPr>
          <w:rFonts w:hint="eastAsia" w:ascii="仿宋" w:hAnsi="仿宋" w:eastAsia="仿宋" w:cs="宋体"/>
          <w:b/>
          <w:color w:val="000000"/>
          <w:kern w:val="0"/>
          <w:sz w:val="32"/>
          <w:szCs w:val="32"/>
        </w:rPr>
      </w:pPr>
    </w:p>
    <w:p>
      <w:pPr>
        <w:rPr>
          <w:rFonts w:hint="eastAsia" w:ascii="宋体" w:hAnsi="宋体" w:eastAsia="宋体" w:cs="Times New Roman"/>
          <w:sz w:val="28"/>
          <w:szCs w:val="28"/>
        </w:rPr>
      </w:pPr>
      <w:r>
        <w:rPr>
          <w:rFonts w:hint="eastAsia" w:ascii="宋体" w:hAnsi="宋体" w:eastAsia="宋体" w:cs="Times New Roman"/>
          <w:sz w:val="28"/>
          <w:szCs w:val="28"/>
        </w:rPr>
        <w:t>表一：             收入支出决算总表</w:t>
      </w:r>
    </w:p>
    <w:p>
      <w:pPr>
        <w:ind w:firstLine="400" w:firstLineChars="200"/>
        <w:jc w:val="right"/>
        <w:rPr>
          <w:rFonts w:ascii="宋体" w:hAnsi="宋体"/>
          <w:b/>
          <w:sz w:val="20"/>
          <w:szCs w:val="20"/>
        </w:rPr>
      </w:pPr>
      <w:r>
        <w:rPr>
          <w:rFonts w:hint="eastAsia" w:ascii="宋体" w:hAnsi="宋体"/>
          <w:sz w:val="20"/>
          <w:szCs w:val="20"/>
        </w:rPr>
        <w:t xml:space="preserve">                                                单位：元</w:t>
      </w:r>
    </w:p>
    <w:tbl>
      <w:tblPr>
        <w:tblStyle w:val="2"/>
        <w:tblW w:w="10149" w:type="dxa"/>
        <w:tblInd w:w="-540" w:type="dxa"/>
        <w:tblLayout w:type="fixed"/>
        <w:tblCellMar>
          <w:top w:w="0" w:type="dxa"/>
          <w:left w:w="108" w:type="dxa"/>
          <w:bottom w:w="0" w:type="dxa"/>
          <w:right w:w="108" w:type="dxa"/>
        </w:tblCellMar>
      </w:tblPr>
      <w:tblGrid>
        <w:gridCol w:w="3440"/>
        <w:gridCol w:w="1764"/>
        <w:gridCol w:w="3272"/>
        <w:gridCol w:w="1673"/>
      </w:tblGrid>
      <w:tr>
        <w:tblPrEx>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76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收入决算金额</w:t>
            </w:r>
          </w:p>
        </w:tc>
        <w:tc>
          <w:tcPr>
            <w:tcW w:w="327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16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支出决算金额</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17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66,929,753.67</w:t>
            </w:r>
          </w:p>
        </w:tc>
        <w:tc>
          <w:tcPr>
            <w:tcW w:w="3272"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r>
              <w:rPr>
                <w:rFonts w:hint="eastAsia" w:ascii="宋体" w:hAnsi="宋体" w:eastAsia="宋体" w:cs="宋体"/>
                <w:kern w:val="0"/>
                <w:sz w:val="20"/>
                <w:szCs w:val="20"/>
              </w:rPr>
              <w:t>一、一般公共服务支出</w:t>
            </w:r>
          </w:p>
        </w:tc>
        <w:tc>
          <w:tcPr>
            <w:tcW w:w="16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53,894,776.98</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1764" w:type="dxa"/>
            <w:tcBorders>
              <w:top w:val="nil"/>
              <w:left w:val="nil"/>
              <w:bottom w:val="single" w:color="auto" w:sz="4" w:space="0"/>
              <w:right w:val="single" w:color="auto" w:sz="4" w:space="0"/>
            </w:tcBorders>
            <w:noWrap w:val="0"/>
            <w:vAlign w:val="center"/>
          </w:tcPr>
          <w:p>
            <w:pPr>
              <w:jc w:val="right"/>
              <w:rPr>
                <w:rFonts w:hint="eastAsia" w:ascii="宋体" w:hAnsi="宋体" w:cs="Arial"/>
                <w:color w:val="000000"/>
                <w:sz w:val="20"/>
                <w:szCs w:val="20"/>
              </w:rPr>
            </w:pPr>
          </w:p>
        </w:tc>
        <w:tc>
          <w:tcPr>
            <w:tcW w:w="3272"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r>
              <w:rPr>
                <w:rFonts w:hint="eastAsia" w:ascii="宋体" w:hAnsi="宋体" w:eastAsia="宋体" w:cs="宋体"/>
                <w:kern w:val="0"/>
                <w:sz w:val="20"/>
                <w:szCs w:val="20"/>
              </w:rPr>
              <w:t>二、科学技术支出</w:t>
            </w:r>
          </w:p>
        </w:tc>
        <w:tc>
          <w:tcPr>
            <w:tcW w:w="16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7,604,969.50</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p>
        </w:tc>
        <w:tc>
          <w:tcPr>
            <w:tcW w:w="327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eastAsia="宋体" w:cs="宋体"/>
                <w:kern w:val="0"/>
                <w:sz w:val="20"/>
                <w:szCs w:val="20"/>
              </w:rPr>
              <w:t>三、社会保障和就业支出</w:t>
            </w:r>
          </w:p>
        </w:tc>
        <w:tc>
          <w:tcPr>
            <w:tcW w:w="16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1,911,987.28</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四、上级补助收入</w:t>
            </w: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eastAsia="宋体" w:cs="宋体"/>
                <w:kern w:val="0"/>
                <w:sz w:val="20"/>
                <w:szCs w:val="20"/>
              </w:rPr>
              <w:t>四、卫生健康支出</w:t>
            </w:r>
          </w:p>
        </w:tc>
        <w:tc>
          <w:tcPr>
            <w:tcW w:w="16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1,346,356.51</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五、事业收入</w:t>
            </w: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eastAsia="宋体" w:cs="宋体"/>
                <w:kern w:val="0"/>
                <w:sz w:val="20"/>
                <w:szCs w:val="20"/>
              </w:rPr>
              <w:t>五、住房保障支出</w:t>
            </w:r>
          </w:p>
        </w:tc>
        <w:tc>
          <w:tcPr>
            <w:tcW w:w="16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2,171,663.40</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六、经营收入</w:t>
            </w: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eastAsia="宋体" w:cs="宋体"/>
                <w:kern w:val="0"/>
                <w:sz w:val="20"/>
                <w:szCs w:val="20"/>
              </w:rPr>
              <w:t>六、其他支出</w:t>
            </w:r>
          </w:p>
        </w:tc>
        <w:tc>
          <w:tcPr>
            <w:tcW w:w="1673" w:type="dxa"/>
            <w:tcBorders>
              <w:top w:val="nil"/>
              <w:left w:val="nil"/>
              <w:bottom w:val="single" w:color="auto" w:sz="4" w:space="0"/>
              <w:right w:val="single" w:color="auto" w:sz="4" w:space="0"/>
            </w:tcBorders>
            <w:noWrap w:val="0"/>
            <w:vAlign w:val="center"/>
          </w:tcPr>
          <w:p>
            <w:pPr>
              <w:jc w:val="right"/>
              <w:rPr>
                <w:rFonts w:hint="eastAsia" w:ascii="宋体" w:hAnsi="宋体" w:cs="Arial"/>
                <w:color w:val="000000"/>
                <w:sz w:val="20"/>
                <w:szCs w:val="20"/>
              </w:rPr>
            </w:pP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七、附属单位上缴收入</w:t>
            </w: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p>
        </w:tc>
        <w:tc>
          <w:tcPr>
            <w:tcW w:w="1673" w:type="dxa"/>
            <w:tcBorders>
              <w:top w:val="nil"/>
              <w:left w:val="nil"/>
              <w:bottom w:val="single" w:color="auto" w:sz="4" w:space="0"/>
              <w:right w:val="single" w:color="auto" w:sz="4" w:space="0"/>
            </w:tcBorders>
            <w:noWrap w:val="0"/>
            <w:vAlign w:val="center"/>
          </w:tcPr>
          <w:p>
            <w:pPr>
              <w:jc w:val="right"/>
              <w:rPr>
                <w:rFonts w:hint="eastAsia" w:ascii="宋体" w:hAnsi="宋体" w:cs="Arial"/>
                <w:color w:val="000000"/>
                <w:sz w:val="20"/>
                <w:szCs w:val="20"/>
              </w:rPr>
            </w:pP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八、其他收入</w:t>
            </w: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673" w:type="dxa"/>
            <w:tcBorders>
              <w:top w:val="nil"/>
              <w:left w:val="nil"/>
              <w:bottom w:val="single" w:color="auto" w:sz="4" w:space="0"/>
              <w:right w:val="single" w:color="auto" w:sz="4" w:space="0"/>
            </w:tcBorders>
            <w:noWrap w:val="0"/>
            <w:vAlign w:val="center"/>
          </w:tcPr>
          <w:p>
            <w:pPr>
              <w:jc w:val="right"/>
              <w:rPr>
                <w:rFonts w:hint="eastAsia" w:ascii="宋体" w:hAnsi="宋体" w:cs="Arial"/>
                <w:color w:val="00000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ind w:firstLine="300" w:firstLineChars="150"/>
              <w:jc w:val="left"/>
              <w:rPr>
                <w:rFonts w:ascii="宋体" w:hAnsi="宋体" w:cs="宋体"/>
                <w:color w:val="000000"/>
                <w:kern w:val="0"/>
                <w:sz w:val="20"/>
                <w:szCs w:val="20"/>
              </w:rPr>
            </w:pPr>
          </w:p>
        </w:tc>
        <w:tc>
          <w:tcPr>
            <w:tcW w:w="1673" w:type="dxa"/>
            <w:tcBorders>
              <w:top w:val="nil"/>
              <w:left w:val="nil"/>
              <w:bottom w:val="single" w:color="auto" w:sz="4" w:space="0"/>
              <w:right w:val="single" w:color="auto" w:sz="4" w:space="0"/>
            </w:tcBorders>
            <w:noWrap w:val="0"/>
            <w:vAlign w:val="center"/>
          </w:tcPr>
          <w:p>
            <w:pPr>
              <w:jc w:val="right"/>
              <w:rPr>
                <w:rFonts w:hint="eastAsia" w:ascii="宋体" w:hAnsi="宋体" w:cs="Arial"/>
                <w:color w:val="000000"/>
                <w:sz w:val="20"/>
                <w:szCs w:val="20"/>
              </w:rPr>
            </w:pPr>
          </w:p>
        </w:tc>
      </w:tr>
      <w:tr>
        <w:tblPrEx>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673" w:type="dxa"/>
            <w:tcBorders>
              <w:top w:val="nil"/>
              <w:left w:val="nil"/>
              <w:bottom w:val="single" w:color="auto" w:sz="4" w:space="0"/>
              <w:right w:val="single" w:color="auto" w:sz="4" w:space="0"/>
            </w:tcBorders>
            <w:noWrap w:val="0"/>
            <w:vAlign w:val="center"/>
          </w:tcPr>
          <w:p>
            <w:pPr>
              <w:jc w:val="right"/>
              <w:rPr>
                <w:rFonts w:hint="eastAsia" w:ascii="宋体" w:hAnsi="宋体" w:cs="Arial"/>
                <w:color w:val="000000"/>
                <w:sz w:val="20"/>
                <w:szCs w:val="20"/>
              </w:rPr>
            </w:pP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ind w:firstLine="200" w:firstLineChars="100"/>
              <w:jc w:val="left"/>
              <w:rPr>
                <w:rFonts w:ascii="宋体" w:hAnsi="宋体" w:cs="宋体"/>
                <w:color w:val="000000"/>
                <w:kern w:val="0"/>
                <w:sz w:val="20"/>
                <w:szCs w:val="20"/>
              </w:rPr>
            </w:pPr>
          </w:p>
        </w:tc>
        <w:tc>
          <w:tcPr>
            <w:tcW w:w="1673" w:type="dxa"/>
            <w:tcBorders>
              <w:top w:val="nil"/>
              <w:left w:val="nil"/>
              <w:bottom w:val="single" w:color="auto" w:sz="4" w:space="0"/>
              <w:right w:val="single" w:color="auto" w:sz="4" w:space="0"/>
            </w:tcBorders>
            <w:noWrap w:val="0"/>
            <w:vAlign w:val="center"/>
          </w:tcPr>
          <w:p>
            <w:pPr>
              <w:jc w:val="right"/>
              <w:rPr>
                <w:rFonts w:hint="eastAsia" w:ascii="宋体" w:hAnsi="宋体" w:cs="Arial"/>
                <w:color w:val="000000"/>
                <w:sz w:val="20"/>
                <w:szCs w:val="20"/>
              </w:rPr>
            </w:pP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67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67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本年收入合计</w:t>
            </w:r>
          </w:p>
        </w:tc>
        <w:tc>
          <w:tcPr>
            <w:tcW w:w="17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sz w:val="20"/>
                <w:szCs w:val="20"/>
              </w:rPr>
            </w:pPr>
            <w:r>
              <w:rPr>
                <w:rFonts w:hint="eastAsia" w:ascii="宋体" w:hAnsi="宋体" w:eastAsia="宋体" w:cs="宋体"/>
                <w:i w:val="0"/>
                <w:color w:val="000000"/>
                <w:kern w:val="0"/>
                <w:sz w:val="20"/>
                <w:szCs w:val="20"/>
                <w:u w:val="none"/>
                <w:lang w:val="en-US" w:eastAsia="zh-CN" w:bidi="ar"/>
              </w:rPr>
              <w:t>66,929,753.67</w:t>
            </w:r>
          </w:p>
        </w:tc>
        <w:tc>
          <w:tcPr>
            <w:tcW w:w="327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6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sz w:val="20"/>
                <w:szCs w:val="20"/>
              </w:rPr>
            </w:pPr>
            <w:r>
              <w:rPr>
                <w:rFonts w:hint="eastAsia" w:ascii="宋体" w:hAnsi="宋体" w:eastAsia="宋体" w:cs="宋体"/>
                <w:i w:val="0"/>
                <w:color w:val="000000"/>
                <w:kern w:val="0"/>
                <w:sz w:val="20"/>
                <w:szCs w:val="20"/>
                <w:u w:val="none"/>
                <w:lang w:val="en-US" w:eastAsia="zh-CN" w:bidi="ar"/>
              </w:rPr>
              <w:t>66,929,753.67</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eastAsia="宋体" w:cs="宋体"/>
                <w:kern w:val="0"/>
                <w:sz w:val="20"/>
                <w:szCs w:val="20"/>
              </w:rPr>
              <w:t>用事业基金弥补收支差额</w:t>
            </w:r>
          </w:p>
        </w:tc>
        <w:tc>
          <w:tcPr>
            <w:tcW w:w="176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2" w:type="dxa"/>
            <w:tcBorders>
              <w:top w:val="nil"/>
              <w:left w:val="nil"/>
              <w:bottom w:val="single" w:color="auto" w:sz="4" w:space="0"/>
              <w:right w:val="single" w:color="auto" w:sz="4" w:space="0"/>
            </w:tcBorders>
            <w:noWrap w:val="0"/>
            <w:vAlign w:val="center"/>
          </w:tcPr>
          <w:p>
            <w:pPr>
              <w:widowControl/>
              <w:ind w:firstLine="100" w:firstLineChars="50"/>
              <w:rPr>
                <w:rFonts w:ascii="宋体" w:hAnsi="宋体" w:cs="宋体"/>
                <w:kern w:val="0"/>
                <w:sz w:val="20"/>
                <w:szCs w:val="20"/>
              </w:rPr>
            </w:pPr>
            <w:r>
              <w:rPr>
                <w:rFonts w:hint="eastAsia" w:ascii="宋体" w:hAnsi="宋体" w:eastAsia="宋体" w:cs="宋体"/>
                <w:kern w:val="0"/>
                <w:sz w:val="20"/>
                <w:szCs w:val="20"/>
              </w:rPr>
              <w:t>结余分配</w:t>
            </w:r>
          </w:p>
        </w:tc>
        <w:tc>
          <w:tcPr>
            <w:tcW w:w="167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eastAsia="宋体" w:cs="宋体"/>
                <w:kern w:val="0"/>
                <w:sz w:val="20"/>
                <w:szCs w:val="20"/>
              </w:rPr>
              <w:t>年初结转和结余</w:t>
            </w:r>
          </w:p>
        </w:tc>
        <w:tc>
          <w:tcPr>
            <w:tcW w:w="17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sz w:val="20"/>
                <w:szCs w:val="20"/>
              </w:rPr>
            </w:pP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.00</w:t>
            </w:r>
          </w:p>
        </w:tc>
        <w:tc>
          <w:tcPr>
            <w:tcW w:w="3272" w:type="dxa"/>
            <w:tcBorders>
              <w:top w:val="nil"/>
              <w:left w:val="nil"/>
              <w:bottom w:val="single" w:color="auto" w:sz="4" w:space="0"/>
              <w:right w:val="single" w:color="auto" w:sz="4" w:space="0"/>
            </w:tcBorders>
            <w:noWrap w:val="0"/>
            <w:vAlign w:val="center"/>
          </w:tcPr>
          <w:p>
            <w:pPr>
              <w:widowControl/>
              <w:ind w:firstLine="100" w:firstLineChars="50"/>
              <w:rPr>
                <w:rFonts w:ascii="宋体" w:hAnsi="宋体" w:cs="宋体"/>
                <w:kern w:val="0"/>
                <w:sz w:val="20"/>
                <w:szCs w:val="20"/>
              </w:rPr>
            </w:pPr>
            <w:r>
              <w:rPr>
                <w:rFonts w:hint="eastAsia" w:ascii="宋体" w:hAnsi="宋体" w:eastAsia="宋体" w:cs="宋体"/>
                <w:kern w:val="0"/>
                <w:sz w:val="20"/>
                <w:szCs w:val="20"/>
              </w:rPr>
              <w:t>年末结转和结余</w:t>
            </w:r>
          </w:p>
        </w:tc>
        <w:tc>
          <w:tcPr>
            <w:tcW w:w="167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收入总计</w:t>
            </w:r>
          </w:p>
        </w:tc>
        <w:tc>
          <w:tcPr>
            <w:tcW w:w="17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66,929,753.67</w:t>
            </w:r>
          </w:p>
        </w:tc>
        <w:tc>
          <w:tcPr>
            <w:tcW w:w="327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eastAsia="宋体" w:cs="宋体"/>
                <w:kern w:val="0"/>
                <w:sz w:val="20"/>
                <w:szCs w:val="20"/>
              </w:rPr>
              <w:t>支出总计</w:t>
            </w:r>
          </w:p>
        </w:tc>
        <w:tc>
          <w:tcPr>
            <w:tcW w:w="167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66,929,753.67</w:t>
            </w:r>
          </w:p>
        </w:tc>
      </w:tr>
    </w:tbl>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sectPr>
          <w:pgSz w:w="11906" w:h="16838"/>
          <w:pgMar w:top="1440" w:right="1800" w:bottom="1440" w:left="1800" w:header="851" w:footer="992" w:gutter="0"/>
          <w:cols w:space="425" w:num="1"/>
          <w:docGrid w:type="lines" w:linePitch="312" w:charSpace="0"/>
        </w:sectPr>
      </w:pPr>
    </w:p>
    <w:p>
      <w:pPr>
        <w:rPr>
          <w:rFonts w:hint="eastAsia" w:ascii="黑体" w:hAnsi="黑体" w:eastAsia="黑体"/>
          <w:sz w:val="32"/>
          <w:szCs w:val="32"/>
        </w:rPr>
      </w:pPr>
      <w:r>
        <w:rPr>
          <w:rFonts w:hint="eastAsia" w:ascii="宋体" w:hAnsi="宋体" w:eastAsia="宋体"/>
          <w:sz w:val="28"/>
          <w:szCs w:val="28"/>
        </w:rPr>
        <w:t>表二</w:t>
      </w:r>
      <w:r>
        <w:rPr>
          <w:rFonts w:hint="eastAsia" w:ascii="Calibri" w:hAnsi="Calibri" w:eastAsia="宋体"/>
          <w:sz w:val="28"/>
          <w:szCs w:val="28"/>
        </w:rPr>
        <w:t xml:space="preserve">: </w:t>
      </w:r>
      <w:r>
        <w:rPr>
          <w:rFonts w:hint="eastAsia" w:ascii="Calibri" w:hAnsi="Calibri" w:eastAsia="宋体"/>
          <w:sz w:val="32"/>
          <w:szCs w:val="32"/>
        </w:rPr>
        <w:t xml:space="preserve">                             </w:t>
      </w:r>
      <w:r>
        <w:rPr>
          <w:rFonts w:hint="eastAsia" w:ascii="黑体" w:hAnsi="黑体" w:eastAsia="黑体"/>
          <w:sz w:val="32"/>
          <w:szCs w:val="32"/>
        </w:rPr>
        <w:t xml:space="preserve">   收入决算表</w:t>
      </w:r>
    </w:p>
    <w:tbl>
      <w:tblPr>
        <w:tblStyle w:val="2"/>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82"/>
        <w:gridCol w:w="409"/>
        <w:gridCol w:w="477"/>
        <w:gridCol w:w="4077"/>
        <w:gridCol w:w="1541"/>
        <w:gridCol w:w="1550"/>
        <w:gridCol w:w="864"/>
        <w:gridCol w:w="818"/>
        <w:gridCol w:w="1016"/>
        <w:gridCol w:w="1030"/>
        <w:gridCol w:w="100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345" w:type="dxa"/>
            <w:gridSpan w:val="4"/>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w:t>
            </w:r>
          </w:p>
        </w:tc>
        <w:tc>
          <w:tcPr>
            <w:tcW w:w="154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本年收入合计</w:t>
            </w:r>
          </w:p>
        </w:tc>
        <w:tc>
          <w:tcPr>
            <w:tcW w:w="155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财政拨款收入</w:t>
            </w:r>
          </w:p>
        </w:tc>
        <w:tc>
          <w:tcPr>
            <w:tcW w:w="86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上级补助收入</w:t>
            </w:r>
          </w:p>
        </w:tc>
        <w:tc>
          <w:tcPr>
            <w:tcW w:w="183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事业收入</w:t>
            </w:r>
          </w:p>
        </w:tc>
        <w:tc>
          <w:tcPr>
            <w:tcW w:w="103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经营收入</w:t>
            </w:r>
          </w:p>
        </w:tc>
        <w:tc>
          <w:tcPr>
            <w:tcW w:w="1009"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附属单位上缴收入</w:t>
            </w:r>
          </w:p>
        </w:tc>
        <w:tc>
          <w:tcPr>
            <w:tcW w:w="81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其他</w:t>
            </w:r>
          </w:p>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支出功能分类科目编码</w:t>
            </w:r>
          </w:p>
        </w:tc>
        <w:tc>
          <w:tcPr>
            <w:tcW w:w="4077"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科目名称</w:t>
            </w:r>
          </w:p>
        </w:tc>
        <w:tc>
          <w:tcPr>
            <w:tcW w:w="1541"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50"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64"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小计</w:t>
            </w:r>
          </w:p>
        </w:tc>
        <w:tc>
          <w:tcPr>
            <w:tcW w:w="101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其中：教育收费</w:t>
            </w:r>
          </w:p>
        </w:tc>
        <w:tc>
          <w:tcPr>
            <w:tcW w:w="1030"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09"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5"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4077"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41"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50"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64"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8"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16"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30"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09"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5"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4077"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41"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50"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64"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8"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16"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30"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09"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15"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2"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类</w:t>
            </w:r>
          </w:p>
        </w:tc>
        <w:tc>
          <w:tcPr>
            <w:tcW w:w="40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款</w:t>
            </w:r>
          </w:p>
        </w:tc>
        <w:tc>
          <w:tcPr>
            <w:tcW w:w="477"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w:t>
            </w:r>
          </w:p>
        </w:tc>
        <w:tc>
          <w:tcPr>
            <w:tcW w:w="407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栏次</w:t>
            </w:r>
          </w:p>
        </w:tc>
        <w:tc>
          <w:tcPr>
            <w:tcW w:w="15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1</w:t>
            </w:r>
          </w:p>
        </w:tc>
        <w:tc>
          <w:tcPr>
            <w:tcW w:w="15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2</w:t>
            </w:r>
          </w:p>
        </w:tc>
        <w:tc>
          <w:tcPr>
            <w:tcW w:w="86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3</w:t>
            </w:r>
          </w:p>
        </w:tc>
        <w:tc>
          <w:tcPr>
            <w:tcW w:w="8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4</w:t>
            </w:r>
          </w:p>
        </w:tc>
        <w:tc>
          <w:tcPr>
            <w:tcW w:w="10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5</w:t>
            </w:r>
          </w:p>
        </w:tc>
        <w:tc>
          <w:tcPr>
            <w:tcW w:w="10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6</w:t>
            </w:r>
          </w:p>
        </w:tc>
        <w:tc>
          <w:tcPr>
            <w:tcW w:w="10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7</w:t>
            </w:r>
          </w:p>
        </w:tc>
        <w:tc>
          <w:tcPr>
            <w:tcW w:w="8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2"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409"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477"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407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66,929,753.67</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66,929,753.67</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53,894,776.98</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53,894,776.98</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53,894,776.98</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53,894,776.98</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10,099,177.91</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10,099,177.91</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43,795,599.07</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43,795,599.07</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7,604,969.50</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7,604,969.50</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20699</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其他科学技术支出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7,604,969.50</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7,604,969.50</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7,604,969.50</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7,604,969.50</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1,911,987.28</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1,911,987.28</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1,911,987.28</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1,911,987.28</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17,410.00</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17,410.00</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1,263,051.52</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1,263,051.52</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631,525.76</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631,525.76</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1,346,356.51</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1,346,356.51</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1,346,356.51</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1,346,356.51</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1,346,356.51</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1,346,356.51</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2,171,663.40</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2,171,663.40</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2,171,663.40</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2,171,663.40</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1,207,931.40</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1,207,931.40</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68"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4077"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54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963,732.00</w:t>
            </w:r>
          </w:p>
        </w:tc>
        <w:tc>
          <w:tcPr>
            <w:tcW w:w="155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963,732.00</w:t>
            </w:r>
          </w:p>
        </w:tc>
        <w:tc>
          <w:tcPr>
            <w:tcW w:w="864"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1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3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1009"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c>
          <w:tcPr>
            <w:tcW w:w="81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p>
        </w:tc>
      </w:tr>
    </w:tbl>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rPr>
          <w:rFonts w:hint="eastAsia" w:ascii="仿宋" w:hAnsi="仿宋" w:eastAsia="仿宋"/>
          <w:sz w:val="32"/>
          <w:szCs w:val="32"/>
          <w:highlight w:val="none"/>
        </w:rPr>
      </w:pPr>
    </w:p>
    <w:p>
      <w:pPr>
        <w:rPr>
          <w:rFonts w:hint="eastAsia" w:ascii="仿宋" w:hAnsi="仿宋" w:eastAsia="仿宋"/>
          <w:sz w:val="32"/>
          <w:szCs w:val="32"/>
          <w:highlight w:val="none"/>
        </w:rPr>
      </w:pPr>
    </w:p>
    <w:p>
      <w:pPr>
        <w:rPr>
          <w:rFonts w:hint="eastAsia" w:ascii="仿宋" w:hAnsi="仿宋" w:eastAsia="仿宋"/>
          <w:sz w:val="32"/>
          <w:szCs w:val="32"/>
          <w:highlight w:val="none"/>
        </w:rPr>
      </w:pPr>
    </w:p>
    <w:p>
      <w:pPr>
        <w:rPr>
          <w:rFonts w:ascii="黑体" w:hAnsi="黑体" w:eastAsia="黑体"/>
          <w:sz w:val="32"/>
          <w:szCs w:val="32"/>
        </w:rPr>
      </w:pPr>
      <w:r>
        <w:rPr>
          <w:rFonts w:hint="eastAsia" w:ascii="宋体" w:hAnsi="宋体" w:eastAsia="宋体"/>
          <w:sz w:val="28"/>
          <w:szCs w:val="28"/>
        </w:rPr>
        <w:t xml:space="preserve">表三：   </w:t>
      </w:r>
      <w:r>
        <w:rPr>
          <w:rFonts w:hint="eastAsia" w:ascii="Calibri" w:hAnsi="Calibri" w:eastAsia="宋体"/>
          <w:sz w:val="28"/>
          <w:szCs w:val="28"/>
        </w:rPr>
        <w:t xml:space="preserve"> </w:t>
      </w:r>
      <w:r>
        <w:rPr>
          <w:rFonts w:hint="eastAsia" w:ascii="Calibri" w:hAnsi="Calibri" w:eastAsia="宋体"/>
          <w:sz w:val="32"/>
          <w:szCs w:val="32"/>
        </w:rPr>
        <w:t xml:space="preserve">                         </w:t>
      </w:r>
      <w:r>
        <w:rPr>
          <w:rFonts w:hint="eastAsia" w:ascii="黑体" w:hAnsi="黑体" w:eastAsia="黑体"/>
          <w:sz w:val="32"/>
          <w:szCs w:val="32"/>
        </w:rPr>
        <w:t xml:space="preserve">    支出决算表</w:t>
      </w:r>
    </w:p>
    <w:tbl>
      <w:tblPr>
        <w:tblStyle w:val="2"/>
        <w:tblW w:w="13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32"/>
        <w:gridCol w:w="559"/>
        <w:gridCol w:w="572"/>
        <w:gridCol w:w="4105"/>
        <w:gridCol w:w="1555"/>
        <w:gridCol w:w="1576"/>
        <w:gridCol w:w="1545"/>
        <w:gridCol w:w="1020"/>
        <w:gridCol w:w="108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768" w:type="dxa"/>
            <w:gridSpan w:val="4"/>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w:t>
            </w:r>
          </w:p>
        </w:tc>
        <w:tc>
          <w:tcPr>
            <w:tcW w:w="15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本年支出合计</w:t>
            </w:r>
          </w:p>
        </w:tc>
        <w:tc>
          <w:tcPr>
            <w:tcW w:w="15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基本支出</w:t>
            </w:r>
          </w:p>
        </w:tc>
        <w:tc>
          <w:tcPr>
            <w:tcW w:w="154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项目支出</w:t>
            </w:r>
          </w:p>
        </w:tc>
        <w:tc>
          <w:tcPr>
            <w:tcW w:w="10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上缴上级支出</w:t>
            </w:r>
          </w:p>
        </w:tc>
        <w:tc>
          <w:tcPr>
            <w:tcW w:w="108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经营支出</w:t>
            </w:r>
          </w:p>
        </w:tc>
        <w:tc>
          <w:tcPr>
            <w:tcW w:w="142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支出功能分类科目编码</w:t>
            </w:r>
          </w:p>
        </w:tc>
        <w:tc>
          <w:tcPr>
            <w:tcW w:w="410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科目名称</w:t>
            </w:r>
          </w:p>
        </w:tc>
        <w:tc>
          <w:tcPr>
            <w:tcW w:w="1555"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76"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45"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20"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81"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428"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4105"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55"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76"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45"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20"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81"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428"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4105"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55"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76"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545"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20"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081"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428" w:type="dxa"/>
            <w:vMerge w:val="continue"/>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32"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类</w:t>
            </w:r>
          </w:p>
        </w:tc>
        <w:tc>
          <w:tcPr>
            <w:tcW w:w="55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款</w:t>
            </w:r>
          </w:p>
        </w:tc>
        <w:tc>
          <w:tcPr>
            <w:tcW w:w="572"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w:t>
            </w:r>
          </w:p>
        </w:tc>
        <w:tc>
          <w:tcPr>
            <w:tcW w:w="41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栏次</w:t>
            </w:r>
          </w:p>
        </w:tc>
        <w:tc>
          <w:tcPr>
            <w:tcW w:w="15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1</w:t>
            </w:r>
          </w:p>
        </w:tc>
        <w:tc>
          <w:tcPr>
            <w:tcW w:w="15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2</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4</w:t>
            </w:r>
          </w:p>
        </w:tc>
        <w:tc>
          <w:tcPr>
            <w:tcW w:w="108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5</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32"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559"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572"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41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66,929,753.67</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15,529,185.10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51,400,568.57</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53,894,776.98</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10,099,177.91</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43,795,599.07</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53,894,776.98</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10,099,177.91</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43,795,599.07</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10,099,177.91</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10,099,177.91</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43,795,599.07</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43,795,599.07</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7,604,969.50</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7,604,969.50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20699</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其他科学技术支出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7,604,969.50</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7,604,969.50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7,604,969.50</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7,604,969.50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1,911,987.28</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1,911,987.28</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1,911,987.28</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1,911,987.28</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17,410.00</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17,410.00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1,263,051.52</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1,263,051.52</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631,525.76</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631,525.76</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1,346,356.51</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1,346,356.51</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1,346,356.51</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1,346,356.51</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1,346,356.51</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1,346,356.51</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2,171,663.40</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2,171,663.40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2,171,663.40</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2,171,663.40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1,207,931.40</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1,207,931.40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63" w:type="dxa"/>
            <w:gridSpan w:val="3"/>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41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55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963,732.00</w:t>
            </w:r>
          </w:p>
        </w:tc>
        <w:tc>
          <w:tcPr>
            <w:tcW w:w="1576"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963,732.00</w:t>
            </w:r>
          </w:p>
        </w:tc>
        <w:tc>
          <w:tcPr>
            <w:tcW w:w="1545"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1"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8" w:type="dxa"/>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sectPr>
          <w:pgSz w:w="16838" w:h="11906" w:orient="landscape"/>
          <w:pgMar w:top="1803" w:right="1440" w:bottom="1803" w:left="1440" w:header="851" w:footer="992" w:gutter="0"/>
          <w:cols w:space="0" w:num="1"/>
          <w:rtlGutter w:val="0"/>
          <w:docGrid w:type="lines" w:linePitch="319" w:charSpace="0"/>
        </w:sectPr>
      </w:pPr>
    </w:p>
    <w:p>
      <w:pPr>
        <w:spacing w:line="360" w:lineRule="auto"/>
        <w:ind w:firstLine="700" w:firstLineChars="250"/>
        <w:jc w:val="left"/>
        <w:rPr>
          <w:rFonts w:hint="eastAsia" w:ascii="黑体" w:hAnsi="黑体" w:eastAsia="黑体" w:cs="Arial"/>
          <w:color w:val="000000"/>
          <w:kern w:val="0"/>
          <w:sz w:val="32"/>
          <w:szCs w:val="32"/>
        </w:rPr>
      </w:pPr>
      <w:r>
        <w:rPr>
          <w:rFonts w:hint="eastAsia" w:ascii="宋体" w:hAnsi="宋体" w:eastAsia="宋体"/>
          <w:sz w:val="28"/>
          <w:szCs w:val="28"/>
        </w:rPr>
        <w:t>表</w:t>
      </w:r>
      <w:r>
        <w:rPr>
          <w:rFonts w:hint="eastAsia" w:ascii="宋体" w:hAnsi="宋体"/>
          <w:sz w:val="28"/>
          <w:szCs w:val="28"/>
          <w:lang w:eastAsia="zh-CN"/>
        </w:rPr>
        <w:t>四</w:t>
      </w:r>
      <w:r>
        <w:rPr>
          <w:rFonts w:hint="eastAsia" w:ascii="宋体" w:hAnsi="宋体" w:eastAsia="宋体"/>
          <w:sz w:val="28"/>
          <w:szCs w:val="28"/>
        </w:rPr>
        <w:t>：</w:t>
      </w:r>
      <w:r>
        <w:rPr>
          <w:rFonts w:hint="eastAsia" w:ascii="宋体" w:hAnsi="宋体"/>
          <w:sz w:val="28"/>
          <w:szCs w:val="28"/>
          <w:lang w:val="en-US" w:eastAsia="zh-CN"/>
        </w:rPr>
        <w:t xml:space="preserve">               </w:t>
      </w:r>
      <w:r>
        <w:rPr>
          <w:rFonts w:hint="eastAsia" w:ascii="黑体" w:hAnsi="黑体" w:eastAsia="黑体" w:cs="Arial"/>
          <w:color w:val="000000"/>
          <w:kern w:val="0"/>
          <w:sz w:val="32"/>
          <w:szCs w:val="32"/>
        </w:rPr>
        <w:t>政府采购情况表</w:t>
      </w:r>
    </w:p>
    <w:p>
      <w:pPr>
        <w:spacing w:line="360" w:lineRule="auto"/>
        <w:ind w:firstLine="800" w:firstLineChars="250"/>
        <w:jc w:val="left"/>
        <w:rPr>
          <w:rFonts w:hint="eastAsia" w:ascii="黑体" w:hAnsi="黑体" w:eastAsia="黑体" w:cs="Arial"/>
          <w:color w:val="000000"/>
          <w:kern w:val="0"/>
          <w:sz w:val="32"/>
          <w:szCs w:val="32"/>
        </w:rPr>
      </w:pPr>
    </w:p>
    <w:p>
      <w:pPr>
        <w:widowControl/>
        <w:jc w:val="right"/>
        <w:rPr>
          <w:rFonts w:hint="eastAsia" w:ascii="仿宋" w:hAnsi="仿宋" w:eastAsia="仿宋"/>
          <w:sz w:val="32"/>
          <w:szCs w:val="32"/>
          <w:highlight w:val="none"/>
        </w:rPr>
      </w:pPr>
      <w:r>
        <w:rPr>
          <w:rFonts w:hint="eastAsia" w:ascii="宋体" w:hAnsi="宋体" w:eastAsia="宋体" w:cs="Arial"/>
          <w:color w:val="000000"/>
          <w:kern w:val="0"/>
          <w:sz w:val="21"/>
          <w:szCs w:val="21"/>
        </w:rPr>
        <w:t xml:space="preserve"> 单位:元</w:t>
      </w:r>
    </w:p>
    <w:tbl>
      <w:tblPr>
        <w:tblStyle w:val="2"/>
        <w:tblW w:w="8520" w:type="dxa"/>
        <w:tblInd w:w="93" w:type="dxa"/>
        <w:tblLayout w:type="fixed"/>
        <w:tblCellMar>
          <w:top w:w="0" w:type="dxa"/>
          <w:left w:w="108" w:type="dxa"/>
          <w:bottom w:w="0" w:type="dxa"/>
          <w:right w:w="108" w:type="dxa"/>
        </w:tblCellMar>
      </w:tblPr>
      <w:tblGrid>
        <w:gridCol w:w="4835"/>
        <w:gridCol w:w="3685"/>
      </w:tblGrid>
      <w:tr>
        <w:tblPrEx>
          <w:tblCellMar>
            <w:top w:w="0" w:type="dxa"/>
            <w:left w:w="108" w:type="dxa"/>
            <w:bottom w:w="0" w:type="dxa"/>
            <w:right w:w="108" w:type="dxa"/>
          </w:tblCellMar>
        </w:tblPrEx>
        <w:trPr>
          <w:trHeight w:val="312" w:hRule="atLeast"/>
        </w:trPr>
        <w:tc>
          <w:tcPr>
            <w:tcW w:w="48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项  目</w:t>
            </w:r>
          </w:p>
        </w:tc>
        <w:tc>
          <w:tcPr>
            <w:tcW w:w="3685" w:type="dxa"/>
            <w:tcBorders>
              <w:top w:val="single" w:color="auto" w:sz="4" w:space="0"/>
              <w:left w:val="nil"/>
              <w:bottom w:val="single" w:color="auto" w:sz="4" w:space="0"/>
              <w:right w:val="single" w:color="auto" w:sz="4" w:space="0"/>
            </w:tcBorders>
            <w:shd w:val="clear" w:color="000000" w:fill="FFFFFF"/>
            <w:noWrap w:val="0"/>
            <w:vAlign w:val="bottom"/>
          </w:tcPr>
          <w:p>
            <w:pPr>
              <w:widowControl/>
              <w:jc w:val="center"/>
              <w:rPr>
                <w:rFonts w:ascii="宋体" w:hAnsi="宋体" w:eastAsia="宋体" w:cs="Arial"/>
                <w:kern w:val="0"/>
                <w:sz w:val="24"/>
                <w:szCs w:val="24"/>
              </w:rPr>
            </w:pPr>
            <w:r>
              <w:rPr>
                <w:rFonts w:hint="eastAsia" w:ascii="宋体" w:hAnsi="宋体" w:eastAsia="宋体" w:cs="Arial"/>
                <w:kern w:val="0"/>
                <w:sz w:val="24"/>
                <w:szCs w:val="24"/>
              </w:rPr>
              <w:t>统计数</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政府采购支出信息</w:t>
            </w:r>
          </w:p>
        </w:tc>
        <w:tc>
          <w:tcPr>
            <w:tcW w:w="368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（一）政府采购支出合计</w:t>
            </w:r>
          </w:p>
        </w:tc>
        <w:tc>
          <w:tcPr>
            <w:tcW w:w="368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17,044,366.00</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1．政府采购货物支出</w:t>
            </w:r>
          </w:p>
        </w:tc>
        <w:tc>
          <w:tcPr>
            <w:tcW w:w="368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31,416.00</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2．政府采购工程支出</w:t>
            </w:r>
          </w:p>
        </w:tc>
        <w:tc>
          <w:tcPr>
            <w:tcW w:w="368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3．政府采购服务支出</w:t>
            </w:r>
          </w:p>
        </w:tc>
        <w:tc>
          <w:tcPr>
            <w:tcW w:w="368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17,012,950.00</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（二）政府采购授予中小企业合同金额</w:t>
            </w:r>
          </w:p>
        </w:tc>
        <w:tc>
          <w:tcPr>
            <w:tcW w:w="368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2,999,866.00</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其中：授予小微企业合同金额</w:t>
            </w:r>
          </w:p>
        </w:tc>
        <w:tc>
          <w:tcPr>
            <w:tcW w:w="368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119,866.00</w:t>
            </w:r>
          </w:p>
        </w:tc>
      </w:tr>
    </w:tbl>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jc w:val="left"/>
        <w:rPr>
          <w:rFonts w:hint="eastAsia" w:ascii="宋体" w:hAnsi="宋体" w:eastAsia="宋体"/>
          <w:sz w:val="28"/>
          <w:szCs w:val="28"/>
        </w:rPr>
        <w:sectPr>
          <w:pgSz w:w="11906" w:h="16838"/>
          <w:pgMar w:top="1440" w:right="1803" w:bottom="1440" w:left="1803" w:header="851" w:footer="992" w:gutter="0"/>
          <w:cols w:space="0" w:num="1"/>
          <w:rtlGutter w:val="0"/>
          <w:docGrid w:type="lines" w:linePitch="319" w:charSpace="0"/>
        </w:sectPr>
      </w:pPr>
    </w:p>
    <w:p>
      <w:pPr>
        <w:jc w:val="left"/>
        <w:rPr>
          <w:rFonts w:hint="eastAsia" w:ascii="仿宋" w:hAnsi="仿宋" w:eastAsia="仿宋"/>
          <w:sz w:val="32"/>
          <w:szCs w:val="32"/>
          <w:highlight w:val="none"/>
        </w:rPr>
      </w:pPr>
      <w:r>
        <w:rPr>
          <w:rFonts w:hint="eastAsia" w:ascii="宋体" w:hAnsi="宋体" w:eastAsia="宋体"/>
          <w:sz w:val="28"/>
          <w:szCs w:val="28"/>
          <w:highlight w:val="none"/>
        </w:rPr>
        <w:t>表</w:t>
      </w:r>
      <w:r>
        <w:rPr>
          <w:rFonts w:hint="eastAsia" w:ascii="宋体" w:hAnsi="宋体"/>
          <w:sz w:val="28"/>
          <w:szCs w:val="28"/>
          <w:highlight w:val="none"/>
          <w:lang w:eastAsia="zh-CN"/>
        </w:rPr>
        <w:t>五</w:t>
      </w:r>
      <w:r>
        <w:rPr>
          <w:rFonts w:hint="eastAsia" w:ascii="宋体" w:hAnsi="宋体" w:eastAsia="宋体"/>
          <w:sz w:val="28"/>
          <w:szCs w:val="28"/>
          <w:highlight w:val="none"/>
        </w:rPr>
        <w:t xml:space="preserve">：   </w:t>
      </w:r>
    </w:p>
    <w:p>
      <w:pPr>
        <w:spacing w:line="360" w:lineRule="auto"/>
        <w:ind w:firstLine="800" w:firstLineChars="250"/>
        <w:jc w:val="center"/>
        <w:rPr>
          <w:rFonts w:hint="eastAsia" w:ascii="黑体" w:hAnsi="黑体" w:eastAsia="黑体" w:cs="Arial"/>
          <w:color w:val="000000"/>
          <w:kern w:val="0"/>
          <w:sz w:val="32"/>
          <w:szCs w:val="32"/>
        </w:rPr>
      </w:pPr>
      <w:r>
        <w:rPr>
          <w:rFonts w:hint="eastAsia" w:ascii="黑体" w:hAnsi="黑体" w:eastAsia="黑体" w:cs="Arial"/>
          <w:color w:val="000000"/>
          <w:kern w:val="0"/>
          <w:sz w:val="32"/>
          <w:szCs w:val="32"/>
        </w:rPr>
        <w:t>政府购买服务支出情况表</w:t>
      </w:r>
    </w:p>
    <w:p>
      <w:pPr>
        <w:jc w:val="center"/>
        <w:rPr>
          <w:rFonts w:hint="eastAsia" w:ascii="楷体_GB2312" w:hAnsi="宋体" w:eastAsia="楷体_GB2312"/>
          <w:b/>
          <w:sz w:val="36"/>
          <w:szCs w:val="36"/>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289"/>
        <w:gridCol w:w="1216"/>
        <w:gridCol w:w="1360"/>
        <w:gridCol w:w="1475"/>
        <w:gridCol w:w="1276"/>
        <w:gridCol w:w="1417"/>
        <w:gridCol w:w="1276"/>
        <w:gridCol w:w="1276"/>
        <w:gridCol w:w="127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一级项目名称</w:t>
            </w:r>
          </w:p>
        </w:tc>
        <w:tc>
          <w:tcPr>
            <w:tcW w:w="1289"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二级构成</w:t>
            </w:r>
          </w:p>
        </w:tc>
        <w:tc>
          <w:tcPr>
            <w:tcW w:w="1216"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三级明细</w:t>
            </w:r>
          </w:p>
        </w:tc>
        <w:tc>
          <w:tcPr>
            <w:tcW w:w="1360"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一级目录</w:t>
            </w:r>
          </w:p>
        </w:tc>
        <w:tc>
          <w:tcPr>
            <w:tcW w:w="1475"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二级目录</w:t>
            </w:r>
          </w:p>
        </w:tc>
        <w:tc>
          <w:tcPr>
            <w:tcW w:w="1276"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三级目录</w:t>
            </w:r>
          </w:p>
        </w:tc>
        <w:tc>
          <w:tcPr>
            <w:tcW w:w="1417"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政府功能分类科目</w:t>
            </w:r>
          </w:p>
        </w:tc>
        <w:tc>
          <w:tcPr>
            <w:tcW w:w="1276"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预算金额</w:t>
            </w:r>
          </w:p>
        </w:tc>
        <w:tc>
          <w:tcPr>
            <w:tcW w:w="1276"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承接主体性质</w:t>
            </w:r>
          </w:p>
        </w:tc>
        <w:tc>
          <w:tcPr>
            <w:tcW w:w="1275"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支出金额</w:t>
            </w:r>
          </w:p>
        </w:tc>
        <w:tc>
          <w:tcPr>
            <w:tcW w:w="1025" w:type="dxa"/>
            <w:shd w:val="clear" w:color="auto" w:fill="auto"/>
            <w:noWrap w:val="0"/>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auto"/>
            <w:noWrap w:val="0"/>
            <w:vAlign w:val="center"/>
          </w:tcPr>
          <w:p>
            <w:pPr>
              <w:jc w:val="right"/>
              <w:rPr>
                <w:rFonts w:ascii="宋体" w:hAnsi="宋体" w:cs="Arial"/>
                <w:color w:val="000000"/>
                <w:sz w:val="20"/>
                <w:szCs w:val="20"/>
              </w:rPr>
            </w:pPr>
          </w:p>
        </w:tc>
        <w:tc>
          <w:tcPr>
            <w:tcW w:w="1289" w:type="dxa"/>
            <w:shd w:val="clear" w:color="auto" w:fill="auto"/>
            <w:noWrap w:val="0"/>
            <w:vAlign w:val="center"/>
          </w:tcPr>
          <w:p>
            <w:pPr>
              <w:jc w:val="right"/>
              <w:rPr>
                <w:rFonts w:ascii="宋体" w:hAnsi="宋体" w:cs="Arial"/>
                <w:color w:val="000000"/>
                <w:sz w:val="20"/>
                <w:szCs w:val="20"/>
              </w:rPr>
            </w:pPr>
          </w:p>
        </w:tc>
        <w:tc>
          <w:tcPr>
            <w:tcW w:w="1216" w:type="dxa"/>
            <w:shd w:val="clear" w:color="auto" w:fill="auto"/>
            <w:noWrap w:val="0"/>
            <w:vAlign w:val="center"/>
          </w:tcPr>
          <w:p>
            <w:pPr>
              <w:jc w:val="right"/>
              <w:rPr>
                <w:rFonts w:ascii="宋体" w:hAnsi="宋体" w:cs="Arial"/>
                <w:color w:val="000000"/>
                <w:sz w:val="20"/>
                <w:szCs w:val="20"/>
              </w:rPr>
            </w:pPr>
            <w:r>
              <w:rPr>
                <w:rFonts w:hint="eastAsia" w:ascii="宋体" w:hAnsi="宋体" w:cs="Arial"/>
                <w:color w:val="000000"/>
                <w:sz w:val="20"/>
                <w:szCs w:val="20"/>
              </w:rPr>
              <w:t>　</w:t>
            </w:r>
          </w:p>
        </w:tc>
        <w:tc>
          <w:tcPr>
            <w:tcW w:w="1360" w:type="dxa"/>
            <w:shd w:val="clear" w:color="auto" w:fill="auto"/>
            <w:noWrap w:val="0"/>
            <w:vAlign w:val="center"/>
          </w:tcPr>
          <w:p>
            <w:pPr>
              <w:jc w:val="right"/>
              <w:rPr>
                <w:rFonts w:ascii="宋体" w:hAnsi="宋体" w:cs="Arial"/>
                <w:color w:val="000000"/>
                <w:sz w:val="20"/>
                <w:szCs w:val="20"/>
              </w:rPr>
            </w:pPr>
          </w:p>
        </w:tc>
        <w:tc>
          <w:tcPr>
            <w:tcW w:w="1475" w:type="dxa"/>
            <w:shd w:val="clear" w:color="auto" w:fill="auto"/>
            <w:noWrap w:val="0"/>
            <w:vAlign w:val="center"/>
          </w:tcPr>
          <w:p>
            <w:pPr>
              <w:jc w:val="right"/>
              <w:rPr>
                <w:rFonts w:ascii="宋体" w:hAnsi="宋体" w:cs="Arial"/>
                <w:color w:val="000000"/>
                <w:sz w:val="20"/>
                <w:szCs w:val="20"/>
              </w:rPr>
            </w:pPr>
          </w:p>
        </w:tc>
        <w:tc>
          <w:tcPr>
            <w:tcW w:w="1276" w:type="dxa"/>
            <w:shd w:val="clear" w:color="auto" w:fill="auto"/>
            <w:noWrap w:val="0"/>
            <w:vAlign w:val="center"/>
          </w:tcPr>
          <w:p>
            <w:pPr>
              <w:jc w:val="right"/>
              <w:rPr>
                <w:rFonts w:ascii="宋体" w:hAnsi="宋体" w:cs="Arial"/>
                <w:color w:val="000000"/>
                <w:sz w:val="20"/>
                <w:szCs w:val="20"/>
              </w:rPr>
            </w:pPr>
          </w:p>
        </w:tc>
        <w:tc>
          <w:tcPr>
            <w:tcW w:w="1417" w:type="dxa"/>
            <w:shd w:val="clear" w:color="auto" w:fill="auto"/>
            <w:noWrap w:val="0"/>
            <w:vAlign w:val="center"/>
          </w:tcPr>
          <w:p>
            <w:pPr>
              <w:jc w:val="right"/>
              <w:rPr>
                <w:rFonts w:ascii="宋体" w:hAnsi="宋体" w:cs="Arial"/>
                <w:color w:val="000000"/>
                <w:sz w:val="20"/>
                <w:szCs w:val="20"/>
              </w:rPr>
            </w:pPr>
          </w:p>
        </w:tc>
        <w:tc>
          <w:tcPr>
            <w:tcW w:w="1276" w:type="dxa"/>
            <w:shd w:val="clear" w:color="auto" w:fill="auto"/>
            <w:noWrap w:val="0"/>
            <w:vAlign w:val="center"/>
          </w:tcPr>
          <w:p>
            <w:pPr>
              <w:jc w:val="right"/>
              <w:rPr>
                <w:rFonts w:ascii="宋体" w:hAnsi="宋体" w:cs="Arial"/>
                <w:color w:val="000000"/>
                <w:sz w:val="20"/>
                <w:szCs w:val="20"/>
              </w:rPr>
            </w:pPr>
          </w:p>
        </w:tc>
        <w:tc>
          <w:tcPr>
            <w:tcW w:w="1276" w:type="dxa"/>
            <w:shd w:val="clear" w:color="auto" w:fill="auto"/>
            <w:noWrap w:val="0"/>
            <w:vAlign w:val="center"/>
          </w:tcPr>
          <w:p>
            <w:pPr>
              <w:jc w:val="right"/>
              <w:rPr>
                <w:rFonts w:ascii="宋体" w:hAnsi="宋体" w:cs="Arial"/>
                <w:color w:val="000000"/>
                <w:sz w:val="20"/>
                <w:szCs w:val="20"/>
              </w:rPr>
            </w:pPr>
          </w:p>
        </w:tc>
        <w:tc>
          <w:tcPr>
            <w:tcW w:w="1275" w:type="dxa"/>
            <w:shd w:val="clear" w:color="auto" w:fill="auto"/>
            <w:noWrap w:val="0"/>
            <w:vAlign w:val="center"/>
          </w:tcPr>
          <w:p>
            <w:pPr>
              <w:jc w:val="right"/>
              <w:rPr>
                <w:rFonts w:ascii="宋体" w:hAnsi="宋体" w:cs="Arial"/>
                <w:color w:val="000000"/>
                <w:sz w:val="20"/>
                <w:szCs w:val="20"/>
              </w:rPr>
            </w:pPr>
          </w:p>
        </w:tc>
        <w:tc>
          <w:tcPr>
            <w:tcW w:w="1025" w:type="dxa"/>
            <w:shd w:val="clear" w:color="auto" w:fill="auto"/>
            <w:noWrap w:val="0"/>
            <w:vAlign w:val="center"/>
          </w:tcPr>
          <w:p>
            <w:pPr>
              <w:rPr>
                <w:rFonts w:ascii="宋体" w:hAnsi="宋体" w:cs="Arial"/>
                <w:color w:val="000000"/>
                <w:sz w:val="22"/>
              </w:rPr>
            </w:pPr>
            <w:r>
              <w:rPr>
                <w:rFonts w:hint="eastAsia" w:cs="Arial"/>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shd w:val="clear" w:color="auto" w:fill="auto"/>
            <w:noWrap w:val="0"/>
            <w:vAlign w:val="top"/>
          </w:tcPr>
          <w:p>
            <w:pPr>
              <w:rPr>
                <w:rFonts w:hint="eastAsia" w:ascii="仿宋_GB2312" w:hAnsi="Times New Roman" w:eastAsia="仿宋_GB2312"/>
                <w:sz w:val="32"/>
                <w:szCs w:val="32"/>
              </w:rPr>
            </w:pPr>
          </w:p>
        </w:tc>
        <w:tc>
          <w:tcPr>
            <w:tcW w:w="1289" w:type="dxa"/>
            <w:shd w:val="clear" w:color="auto" w:fill="auto"/>
            <w:noWrap w:val="0"/>
            <w:vAlign w:val="top"/>
          </w:tcPr>
          <w:p>
            <w:pPr>
              <w:rPr>
                <w:rFonts w:hint="eastAsia" w:ascii="仿宋_GB2312" w:hAnsi="Times New Roman" w:eastAsia="仿宋_GB2312"/>
                <w:sz w:val="32"/>
                <w:szCs w:val="32"/>
              </w:rPr>
            </w:pPr>
          </w:p>
        </w:tc>
        <w:tc>
          <w:tcPr>
            <w:tcW w:w="1216" w:type="dxa"/>
            <w:shd w:val="clear" w:color="auto" w:fill="auto"/>
            <w:noWrap w:val="0"/>
            <w:vAlign w:val="top"/>
          </w:tcPr>
          <w:p>
            <w:pPr>
              <w:rPr>
                <w:rFonts w:hint="eastAsia" w:ascii="仿宋_GB2312" w:hAnsi="Times New Roman" w:eastAsia="仿宋_GB2312"/>
                <w:sz w:val="32"/>
                <w:szCs w:val="32"/>
              </w:rPr>
            </w:pPr>
          </w:p>
        </w:tc>
        <w:tc>
          <w:tcPr>
            <w:tcW w:w="1360" w:type="dxa"/>
            <w:shd w:val="clear" w:color="auto" w:fill="auto"/>
            <w:noWrap w:val="0"/>
            <w:vAlign w:val="top"/>
          </w:tcPr>
          <w:p>
            <w:pPr>
              <w:rPr>
                <w:rFonts w:hint="eastAsia" w:ascii="仿宋_GB2312" w:hAnsi="Times New Roman" w:eastAsia="仿宋_GB2312"/>
                <w:sz w:val="32"/>
                <w:szCs w:val="32"/>
              </w:rPr>
            </w:pPr>
          </w:p>
        </w:tc>
        <w:tc>
          <w:tcPr>
            <w:tcW w:w="1475" w:type="dxa"/>
            <w:shd w:val="clear" w:color="auto" w:fill="auto"/>
            <w:noWrap w:val="0"/>
            <w:vAlign w:val="top"/>
          </w:tcPr>
          <w:p>
            <w:pPr>
              <w:rPr>
                <w:rFonts w:hint="eastAsia" w:ascii="仿宋_GB2312" w:hAnsi="Times New Roman" w:eastAsia="仿宋_GB2312"/>
                <w:sz w:val="32"/>
                <w:szCs w:val="32"/>
              </w:rPr>
            </w:pPr>
          </w:p>
        </w:tc>
        <w:tc>
          <w:tcPr>
            <w:tcW w:w="1276" w:type="dxa"/>
            <w:shd w:val="clear" w:color="auto" w:fill="auto"/>
            <w:noWrap w:val="0"/>
            <w:vAlign w:val="top"/>
          </w:tcPr>
          <w:p>
            <w:pPr>
              <w:rPr>
                <w:rFonts w:hint="eastAsia" w:ascii="仿宋_GB2312" w:hAnsi="Times New Roman" w:eastAsia="仿宋_GB2312"/>
                <w:sz w:val="32"/>
                <w:szCs w:val="32"/>
              </w:rPr>
            </w:pPr>
          </w:p>
        </w:tc>
        <w:tc>
          <w:tcPr>
            <w:tcW w:w="1417" w:type="dxa"/>
            <w:shd w:val="clear" w:color="auto" w:fill="auto"/>
            <w:noWrap w:val="0"/>
            <w:vAlign w:val="top"/>
          </w:tcPr>
          <w:p>
            <w:pPr>
              <w:rPr>
                <w:rFonts w:hint="eastAsia" w:ascii="仿宋_GB2312" w:hAnsi="Times New Roman" w:eastAsia="仿宋_GB2312"/>
                <w:sz w:val="32"/>
                <w:szCs w:val="32"/>
              </w:rPr>
            </w:pPr>
          </w:p>
        </w:tc>
        <w:tc>
          <w:tcPr>
            <w:tcW w:w="1276" w:type="dxa"/>
            <w:shd w:val="clear" w:color="auto" w:fill="auto"/>
            <w:noWrap w:val="0"/>
            <w:vAlign w:val="top"/>
          </w:tcPr>
          <w:p>
            <w:pPr>
              <w:rPr>
                <w:rFonts w:hint="eastAsia" w:ascii="仿宋_GB2312" w:hAnsi="Times New Roman" w:eastAsia="仿宋_GB2312"/>
                <w:sz w:val="32"/>
                <w:szCs w:val="32"/>
              </w:rPr>
            </w:pPr>
          </w:p>
        </w:tc>
        <w:tc>
          <w:tcPr>
            <w:tcW w:w="1276" w:type="dxa"/>
            <w:shd w:val="clear" w:color="auto" w:fill="auto"/>
            <w:noWrap w:val="0"/>
            <w:vAlign w:val="top"/>
          </w:tcPr>
          <w:p>
            <w:pPr>
              <w:rPr>
                <w:rFonts w:hint="eastAsia" w:ascii="仿宋_GB2312" w:hAnsi="Times New Roman" w:eastAsia="仿宋_GB2312"/>
                <w:sz w:val="32"/>
                <w:szCs w:val="32"/>
              </w:rPr>
            </w:pPr>
          </w:p>
        </w:tc>
        <w:tc>
          <w:tcPr>
            <w:tcW w:w="1275" w:type="dxa"/>
            <w:shd w:val="clear" w:color="auto" w:fill="auto"/>
            <w:noWrap w:val="0"/>
            <w:vAlign w:val="top"/>
          </w:tcPr>
          <w:p>
            <w:pPr>
              <w:rPr>
                <w:rFonts w:hint="eastAsia" w:ascii="仿宋_GB2312" w:hAnsi="Times New Roman" w:eastAsia="仿宋_GB2312"/>
                <w:sz w:val="32"/>
                <w:szCs w:val="32"/>
              </w:rPr>
            </w:pPr>
          </w:p>
        </w:tc>
        <w:tc>
          <w:tcPr>
            <w:tcW w:w="1025" w:type="dxa"/>
            <w:shd w:val="clear" w:color="auto" w:fill="auto"/>
            <w:noWrap w:val="0"/>
            <w:vAlign w:val="top"/>
          </w:tcPr>
          <w:p>
            <w:pPr>
              <w:rPr>
                <w:rFonts w:hint="eastAsia" w:ascii="仿宋_GB2312" w:hAnsi="Times New Roman" w:eastAsia="仿宋_GB2312"/>
                <w:sz w:val="32"/>
                <w:szCs w:val="32"/>
              </w:rPr>
            </w:pPr>
          </w:p>
        </w:tc>
      </w:tr>
    </w:tbl>
    <w:p>
      <w:pPr>
        <w:rPr>
          <w:rFonts w:hint="eastAsia" w:ascii="仿宋" w:hAnsi="仿宋" w:eastAsia="仿宋"/>
          <w:sz w:val="32"/>
          <w:szCs w:val="32"/>
          <w:highlight w:val="none"/>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eastAsia="宋体"/>
          <w:b/>
          <w:sz w:val="20"/>
          <w:szCs w:val="20"/>
        </w:rPr>
        <w:t>说明:本部门没有</w:t>
      </w:r>
      <w:r>
        <w:rPr>
          <w:rFonts w:hint="eastAsia" w:ascii="宋体" w:hAnsi="宋体"/>
          <w:b/>
          <w:sz w:val="20"/>
          <w:szCs w:val="20"/>
          <w:lang w:eastAsia="zh-CN"/>
        </w:rPr>
        <w:t>政府购买服务支出</w:t>
      </w:r>
      <w:r>
        <w:rPr>
          <w:rFonts w:hint="eastAsia" w:ascii="宋体" w:hAnsi="宋体" w:eastAsia="宋体"/>
          <w:b/>
          <w:sz w:val="20"/>
          <w:szCs w:val="20"/>
        </w:rPr>
        <w:t>,故本表无数据。</w:t>
      </w:r>
    </w:p>
    <w:p>
      <w:pPr>
        <w:jc w:val="left"/>
        <w:rPr>
          <w:rFonts w:hint="eastAsia" w:ascii="宋体" w:hAnsi="宋体" w:eastAsia="宋体"/>
          <w:sz w:val="28"/>
          <w:szCs w:val="28"/>
        </w:rPr>
      </w:pPr>
      <w:r>
        <w:rPr>
          <w:rFonts w:hint="eastAsia" w:ascii="宋体" w:hAnsi="宋体"/>
          <w:sz w:val="28"/>
          <w:szCs w:val="28"/>
          <w:lang w:val="en-US" w:eastAsia="zh-CN"/>
        </w:rPr>
        <w:t>表六：</w:t>
      </w:r>
    </w:p>
    <w:p>
      <w:pPr>
        <w:jc w:val="center"/>
        <w:rPr>
          <w:rFonts w:hint="eastAsia" w:ascii="黑体" w:hAnsi="黑体" w:eastAsia="黑体"/>
          <w:sz w:val="32"/>
          <w:szCs w:val="32"/>
        </w:rPr>
      </w:pPr>
      <w:r>
        <w:rPr>
          <w:rFonts w:hint="eastAsia" w:ascii="黑体" w:hAnsi="黑体" w:eastAsia="黑体"/>
          <w:sz w:val="32"/>
          <w:szCs w:val="32"/>
        </w:rPr>
        <w:t>财政拨款收入支出决算总表</w:t>
      </w:r>
    </w:p>
    <w:p>
      <w:pPr>
        <w:jc w:val="center"/>
        <w:rPr>
          <w:rFonts w:hint="eastAsia" w:ascii="黑体" w:hAnsi="黑体" w:eastAsia="黑体"/>
          <w:sz w:val="32"/>
          <w:szCs w:val="32"/>
        </w:rPr>
      </w:pPr>
    </w:p>
    <w:p>
      <w:pPr>
        <w:wordWrap w:val="0"/>
        <w:ind w:firstLine="400" w:firstLineChars="200"/>
        <w:jc w:val="right"/>
        <w:rPr>
          <w:rFonts w:hint="eastAsia" w:ascii="黑体" w:hAnsi="黑体" w:eastAsia="黑体"/>
          <w:sz w:val="32"/>
          <w:szCs w:val="32"/>
        </w:rPr>
      </w:pPr>
      <w:r>
        <w:rPr>
          <w:rFonts w:hint="eastAsia" w:ascii="宋体" w:hAnsi="宋体"/>
          <w:sz w:val="20"/>
          <w:szCs w:val="20"/>
        </w:rPr>
        <w:t>单位：元</w:t>
      </w:r>
    </w:p>
    <w:tbl>
      <w:tblPr>
        <w:tblStyle w:val="2"/>
        <w:tblW w:w="14935" w:type="dxa"/>
        <w:tblInd w:w="-318" w:type="dxa"/>
        <w:tblLayout w:type="fixed"/>
        <w:tblCellMar>
          <w:top w:w="0" w:type="dxa"/>
          <w:left w:w="108" w:type="dxa"/>
          <w:bottom w:w="0" w:type="dxa"/>
          <w:right w:w="108" w:type="dxa"/>
        </w:tblCellMar>
      </w:tblPr>
      <w:tblGrid>
        <w:gridCol w:w="2980"/>
        <w:gridCol w:w="2025"/>
        <w:gridCol w:w="2430"/>
        <w:gridCol w:w="2040"/>
        <w:gridCol w:w="1650"/>
        <w:gridCol w:w="1875"/>
        <w:gridCol w:w="1935"/>
      </w:tblGrid>
      <w:tr>
        <w:tblPrEx>
          <w:tblCellMar>
            <w:top w:w="0" w:type="dxa"/>
            <w:left w:w="108" w:type="dxa"/>
            <w:bottom w:w="0" w:type="dxa"/>
            <w:right w:w="108" w:type="dxa"/>
          </w:tblCellMar>
        </w:tblPrEx>
        <w:trPr>
          <w:trHeight w:val="264" w:hRule="atLeast"/>
        </w:trPr>
        <w:tc>
          <w:tcPr>
            <w:tcW w:w="5005" w:type="dxa"/>
            <w:gridSpan w:val="2"/>
            <w:tcBorders>
              <w:top w:val="single" w:color="000000" w:sz="8" w:space="0"/>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收     入</w:t>
            </w:r>
          </w:p>
        </w:tc>
        <w:tc>
          <w:tcPr>
            <w:tcW w:w="9930" w:type="dxa"/>
            <w:gridSpan w:val="5"/>
            <w:tcBorders>
              <w:top w:val="single" w:color="000000" w:sz="8" w:space="0"/>
              <w:left w:val="nil"/>
              <w:bottom w:val="single" w:color="000000" w:sz="4" w:space="0"/>
              <w:right w:val="single" w:color="000000" w:sz="4" w:space="0"/>
            </w:tcBorders>
            <w:shd w:val="clear" w:color="FFFFFF" w:fill="FFFFFF"/>
            <w:noWrap/>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支     出</w:t>
            </w:r>
          </w:p>
        </w:tc>
      </w:tr>
      <w:tr>
        <w:tblPrEx>
          <w:tblCellMar>
            <w:top w:w="0" w:type="dxa"/>
            <w:left w:w="108" w:type="dxa"/>
            <w:bottom w:w="0" w:type="dxa"/>
            <w:right w:w="108" w:type="dxa"/>
          </w:tblCellMar>
        </w:tblPrEx>
        <w:trPr>
          <w:trHeight w:val="452" w:hRule="atLeast"/>
        </w:trPr>
        <w:tc>
          <w:tcPr>
            <w:tcW w:w="2980" w:type="dxa"/>
            <w:vMerge w:val="restart"/>
            <w:tcBorders>
              <w:top w:val="nil"/>
              <w:left w:val="single" w:color="000000" w:sz="8" w:space="0"/>
              <w:right w:val="single" w:color="000000" w:sz="4" w:space="0"/>
            </w:tcBorders>
            <w:shd w:val="clear" w:color="auto" w:fill="auto"/>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项   目</w:t>
            </w:r>
          </w:p>
        </w:tc>
        <w:tc>
          <w:tcPr>
            <w:tcW w:w="2025" w:type="dxa"/>
            <w:vMerge w:val="restart"/>
            <w:tcBorders>
              <w:top w:val="nil"/>
              <w:left w:val="nil"/>
              <w:right w:val="single" w:color="000000" w:sz="4" w:space="0"/>
            </w:tcBorders>
            <w:shd w:val="clear" w:color="auto" w:fill="auto"/>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决算数</w:t>
            </w:r>
          </w:p>
        </w:tc>
        <w:tc>
          <w:tcPr>
            <w:tcW w:w="2430" w:type="dxa"/>
            <w:vMerge w:val="restart"/>
            <w:tcBorders>
              <w:top w:val="nil"/>
              <w:left w:val="nil"/>
              <w:right w:val="single" w:color="000000" w:sz="4" w:space="0"/>
            </w:tcBorders>
            <w:shd w:val="clear" w:color="auto" w:fill="auto"/>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项   目(按功能分类)</w:t>
            </w:r>
          </w:p>
        </w:tc>
        <w:tc>
          <w:tcPr>
            <w:tcW w:w="7500" w:type="dxa"/>
            <w:gridSpan w:val="4"/>
            <w:tcBorders>
              <w:top w:val="nil"/>
              <w:left w:val="nil"/>
              <w:bottom w:val="single" w:color="auto"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Arial"/>
                <w:b/>
                <w:bCs/>
                <w:color w:val="000000"/>
                <w:kern w:val="0"/>
                <w:sz w:val="20"/>
                <w:szCs w:val="20"/>
                <w:lang w:val="en-US" w:eastAsia="zh-CN"/>
              </w:rPr>
            </w:pPr>
            <w:r>
              <w:rPr>
                <w:rFonts w:hint="eastAsia" w:ascii="宋体" w:hAnsi="宋体" w:cs="Arial"/>
                <w:b/>
                <w:bCs/>
                <w:color w:val="000000"/>
                <w:kern w:val="0"/>
                <w:sz w:val="20"/>
                <w:szCs w:val="20"/>
                <w:lang w:val="en-US" w:eastAsia="zh-CN"/>
              </w:rPr>
              <w:t>决算数</w:t>
            </w:r>
          </w:p>
        </w:tc>
      </w:tr>
      <w:tr>
        <w:tblPrEx>
          <w:tblCellMar>
            <w:top w:w="0" w:type="dxa"/>
            <w:left w:w="108" w:type="dxa"/>
            <w:bottom w:w="0" w:type="dxa"/>
            <w:right w:w="108" w:type="dxa"/>
          </w:tblCellMar>
        </w:tblPrEx>
        <w:trPr>
          <w:trHeight w:val="634" w:hRule="atLeast"/>
        </w:trPr>
        <w:tc>
          <w:tcPr>
            <w:tcW w:w="2980" w:type="dxa"/>
            <w:vMerge w:val="continue"/>
            <w:tcBorders>
              <w:left w:val="single" w:color="000000" w:sz="8" w:space="0"/>
              <w:bottom w:val="single" w:color="000000" w:sz="4" w:space="0"/>
              <w:right w:val="single" w:color="000000" w:sz="4" w:space="0"/>
            </w:tcBorders>
            <w:shd w:val="clear" w:color="auto" w:fill="auto"/>
            <w:noWrap w:val="0"/>
            <w:vAlign w:val="center"/>
          </w:tcPr>
          <w:p>
            <w:pPr>
              <w:widowControl/>
              <w:jc w:val="center"/>
              <w:rPr>
                <w:rFonts w:ascii="宋体" w:hAnsi="宋体" w:eastAsia="宋体" w:cs="Arial"/>
                <w:b/>
                <w:bCs/>
                <w:color w:val="000000"/>
                <w:kern w:val="0"/>
                <w:sz w:val="20"/>
                <w:szCs w:val="20"/>
              </w:rPr>
            </w:pPr>
          </w:p>
        </w:tc>
        <w:tc>
          <w:tcPr>
            <w:tcW w:w="2025" w:type="dxa"/>
            <w:vMerge w:val="continue"/>
            <w:tcBorders>
              <w:left w:val="nil"/>
              <w:bottom w:val="single" w:color="000000" w:sz="4" w:space="0"/>
              <w:right w:val="single" w:color="000000" w:sz="4" w:space="0"/>
            </w:tcBorders>
            <w:shd w:val="clear" w:color="auto" w:fill="auto"/>
            <w:noWrap w:val="0"/>
            <w:vAlign w:val="center"/>
          </w:tcPr>
          <w:p>
            <w:pPr>
              <w:widowControl/>
              <w:jc w:val="center"/>
              <w:rPr>
                <w:rFonts w:ascii="宋体" w:hAnsi="宋体" w:eastAsia="宋体" w:cs="Arial"/>
                <w:b/>
                <w:bCs/>
                <w:color w:val="000000"/>
                <w:kern w:val="0"/>
                <w:sz w:val="20"/>
                <w:szCs w:val="20"/>
              </w:rPr>
            </w:pPr>
          </w:p>
        </w:tc>
        <w:tc>
          <w:tcPr>
            <w:tcW w:w="2430" w:type="dxa"/>
            <w:vMerge w:val="continue"/>
            <w:tcBorders>
              <w:left w:val="nil"/>
              <w:bottom w:val="single" w:color="000000" w:sz="4" w:space="0"/>
              <w:right w:val="single" w:color="000000" w:sz="4" w:space="0"/>
            </w:tcBorders>
            <w:shd w:val="clear" w:color="auto" w:fill="auto"/>
            <w:noWrap w:val="0"/>
            <w:vAlign w:val="center"/>
          </w:tcPr>
          <w:p>
            <w:pPr>
              <w:widowControl/>
              <w:jc w:val="center"/>
              <w:rPr>
                <w:rFonts w:ascii="宋体" w:hAnsi="宋体" w:eastAsia="宋体" w:cs="Arial"/>
                <w:b/>
                <w:bCs/>
                <w:color w:val="000000"/>
                <w:kern w:val="0"/>
                <w:sz w:val="20"/>
                <w:szCs w:val="20"/>
              </w:rPr>
            </w:pPr>
          </w:p>
        </w:tc>
        <w:tc>
          <w:tcPr>
            <w:tcW w:w="204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0"/>
                <w:szCs w:val="20"/>
              </w:rPr>
            </w:pPr>
            <w:r>
              <w:rPr>
                <w:rFonts w:hint="eastAsia" w:ascii="宋体" w:hAnsi="宋体" w:cs="Arial"/>
                <w:b/>
                <w:bCs/>
                <w:color w:val="000000"/>
                <w:kern w:val="0"/>
                <w:sz w:val="20"/>
                <w:szCs w:val="20"/>
                <w:lang w:eastAsia="zh-CN"/>
              </w:rPr>
              <w:t>小计</w:t>
            </w:r>
          </w:p>
        </w:tc>
        <w:tc>
          <w:tcPr>
            <w:tcW w:w="165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一般公共预算财政拨款</w:t>
            </w:r>
          </w:p>
        </w:tc>
        <w:tc>
          <w:tcPr>
            <w:tcW w:w="1875"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政府性基金预算财政拨款</w:t>
            </w:r>
          </w:p>
        </w:tc>
        <w:tc>
          <w:tcPr>
            <w:tcW w:w="1935" w:type="dxa"/>
            <w:tcBorders>
              <w:top w:val="single" w:color="auto"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国有资本经营预算财政拨款</w:t>
            </w: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widowControl/>
              <w:ind w:left="500" w:hanging="500" w:hangingChars="2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一、一般公共预算财政拨款</w:t>
            </w:r>
          </w:p>
        </w:tc>
        <w:tc>
          <w:tcPr>
            <w:tcW w:w="20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66,929,753.67</w:t>
            </w: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204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53,894,776.98</w:t>
            </w:r>
          </w:p>
        </w:tc>
        <w:tc>
          <w:tcPr>
            <w:tcW w:w="16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53,894,776.98</w:t>
            </w:r>
          </w:p>
        </w:tc>
        <w:tc>
          <w:tcPr>
            <w:tcW w:w="187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widowControl/>
              <w:ind w:left="400" w:hanging="400" w:hangingChars="2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二、政府性基金预算财政拨款</w:t>
            </w:r>
          </w:p>
        </w:tc>
        <w:tc>
          <w:tcPr>
            <w:tcW w:w="20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二、科学技术支出</w:t>
            </w:r>
          </w:p>
        </w:tc>
        <w:tc>
          <w:tcPr>
            <w:tcW w:w="204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7,604,969.50</w:t>
            </w:r>
          </w:p>
        </w:tc>
        <w:tc>
          <w:tcPr>
            <w:tcW w:w="16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7,604,969.50</w:t>
            </w:r>
          </w:p>
        </w:tc>
        <w:tc>
          <w:tcPr>
            <w:tcW w:w="187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20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三、社会保障和就业支出</w:t>
            </w:r>
          </w:p>
        </w:tc>
        <w:tc>
          <w:tcPr>
            <w:tcW w:w="204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1,911,987.28</w:t>
            </w:r>
          </w:p>
        </w:tc>
        <w:tc>
          <w:tcPr>
            <w:tcW w:w="16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1,911,987.28</w:t>
            </w:r>
          </w:p>
        </w:tc>
        <w:tc>
          <w:tcPr>
            <w:tcW w:w="187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30" w:type="dxa"/>
            <w:tcBorders>
              <w:top w:val="nil"/>
              <w:left w:val="nil"/>
              <w:bottom w:val="single" w:color="000000" w:sz="4" w:space="0"/>
              <w:right w:val="single" w:color="000000" w:sz="4" w:space="0"/>
            </w:tcBorders>
            <w:shd w:val="clear" w:color="FFFFFF" w:fill="FFFFFF"/>
            <w:noWrap/>
            <w:vAlign w:val="center"/>
          </w:tcPr>
          <w:p>
            <w:pPr>
              <w:widowControl/>
              <w:ind w:left="300" w:hanging="300" w:hangingChars="150"/>
              <w:jc w:val="lef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rPr>
              <w:t>四、</w:t>
            </w:r>
            <w:r>
              <w:rPr>
                <w:rFonts w:hint="eastAsia" w:ascii="宋体" w:hAnsi="宋体" w:cs="Arial"/>
                <w:color w:val="000000"/>
                <w:kern w:val="0"/>
                <w:sz w:val="20"/>
                <w:szCs w:val="20"/>
                <w:lang w:val="en-US" w:eastAsia="zh-CN"/>
              </w:rPr>
              <w:t>卫生健康支出</w:t>
            </w:r>
          </w:p>
        </w:tc>
        <w:tc>
          <w:tcPr>
            <w:tcW w:w="204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1,346,356.51</w:t>
            </w:r>
          </w:p>
        </w:tc>
        <w:tc>
          <w:tcPr>
            <w:tcW w:w="16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1,346,356.51</w:t>
            </w:r>
          </w:p>
        </w:tc>
        <w:tc>
          <w:tcPr>
            <w:tcW w:w="187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五、住房保障支出</w:t>
            </w:r>
          </w:p>
        </w:tc>
        <w:tc>
          <w:tcPr>
            <w:tcW w:w="204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2,171,663.40</w:t>
            </w:r>
          </w:p>
        </w:tc>
        <w:tc>
          <w:tcPr>
            <w:tcW w:w="16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2,171,663.40</w:t>
            </w:r>
          </w:p>
        </w:tc>
        <w:tc>
          <w:tcPr>
            <w:tcW w:w="187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六、其他支出</w:t>
            </w:r>
          </w:p>
        </w:tc>
        <w:tc>
          <w:tcPr>
            <w:tcW w:w="2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16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rPr>
            </w:pPr>
          </w:p>
        </w:tc>
        <w:tc>
          <w:tcPr>
            <w:tcW w:w="193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p>
        </w:tc>
        <w:tc>
          <w:tcPr>
            <w:tcW w:w="20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p>
        </w:tc>
        <w:tc>
          <w:tcPr>
            <w:tcW w:w="2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16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18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193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本年收入合计</w:t>
            </w:r>
          </w:p>
        </w:tc>
        <w:tc>
          <w:tcPr>
            <w:tcW w:w="20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66,929,753.67</w:t>
            </w: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本年支出合计</w:t>
            </w:r>
          </w:p>
        </w:tc>
        <w:tc>
          <w:tcPr>
            <w:tcW w:w="204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66,929,753.67</w:t>
            </w:r>
          </w:p>
        </w:tc>
        <w:tc>
          <w:tcPr>
            <w:tcW w:w="16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66,929,753.67</w:t>
            </w:r>
          </w:p>
        </w:tc>
        <w:tc>
          <w:tcPr>
            <w:tcW w:w="187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年初财政拨款结转和结余</w:t>
            </w:r>
          </w:p>
        </w:tc>
        <w:tc>
          <w:tcPr>
            <w:tcW w:w="20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16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rPr>
            </w:pPr>
          </w:p>
        </w:tc>
        <w:tc>
          <w:tcPr>
            <w:tcW w:w="193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一、一般公共预算财政拨款</w:t>
            </w:r>
          </w:p>
        </w:tc>
        <w:tc>
          <w:tcPr>
            <w:tcW w:w="20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年末财政拨款结转和结余</w:t>
            </w:r>
          </w:p>
        </w:tc>
        <w:tc>
          <w:tcPr>
            <w:tcW w:w="204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65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87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二、政府性基金预算财政拨款</w:t>
            </w:r>
          </w:p>
        </w:tc>
        <w:tc>
          <w:tcPr>
            <w:tcW w:w="20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3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p>
        </w:tc>
        <w:tc>
          <w:tcPr>
            <w:tcW w:w="2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16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rPr>
            </w:pPr>
          </w:p>
        </w:tc>
        <w:tc>
          <w:tcPr>
            <w:tcW w:w="193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2980" w:type="dxa"/>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20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30" w:type="dxa"/>
            <w:tcBorders>
              <w:top w:val="nil"/>
              <w:left w:val="nil"/>
              <w:bottom w:val="single" w:color="000000" w:sz="4" w:space="0"/>
              <w:right w:val="single" w:color="000000" w:sz="4" w:space="0"/>
            </w:tcBorders>
            <w:shd w:val="clear" w:color="FFFFFF" w:fill="FFFFFF"/>
            <w:noWrap/>
            <w:vAlign w:val="center"/>
          </w:tcPr>
          <w:p>
            <w:pPr>
              <w:widowControl/>
              <w:ind w:left="300" w:hanging="300" w:hangingChars="150"/>
              <w:jc w:val="left"/>
              <w:rPr>
                <w:rFonts w:ascii="宋体" w:hAnsi="宋体" w:eastAsia="宋体" w:cs="Arial"/>
                <w:color w:val="000000"/>
                <w:kern w:val="0"/>
                <w:sz w:val="20"/>
                <w:szCs w:val="20"/>
              </w:rPr>
            </w:pPr>
          </w:p>
        </w:tc>
        <w:tc>
          <w:tcPr>
            <w:tcW w:w="2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16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rPr>
            </w:pPr>
          </w:p>
        </w:tc>
        <w:tc>
          <w:tcPr>
            <w:tcW w:w="193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rPr>
            </w:pPr>
          </w:p>
        </w:tc>
      </w:tr>
      <w:tr>
        <w:tblPrEx>
          <w:tblCellMar>
            <w:top w:w="0" w:type="dxa"/>
            <w:left w:w="108" w:type="dxa"/>
            <w:bottom w:w="0" w:type="dxa"/>
            <w:right w:w="108" w:type="dxa"/>
          </w:tblCellMar>
        </w:tblPrEx>
        <w:trPr>
          <w:trHeight w:val="276" w:hRule="atLeast"/>
        </w:trPr>
        <w:tc>
          <w:tcPr>
            <w:tcW w:w="2980" w:type="dxa"/>
            <w:tcBorders>
              <w:top w:val="single" w:color="000000" w:sz="8" w:space="0"/>
              <w:left w:val="single" w:color="000000" w:sz="8" w:space="0"/>
              <w:bottom w:val="single" w:color="000000" w:sz="8"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     计</w:t>
            </w:r>
          </w:p>
        </w:tc>
        <w:tc>
          <w:tcPr>
            <w:tcW w:w="2025" w:type="dxa"/>
            <w:tcBorders>
              <w:top w:val="single" w:color="000000" w:sz="8" w:space="0"/>
              <w:left w:val="nil"/>
              <w:bottom w:val="single" w:color="000000" w:sz="8"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66,929,753.67</w:t>
            </w:r>
          </w:p>
        </w:tc>
        <w:tc>
          <w:tcPr>
            <w:tcW w:w="2430" w:type="dxa"/>
            <w:tcBorders>
              <w:top w:val="single" w:color="000000" w:sz="8" w:space="0"/>
              <w:left w:val="nil"/>
              <w:bottom w:val="single" w:color="000000" w:sz="8"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    计</w:t>
            </w:r>
          </w:p>
        </w:tc>
        <w:tc>
          <w:tcPr>
            <w:tcW w:w="2040" w:type="dxa"/>
            <w:tcBorders>
              <w:top w:val="single" w:color="000000" w:sz="8" w:space="0"/>
              <w:left w:val="nil"/>
              <w:bottom w:val="single" w:color="000000" w:sz="8"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66,929,753.67</w:t>
            </w:r>
          </w:p>
        </w:tc>
        <w:tc>
          <w:tcPr>
            <w:tcW w:w="1650" w:type="dxa"/>
            <w:tcBorders>
              <w:top w:val="single" w:color="000000" w:sz="8" w:space="0"/>
              <w:left w:val="nil"/>
              <w:bottom w:val="single" w:color="000000" w:sz="8"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66,929,753.67</w:t>
            </w:r>
          </w:p>
        </w:tc>
        <w:tc>
          <w:tcPr>
            <w:tcW w:w="1875" w:type="dxa"/>
            <w:tcBorders>
              <w:top w:val="single" w:color="000000" w:sz="8" w:space="0"/>
              <w:left w:val="nil"/>
              <w:bottom w:val="single" w:color="000000" w:sz="8"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8" w:space="0"/>
              <w:left w:val="nil"/>
              <w:bottom w:val="single" w:color="000000" w:sz="8"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bl>
    <w:p>
      <w:pPr>
        <w:ind w:firstLine="640" w:firstLineChars="200"/>
        <w:rPr>
          <w:rFonts w:hint="eastAsia" w:ascii="仿宋" w:hAnsi="仿宋" w:eastAsia="仿宋"/>
          <w:sz w:val="32"/>
          <w:szCs w:val="32"/>
          <w:highlight w:val="none"/>
        </w:rPr>
        <w:sectPr>
          <w:pgSz w:w="16838" w:h="11906" w:orient="landscape"/>
          <w:pgMar w:top="1803" w:right="1440" w:bottom="1803" w:left="1440" w:header="851" w:footer="992" w:gutter="0"/>
          <w:cols w:space="0" w:num="1"/>
          <w:rtlGutter w:val="0"/>
          <w:docGrid w:type="lines" w:linePitch="319" w:charSpace="0"/>
        </w:sectPr>
      </w:pPr>
    </w:p>
    <w:p>
      <w:pPr>
        <w:rPr>
          <w:rFonts w:hint="eastAsia" w:ascii="黑体" w:hAnsi="黑体" w:eastAsia="黑体" w:cs="Arial"/>
          <w:color w:val="000000"/>
          <w:kern w:val="0"/>
          <w:highlight w:val="none"/>
        </w:rPr>
      </w:pPr>
      <w:r>
        <w:rPr>
          <w:rFonts w:hint="eastAsia" w:ascii="宋体" w:hAnsi="宋体" w:eastAsia="宋体" w:cs="Arial"/>
          <w:color w:val="000000"/>
          <w:kern w:val="0"/>
          <w:sz w:val="28"/>
          <w:szCs w:val="28"/>
          <w:highlight w:val="none"/>
        </w:rPr>
        <w:t>表</w:t>
      </w:r>
      <w:r>
        <w:rPr>
          <w:rFonts w:hint="eastAsia" w:ascii="宋体" w:hAnsi="宋体" w:cs="Arial"/>
          <w:color w:val="000000"/>
          <w:kern w:val="0"/>
          <w:sz w:val="28"/>
          <w:szCs w:val="28"/>
          <w:highlight w:val="none"/>
          <w:lang w:eastAsia="zh-CN"/>
        </w:rPr>
        <w:t>七</w:t>
      </w:r>
      <w:r>
        <w:rPr>
          <w:rFonts w:hint="eastAsia" w:ascii="Arial" w:hAnsi="Arial" w:eastAsia="宋体" w:cs="Arial"/>
          <w:color w:val="000000"/>
          <w:kern w:val="0"/>
          <w:sz w:val="28"/>
          <w:szCs w:val="28"/>
          <w:highlight w:val="none"/>
        </w:rPr>
        <w:t xml:space="preserve">：    </w:t>
      </w:r>
      <w:r>
        <w:rPr>
          <w:rFonts w:hint="eastAsia" w:ascii="黑体" w:hAnsi="黑体" w:eastAsia="黑体" w:cs="Arial"/>
          <w:color w:val="000000"/>
          <w:kern w:val="0"/>
          <w:sz w:val="28"/>
          <w:szCs w:val="28"/>
          <w:highlight w:val="none"/>
        </w:rPr>
        <w:t xml:space="preserve">  </w:t>
      </w:r>
      <w:r>
        <w:rPr>
          <w:rFonts w:hint="eastAsia" w:ascii="黑体" w:hAnsi="黑体" w:eastAsia="黑体" w:cs="Arial"/>
          <w:color w:val="000000"/>
          <w:kern w:val="0"/>
          <w:sz w:val="32"/>
          <w:szCs w:val="32"/>
          <w:highlight w:val="none"/>
        </w:rPr>
        <w:t xml:space="preserve">   一般公共预算财政拨款支出决算表</w:t>
      </w:r>
    </w:p>
    <w:p>
      <w:pPr>
        <w:rPr>
          <w:rFonts w:hint="eastAsia" w:ascii="黑体" w:hAnsi="黑体" w:eastAsia="黑体" w:cs="Arial"/>
          <w:color w:val="000000"/>
          <w:kern w:val="0"/>
        </w:rPr>
      </w:pPr>
    </w:p>
    <w:p>
      <w:pPr>
        <w:wordWrap w:val="0"/>
        <w:ind w:firstLine="400" w:firstLineChars="200"/>
        <w:jc w:val="right"/>
        <w:rPr>
          <w:rFonts w:hint="eastAsia" w:ascii="黑体" w:hAnsi="黑体" w:eastAsia="黑体" w:cs="Arial"/>
          <w:color w:val="000000"/>
          <w:kern w:val="0"/>
        </w:rPr>
      </w:pPr>
      <w:r>
        <w:rPr>
          <w:rFonts w:hint="eastAsia" w:ascii="宋体" w:hAnsi="宋体"/>
          <w:sz w:val="20"/>
          <w:szCs w:val="20"/>
        </w:rPr>
        <w:t>单位：元</w:t>
      </w:r>
    </w:p>
    <w:tbl>
      <w:tblPr>
        <w:tblStyle w:val="2"/>
        <w:tblW w:w="9229" w:type="dxa"/>
        <w:tblInd w:w="93" w:type="dxa"/>
        <w:tblLayout w:type="fixed"/>
        <w:tblCellMar>
          <w:top w:w="0" w:type="dxa"/>
          <w:left w:w="108" w:type="dxa"/>
          <w:bottom w:w="0" w:type="dxa"/>
          <w:right w:w="108" w:type="dxa"/>
        </w:tblCellMar>
      </w:tblPr>
      <w:tblGrid>
        <w:gridCol w:w="440"/>
        <w:gridCol w:w="436"/>
        <w:gridCol w:w="436"/>
        <w:gridCol w:w="2674"/>
        <w:gridCol w:w="1842"/>
        <w:gridCol w:w="1700"/>
        <w:gridCol w:w="1701"/>
      </w:tblGrid>
      <w:tr>
        <w:tblPrEx>
          <w:tblCellMar>
            <w:top w:w="0" w:type="dxa"/>
            <w:left w:w="108" w:type="dxa"/>
            <w:bottom w:w="0" w:type="dxa"/>
            <w:right w:w="108" w:type="dxa"/>
          </w:tblCellMar>
        </w:tblPrEx>
        <w:trPr>
          <w:trHeight w:val="264" w:hRule="atLeast"/>
        </w:trPr>
        <w:tc>
          <w:tcPr>
            <w:tcW w:w="3986" w:type="dxa"/>
            <w:gridSpan w:val="4"/>
            <w:tcBorders>
              <w:top w:val="single" w:color="auto" w:sz="4" w:space="0"/>
              <w:left w:val="single" w:color="auto"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项目</w:t>
            </w:r>
          </w:p>
        </w:tc>
        <w:tc>
          <w:tcPr>
            <w:tcW w:w="5243" w:type="dxa"/>
            <w:gridSpan w:val="3"/>
            <w:tcBorders>
              <w:top w:val="single" w:color="auto" w:sz="4" w:space="0"/>
              <w:left w:val="single" w:color="auto" w:sz="4" w:space="0"/>
              <w:bottom w:val="single" w:color="auto"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20</w:t>
            </w:r>
            <w:r>
              <w:rPr>
                <w:rFonts w:hint="eastAsia" w:ascii="宋体" w:hAnsi="宋体" w:cs="Arial"/>
                <w:b/>
                <w:bCs/>
                <w:color w:val="000000"/>
                <w:kern w:val="0"/>
                <w:sz w:val="22"/>
                <w:szCs w:val="22"/>
                <w:lang w:val="en-US" w:eastAsia="zh-CN"/>
              </w:rPr>
              <w:t>21</w:t>
            </w:r>
            <w:r>
              <w:rPr>
                <w:rFonts w:hint="eastAsia" w:ascii="宋体" w:hAnsi="宋体" w:eastAsia="宋体" w:cs="Arial"/>
                <w:b/>
                <w:bCs/>
                <w:color w:val="000000"/>
                <w:kern w:val="0"/>
                <w:sz w:val="22"/>
                <w:szCs w:val="22"/>
              </w:rPr>
              <w:t>年决算数</w:t>
            </w:r>
          </w:p>
        </w:tc>
      </w:tr>
      <w:tr>
        <w:tblPrEx>
          <w:tblCellMar>
            <w:top w:w="0" w:type="dxa"/>
            <w:left w:w="108" w:type="dxa"/>
            <w:bottom w:w="0" w:type="dxa"/>
            <w:right w:w="108" w:type="dxa"/>
          </w:tblCellMar>
        </w:tblPrEx>
        <w:trPr>
          <w:trHeight w:val="312" w:hRule="atLeast"/>
        </w:trPr>
        <w:tc>
          <w:tcPr>
            <w:tcW w:w="1312" w:type="dxa"/>
            <w:gridSpan w:val="3"/>
            <w:vMerge w:val="restart"/>
            <w:tcBorders>
              <w:top w:val="single" w:color="000000" w:sz="4" w:space="0"/>
              <w:left w:val="single" w:color="auto"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支出功能分类科目编码</w:t>
            </w:r>
          </w:p>
        </w:tc>
        <w:tc>
          <w:tcPr>
            <w:tcW w:w="2674" w:type="dxa"/>
            <w:vMerge w:val="restart"/>
            <w:tcBorders>
              <w:top w:val="nil"/>
              <w:left w:val="nil"/>
              <w:bottom w:val="single" w:color="000000" w:sz="4" w:space="0"/>
              <w:right w:val="nil"/>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科目名称</w:t>
            </w:r>
          </w:p>
        </w:tc>
        <w:tc>
          <w:tcPr>
            <w:tcW w:w="1842" w:type="dxa"/>
            <w:vMerge w:val="restart"/>
            <w:tcBorders>
              <w:top w:val="nil"/>
              <w:left w:val="single" w:color="auto" w:sz="4" w:space="0"/>
              <w:bottom w:val="single" w:color="000000" w:sz="4" w:space="0"/>
              <w:right w:val="single" w:color="auto"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合计</w:t>
            </w:r>
          </w:p>
        </w:tc>
        <w:tc>
          <w:tcPr>
            <w:tcW w:w="1700" w:type="dxa"/>
            <w:vMerge w:val="restart"/>
            <w:tcBorders>
              <w:top w:val="nil"/>
              <w:left w:val="single" w:color="auto" w:sz="4" w:space="0"/>
              <w:bottom w:val="single" w:color="000000" w:sz="4" w:space="0"/>
              <w:right w:val="single" w:color="auto"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基本支出</w:t>
            </w:r>
          </w:p>
        </w:tc>
        <w:tc>
          <w:tcPr>
            <w:tcW w:w="1701" w:type="dxa"/>
            <w:vMerge w:val="restart"/>
            <w:tcBorders>
              <w:top w:val="nil"/>
              <w:left w:val="nil"/>
              <w:bottom w:val="single" w:color="000000" w:sz="4" w:space="0"/>
              <w:right w:val="single" w:color="auto"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12" w:type="dxa"/>
            <w:gridSpan w:val="3"/>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p>
        </w:tc>
        <w:tc>
          <w:tcPr>
            <w:tcW w:w="2674" w:type="dxa"/>
            <w:vMerge w:val="continue"/>
            <w:tcBorders>
              <w:top w:val="nil"/>
              <w:left w:val="nil"/>
              <w:bottom w:val="single" w:color="000000" w:sz="4" w:space="0"/>
              <w:right w:val="nil"/>
            </w:tcBorders>
            <w:noWrap w:val="0"/>
            <w:vAlign w:val="center"/>
          </w:tcPr>
          <w:p>
            <w:pPr>
              <w:widowControl/>
              <w:jc w:val="left"/>
              <w:rPr>
                <w:rFonts w:ascii="宋体" w:hAnsi="宋体" w:eastAsia="宋体" w:cs="Arial"/>
                <w:b/>
                <w:bCs/>
                <w:color w:val="000000"/>
                <w:kern w:val="0"/>
                <w:sz w:val="22"/>
                <w:szCs w:val="22"/>
              </w:rPr>
            </w:pPr>
          </w:p>
        </w:tc>
        <w:tc>
          <w:tcPr>
            <w:tcW w:w="18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Arial"/>
                <w:b/>
                <w:bCs/>
                <w:color w:val="000000"/>
                <w:kern w:val="0"/>
                <w:sz w:val="22"/>
                <w:szCs w:val="22"/>
              </w:rPr>
            </w:pPr>
          </w:p>
        </w:tc>
        <w:tc>
          <w:tcPr>
            <w:tcW w:w="17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Arial"/>
                <w:b/>
                <w:bCs/>
                <w:color w:val="000000"/>
                <w:kern w:val="0"/>
                <w:sz w:val="22"/>
                <w:szCs w:val="22"/>
              </w:rPr>
            </w:pPr>
          </w:p>
        </w:tc>
        <w:tc>
          <w:tcPr>
            <w:tcW w:w="1701" w:type="dxa"/>
            <w:vMerge w:val="continue"/>
            <w:tcBorders>
              <w:top w:val="nil"/>
              <w:left w:val="nil"/>
              <w:bottom w:val="single" w:color="000000" w:sz="4" w:space="0"/>
              <w:right w:val="single" w:color="auto" w:sz="4" w:space="0"/>
            </w:tcBorders>
            <w:noWrap w:val="0"/>
            <w:vAlign w:val="center"/>
          </w:tcPr>
          <w:p>
            <w:pPr>
              <w:widowControl/>
              <w:jc w:val="left"/>
              <w:rPr>
                <w:rFonts w:ascii="宋体" w:hAnsi="宋体" w:eastAsia="宋体" w:cs="Arial"/>
                <w:b/>
                <w:bCs/>
                <w:color w:val="000000"/>
                <w:kern w:val="0"/>
                <w:sz w:val="22"/>
                <w:szCs w:val="22"/>
              </w:rPr>
            </w:pPr>
          </w:p>
        </w:tc>
      </w:tr>
      <w:tr>
        <w:tblPrEx>
          <w:tblCellMar>
            <w:top w:w="0" w:type="dxa"/>
            <w:left w:w="108" w:type="dxa"/>
            <w:bottom w:w="0" w:type="dxa"/>
            <w:right w:w="108" w:type="dxa"/>
          </w:tblCellMar>
        </w:tblPrEx>
        <w:trPr>
          <w:trHeight w:val="312" w:hRule="atLeast"/>
        </w:trPr>
        <w:tc>
          <w:tcPr>
            <w:tcW w:w="1312" w:type="dxa"/>
            <w:gridSpan w:val="3"/>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p>
        </w:tc>
        <w:tc>
          <w:tcPr>
            <w:tcW w:w="2674" w:type="dxa"/>
            <w:vMerge w:val="continue"/>
            <w:tcBorders>
              <w:top w:val="nil"/>
              <w:left w:val="nil"/>
              <w:bottom w:val="single" w:color="000000" w:sz="4" w:space="0"/>
              <w:right w:val="nil"/>
            </w:tcBorders>
            <w:noWrap w:val="0"/>
            <w:vAlign w:val="center"/>
          </w:tcPr>
          <w:p>
            <w:pPr>
              <w:widowControl/>
              <w:jc w:val="left"/>
              <w:rPr>
                <w:rFonts w:ascii="宋体" w:hAnsi="宋体" w:eastAsia="宋体" w:cs="Arial"/>
                <w:b/>
                <w:bCs/>
                <w:color w:val="000000"/>
                <w:kern w:val="0"/>
                <w:sz w:val="22"/>
                <w:szCs w:val="22"/>
              </w:rPr>
            </w:pPr>
          </w:p>
        </w:tc>
        <w:tc>
          <w:tcPr>
            <w:tcW w:w="18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Arial"/>
                <w:b/>
                <w:bCs/>
                <w:color w:val="000000"/>
                <w:kern w:val="0"/>
                <w:sz w:val="22"/>
                <w:szCs w:val="22"/>
              </w:rPr>
            </w:pPr>
          </w:p>
        </w:tc>
        <w:tc>
          <w:tcPr>
            <w:tcW w:w="17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Arial"/>
                <w:b/>
                <w:bCs/>
                <w:color w:val="000000"/>
                <w:kern w:val="0"/>
                <w:sz w:val="22"/>
                <w:szCs w:val="22"/>
              </w:rPr>
            </w:pPr>
          </w:p>
        </w:tc>
        <w:tc>
          <w:tcPr>
            <w:tcW w:w="1701" w:type="dxa"/>
            <w:vMerge w:val="continue"/>
            <w:tcBorders>
              <w:top w:val="nil"/>
              <w:left w:val="nil"/>
              <w:bottom w:val="single" w:color="000000" w:sz="4" w:space="0"/>
              <w:right w:val="single" w:color="auto" w:sz="4" w:space="0"/>
            </w:tcBorders>
            <w:noWrap w:val="0"/>
            <w:vAlign w:val="center"/>
          </w:tcPr>
          <w:p>
            <w:pPr>
              <w:widowControl/>
              <w:jc w:val="left"/>
              <w:rPr>
                <w:rFonts w:ascii="宋体" w:hAnsi="宋体" w:eastAsia="宋体" w:cs="Arial"/>
                <w:b/>
                <w:bCs/>
                <w:color w:val="000000"/>
                <w:kern w:val="0"/>
                <w:sz w:val="22"/>
                <w:szCs w:val="22"/>
              </w:rPr>
            </w:pPr>
          </w:p>
        </w:tc>
      </w:tr>
      <w:tr>
        <w:tblPrEx>
          <w:tblCellMar>
            <w:top w:w="0" w:type="dxa"/>
            <w:left w:w="108" w:type="dxa"/>
            <w:bottom w:w="0" w:type="dxa"/>
            <w:right w:w="108" w:type="dxa"/>
          </w:tblCellMar>
        </w:tblPrEx>
        <w:trPr>
          <w:trHeight w:val="288" w:hRule="atLeast"/>
        </w:trPr>
        <w:tc>
          <w:tcPr>
            <w:tcW w:w="440" w:type="dxa"/>
            <w:vMerge w:val="restart"/>
            <w:tcBorders>
              <w:top w:val="nil"/>
              <w:left w:val="single" w:color="auto"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项</w:t>
            </w:r>
          </w:p>
        </w:tc>
        <w:tc>
          <w:tcPr>
            <w:tcW w:w="267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栏次</w:t>
            </w:r>
          </w:p>
        </w:tc>
        <w:tc>
          <w:tcPr>
            <w:tcW w:w="1842"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1</w:t>
            </w:r>
          </w:p>
        </w:tc>
        <w:tc>
          <w:tcPr>
            <w:tcW w:w="170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2</w:t>
            </w:r>
          </w:p>
        </w:tc>
        <w:tc>
          <w:tcPr>
            <w:tcW w:w="1701" w:type="dxa"/>
            <w:tcBorders>
              <w:top w:val="nil"/>
              <w:left w:val="nil"/>
              <w:bottom w:val="single" w:color="000000" w:sz="4" w:space="0"/>
              <w:right w:val="single" w:color="auto" w:sz="4" w:space="0"/>
            </w:tcBorders>
            <w:shd w:val="clear" w:color="FFFFFF" w:fill="FFFFFF"/>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3</w:t>
            </w:r>
          </w:p>
        </w:tc>
      </w:tr>
      <w:tr>
        <w:tblPrEx>
          <w:tblCellMar>
            <w:top w:w="0" w:type="dxa"/>
            <w:left w:w="108" w:type="dxa"/>
            <w:bottom w:w="0" w:type="dxa"/>
            <w:right w:w="108" w:type="dxa"/>
          </w:tblCellMar>
        </w:tblPrEx>
        <w:trPr>
          <w:trHeight w:val="288" w:hRule="atLeast"/>
        </w:trPr>
        <w:tc>
          <w:tcPr>
            <w:tcW w:w="440" w:type="dxa"/>
            <w:vMerge w:val="continue"/>
            <w:tcBorders>
              <w:top w:val="nil"/>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eastAsia="宋体" w:cs="Arial"/>
                <w:b/>
                <w:bCs/>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eastAsia="宋体" w:cs="Arial"/>
                <w:b/>
                <w:bCs/>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eastAsia="宋体" w:cs="Arial"/>
                <w:b/>
                <w:bCs/>
                <w:color w:val="000000"/>
                <w:kern w:val="0"/>
                <w:sz w:val="22"/>
                <w:szCs w:val="22"/>
              </w:rPr>
            </w:pPr>
          </w:p>
        </w:tc>
        <w:tc>
          <w:tcPr>
            <w:tcW w:w="267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合计</w:t>
            </w:r>
          </w:p>
        </w:tc>
        <w:tc>
          <w:tcPr>
            <w:tcW w:w="1842"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66,929,753.67</w:t>
            </w:r>
          </w:p>
        </w:tc>
        <w:tc>
          <w:tcPr>
            <w:tcW w:w="170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15,529,185.10</w:t>
            </w:r>
          </w:p>
        </w:tc>
        <w:tc>
          <w:tcPr>
            <w:tcW w:w="1701" w:type="dxa"/>
            <w:tcBorders>
              <w:top w:val="nil"/>
              <w:left w:val="nil"/>
              <w:bottom w:val="single" w:color="000000"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51,400,568.57</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201</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12"/>
                <w:szCs w:val="12"/>
                <w:u w:val="none"/>
                <w:lang w:val="en-US" w:eastAsia="zh-CN" w:bidi="ar"/>
              </w:rPr>
              <w:t>一般公共服务支出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18"/>
                <w:szCs w:val="18"/>
                <w:u w:val="none"/>
                <w:lang w:val="en-US" w:eastAsia="zh-CN" w:bidi="ar"/>
              </w:rPr>
              <w:t>53,894,776.98</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18"/>
                <w:szCs w:val="18"/>
                <w:u w:val="none"/>
                <w:lang w:val="en-US" w:eastAsia="zh-CN" w:bidi="ar"/>
              </w:rPr>
              <w:t>10,099,177.91</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18"/>
                <w:szCs w:val="18"/>
                <w:u w:val="none"/>
                <w:lang w:val="en-US" w:eastAsia="zh-CN" w:bidi="ar"/>
              </w:rPr>
              <w:t>43,795,599.07</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20103</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12"/>
                <w:szCs w:val="12"/>
                <w:u w:val="none"/>
                <w:lang w:val="en-US" w:eastAsia="zh-CN" w:bidi="ar"/>
              </w:rPr>
              <w:t>政府办公厅（室）及相关机构事务</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18"/>
                <w:szCs w:val="18"/>
                <w:u w:val="none"/>
                <w:lang w:val="en-US" w:eastAsia="zh-CN" w:bidi="ar"/>
              </w:rPr>
              <w:t>53,894,776.98</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18"/>
                <w:szCs w:val="18"/>
                <w:u w:val="none"/>
                <w:lang w:val="en-US" w:eastAsia="zh-CN" w:bidi="ar"/>
              </w:rPr>
              <w:t>10,099,177.91</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18"/>
                <w:szCs w:val="18"/>
                <w:u w:val="none"/>
                <w:lang w:val="en-US" w:eastAsia="zh-CN" w:bidi="ar"/>
              </w:rPr>
              <w:t>43,795,599.07</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2010301</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10,099,177.91</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10,099,177.91</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2010302</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2010399</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43,795,599.07</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43,795,599.07</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205</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教育支出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20508</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进修及培训</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2050803</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培训支出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206</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科学技术支出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7,604,969.50</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7,604,969.50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20699</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其他科学技术支出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7,604,969.50</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7,604,969.50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2069999</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其他科学技术支出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7,604,969.50</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7,604,969.50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208</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16"/>
                <w:szCs w:val="16"/>
                <w:u w:val="none"/>
                <w:lang w:val="en-US" w:eastAsia="zh-CN" w:bidi="ar"/>
              </w:rPr>
              <w:t>社会保障和就业支出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1,911,987.28</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1,911,987.28</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20805</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16"/>
                <w:szCs w:val="16"/>
                <w:u w:val="none"/>
                <w:lang w:val="en-US" w:eastAsia="zh-CN" w:bidi="ar"/>
              </w:rPr>
              <w:t>行政事业单位养老支出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1,911,987.28</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1,911,987.28</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63"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2080501</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17,410.00</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17,410.00</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2080505</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1,263,051.52</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1,263,051.52</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2080506</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631,525.76</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631,525.76</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210</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卫生健康支出</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1,346,356.51</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1,346,356.51</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21011</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行政事业单位医疗</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1,346,356.51</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1,346,356.51</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2101101</w:t>
            </w:r>
          </w:p>
        </w:tc>
        <w:tc>
          <w:tcPr>
            <w:tcW w:w="2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行政单位医疗</w:t>
            </w:r>
          </w:p>
        </w:tc>
        <w:tc>
          <w:tcPr>
            <w:tcW w:w="18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1,346,356.51</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1,346,356.51</w:t>
            </w:r>
          </w:p>
        </w:tc>
        <w:tc>
          <w:tcPr>
            <w:tcW w:w="1701" w:type="dxa"/>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221</w:t>
            </w:r>
          </w:p>
        </w:tc>
        <w:tc>
          <w:tcPr>
            <w:tcW w:w="267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住房保障支出</w:t>
            </w:r>
          </w:p>
        </w:tc>
        <w:tc>
          <w:tcPr>
            <w:tcW w:w="184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2,171,663.40</w:t>
            </w:r>
          </w:p>
        </w:tc>
        <w:tc>
          <w:tcPr>
            <w:tcW w:w="170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2,171,663.40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22102</w:t>
            </w:r>
          </w:p>
        </w:tc>
        <w:tc>
          <w:tcPr>
            <w:tcW w:w="2674"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Arial"/>
                <w:b w:val="0"/>
                <w:bCs/>
                <w:color w:val="000000"/>
                <w:kern w:val="0"/>
                <w:sz w:val="20"/>
                <w:szCs w:val="20"/>
              </w:rPr>
            </w:pPr>
            <w:r>
              <w:rPr>
                <w:rFonts w:hint="eastAsia" w:ascii="宋体" w:hAnsi="宋体" w:eastAsia="宋体" w:cs="宋体"/>
                <w:b/>
                <w:i w:val="0"/>
                <w:color w:val="000000"/>
                <w:kern w:val="0"/>
                <w:sz w:val="20"/>
                <w:szCs w:val="20"/>
                <w:u w:val="none"/>
                <w:lang w:val="en-US" w:eastAsia="zh-CN" w:bidi="ar"/>
              </w:rPr>
              <w:t>住房改革支出</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2,171,663.40</w:t>
            </w:r>
          </w:p>
        </w:tc>
        <w:tc>
          <w:tcPr>
            <w:tcW w:w="17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2,171,663.40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b w:val="0"/>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2210201</w:t>
            </w:r>
          </w:p>
        </w:tc>
        <w:tc>
          <w:tcPr>
            <w:tcW w:w="2674"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住房公积金</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1,207,931.40</w:t>
            </w:r>
          </w:p>
        </w:tc>
        <w:tc>
          <w:tcPr>
            <w:tcW w:w="17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1,207,931.40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12" w:type="dxa"/>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2210203</w:t>
            </w:r>
          </w:p>
        </w:tc>
        <w:tc>
          <w:tcPr>
            <w:tcW w:w="267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购房补贴</w:t>
            </w:r>
          </w:p>
        </w:tc>
        <w:tc>
          <w:tcPr>
            <w:tcW w:w="184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963,732.00</w:t>
            </w:r>
          </w:p>
        </w:tc>
        <w:tc>
          <w:tcPr>
            <w:tcW w:w="17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963,732.00</w:t>
            </w:r>
          </w:p>
        </w:tc>
        <w:tc>
          <w:tcPr>
            <w:tcW w:w="1701" w:type="dxa"/>
            <w:tcBorders>
              <w:top w:val="single" w:color="auto"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bl>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rPr>
          <w:rFonts w:hint="eastAsia" w:ascii="仿宋" w:hAnsi="仿宋" w:eastAsia="仿宋"/>
          <w:sz w:val="32"/>
          <w:szCs w:val="32"/>
          <w:highlight w:val="none"/>
        </w:rPr>
      </w:pPr>
    </w:p>
    <w:p>
      <w:pPr>
        <w:rPr>
          <w:rFonts w:hint="eastAsia" w:ascii="黑体" w:hAnsi="黑体" w:eastAsia="黑体"/>
          <w:sz w:val="30"/>
          <w:szCs w:val="30"/>
          <w:highlight w:val="none"/>
        </w:rPr>
      </w:pPr>
      <w:r>
        <w:rPr>
          <w:rFonts w:hint="eastAsia" w:ascii="宋体" w:hAnsi="宋体" w:eastAsia="宋体"/>
          <w:sz w:val="28"/>
          <w:szCs w:val="28"/>
          <w:highlight w:val="none"/>
        </w:rPr>
        <w:t>表</w:t>
      </w:r>
      <w:r>
        <w:rPr>
          <w:rFonts w:hint="eastAsia" w:ascii="宋体" w:hAnsi="宋体"/>
          <w:sz w:val="28"/>
          <w:szCs w:val="28"/>
          <w:highlight w:val="none"/>
          <w:lang w:eastAsia="zh-CN"/>
        </w:rPr>
        <w:t>八</w:t>
      </w:r>
      <w:r>
        <w:rPr>
          <w:rFonts w:hint="eastAsia" w:ascii="宋体" w:hAnsi="宋体" w:eastAsia="宋体"/>
          <w:sz w:val="28"/>
          <w:szCs w:val="28"/>
          <w:highlight w:val="none"/>
        </w:rPr>
        <w:t>：</w:t>
      </w:r>
      <w:r>
        <w:rPr>
          <w:rFonts w:hint="eastAsia" w:ascii="宋体" w:hAnsi="宋体" w:eastAsia="宋体"/>
          <w:sz w:val="32"/>
          <w:szCs w:val="32"/>
          <w:highlight w:val="none"/>
        </w:rPr>
        <w:t xml:space="preserve"> </w:t>
      </w:r>
      <w:r>
        <w:rPr>
          <w:rFonts w:hint="eastAsia" w:ascii="仿宋_GB2312" w:hAnsi="Times New Roman" w:eastAsia="仿宋_GB2312"/>
          <w:sz w:val="32"/>
          <w:szCs w:val="32"/>
          <w:highlight w:val="none"/>
        </w:rPr>
        <w:t xml:space="preserve">      </w:t>
      </w:r>
      <w:r>
        <w:rPr>
          <w:rFonts w:hint="eastAsia" w:ascii="黑体" w:hAnsi="黑体" w:eastAsia="黑体"/>
          <w:sz w:val="30"/>
          <w:szCs w:val="30"/>
          <w:highlight w:val="none"/>
        </w:rPr>
        <w:t>一般公共预算财政拨款基本支出决算表</w:t>
      </w:r>
    </w:p>
    <w:p>
      <w:pPr>
        <w:rPr>
          <w:rFonts w:hint="eastAsia" w:ascii="宋体" w:hAnsi="宋体"/>
          <w:sz w:val="20"/>
          <w:szCs w:val="20"/>
        </w:rPr>
      </w:pPr>
    </w:p>
    <w:p>
      <w:pPr>
        <w:jc w:val="right"/>
        <w:rPr>
          <w:rFonts w:hint="eastAsia" w:ascii="黑体" w:hAnsi="黑体" w:eastAsia="黑体" w:cs="Arial"/>
          <w:color w:val="000000"/>
          <w:kern w:val="0"/>
        </w:rPr>
      </w:pPr>
      <w:r>
        <w:rPr>
          <w:rFonts w:hint="eastAsia" w:ascii="宋体" w:hAnsi="宋体"/>
          <w:sz w:val="20"/>
          <w:szCs w:val="20"/>
        </w:rPr>
        <w:t>单位：元</w:t>
      </w:r>
    </w:p>
    <w:tbl>
      <w:tblPr>
        <w:tblStyle w:val="2"/>
        <w:tblW w:w="8923" w:type="dxa"/>
        <w:tblInd w:w="0" w:type="dxa"/>
        <w:tblLayout w:type="fixed"/>
        <w:tblCellMar>
          <w:top w:w="0" w:type="dxa"/>
          <w:left w:w="108" w:type="dxa"/>
          <w:bottom w:w="0" w:type="dxa"/>
          <w:right w:w="108" w:type="dxa"/>
        </w:tblCellMar>
      </w:tblPr>
      <w:tblGrid>
        <w:gridCol w:w="1951"/>
        <w:gridCol w:w="3260"/>
        <w:gridCol w:w="3712"/>
      </w:tblGrid>
      <w:tr>
        <w:tblPrEx>
          <w:tblCellMar>
            <w:top w:w="0" w:type="dxa"/>
            <w:left w:w="108" w:type="dxa"/>
            <w:bottom w:w="0" w:type="dxa"/>
            <w:right w:w="108" w:type="dxa"/>
          </w:tblCellMar>
        </w:tblPrEx>
        <w:trPr>
          <w:trHeight w:val="31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eastAsia="宋体" w:cs="宋体"/>
                <w:b/>
                <w:kern w:val="0"/>
                <w:sz w:val="21"/>
                <w:szCs w:val="21"/>
              </w:rPr>
            </w:pPr>
            <w:r>
              <w:rPr>
                <w:rFonts w:hint="eastAsia" w:ascii="宋体" w:hAnsi="宋体" w:eastAsia="宋体" w:cs="宋体"/>
                <w:b/>
                <w:bCs/>
                <w:kern w:val="0"/>
                <w:sz w:val="21"/>
                <w:szCs w:val="21"/>
              </w:rPr>
              <w:t>经济分类科目编码</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宋体" w:eastAsia="宋体" w:cs="宋体"/>
                <w:b/>
                <w:kern w:val="0"/>
                <w:sz w:val="21"/>
                <w:szCs w:val="21"/>
              </w:rPr>
            </w:pPr>
            <w:r>
              <w:rPr>
                <w:rFonts w:hint="eastAsia" w:ascii="宋体" w:hAnsi="宋体" w:eastAsia="宋体" w:cs="宋体"/>
                <w:b/>
                <w:kern w:val="0"/>
                <w:sz w:val="21"/>
                <w:szCs w:val="21"/>
              </w:rPr>
              <w:t>科目名称（款级）</w:t>
            </w:r>
          </w:p>
        </w:tc>
        <w:tc>
          <w:tcPr>
            <w:tcW w:w="3712" w:type="dxa"/>
            <w:tcBorders>
              <w:top w:val="single" w:color="auto" w:sz="4" w:space="0"/>
              <w:left w:val="nil"/>
              <w:bottom w:val="single" w:color="auto" w:sz="4" w:space="0"/>
              <w:right w:val="single" w:color="auto" w:sz="4" w:space="0"/>
            </w:tcBorders>
            <w:noWrap w:val="0"/>
            <w:vAlign w:val="center"/>
          </w:tcPr>
          <w:p>
            <w:pPr>
              <w:widowControl/>
              <w:jc w:val="center"/>
              <w:rPr>
                <w:rFonts w:ascii="宋体" w:eastAsia="宋体" w:cs="宋体"/>
                <w:b/>
                <w:kern w:val="0"/>
                <w:sz w:val="21"/>
                <w:szCs w:val="21"/>
              </w:rPr>
            </w:pPr>
            <w:r>
              <w:rPr>
                <w:rFonts w:hint="eastAsia" w:ascii="宋体" w:hAnsi="宋体" w:eastAsia="宋体" w:cs="宋体"/>
                <w:b/>
                <w:kern w:val="0"/>
                <w:sz w:val="21"/>
                <w:szCs w:val="21"/>
              </w:rPr>
              <w:t>一般公共预算财政拨款支出</w:t>
            </w:r>
          </w:p>
        </w:tc>
      </w:tr>
      <w:tr>
        <w:tblPrEx>
          <w:tblCellMar>
            <w:top w:w="0" w:type="dxa"/>
            <w:left w:w="108" w:type="dxa"/>
            <w:bottom w:w="0" w:type="dxa"/>
            <w:right w:w="108" w:type="dxa"/>
          </w:tblCellMar>
        </w:tblPrEx>
        <w:trPr>
          <w:trHeight w:val="28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301</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工资福利支出</w:t>
            </w:r>
          </w:p>
        </w:tc>
        <w:tc>
          <w:tcPr>
            <w:tcW w:w="37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15,013,846.91</w:t>
            </w:r>
          </w:p>
        </w:tc>
      </w:tr>
      <w:tr>
        <w:tblPrEx>
          <w:tblCellMar>
            <w:top w:w="0" w:type="dxa"/>
            <w:left w:w="108" w:type="dxa"/>
            <w:bottom w:w="0" w:type="dxa"/>
            <w:right w:w="108" w:type="dxa"/>
          </w:tblCellMar>
        </w:tblPrEx>
        <w:trPr>
          <w:trHeight w:val="233"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30101</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基本工资</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1,842,032.00</w:t>
            </w:r>
          </w:p>
        </w:tc>
      </w:tr>
      <w:tr>
        <w:tblPrEx>
          <w:tblCellMar>
            <w:top w:w="0" w:type="dxa"/>
            <w:left w:w="108" w:type="dxa"/>
            <w:bottom w:w="0" w:type="dxa"/>
            <w:right w:w="108" w:type="dxa"/>
          </w:tblCellMar>
        </w:tblPrEx>
        <w:trPr>
          <w:trHeight w:val="337"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30102</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津贴补贴</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8,269,984.00</w:t>
            </w:r>
          </w:p>
        </w:tc>
      </w:tr>
      <w:tr>
        <w:tblPrEx>
          <w:tblCellMar>
            <w:top w:w="0" w:type="dxa"/>
            <w:left w:w="108" w:type="dxa"/>
            <w:bottom w:w="0" w:type="dxa"/>
            <w:right w:w="108" w:type="dxa"/>
          </w:tblCellMar>
        </w:tblPrEx>
        <w:trPr>
          <w:trHeight w:val="271"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30103</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奖金</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368,360.00</w:t>
            </w:r>
          </w:p>
        </w:tc>
      </w:tr>
      <w:tr>
        <w:tblPrEx>
          <w:tblCellMar>
            <w:top w:w="0" w:type="dxa"/>
            <w:left w:w="108" w:type="dxa"/>
            <w:bottom w:w="0" w:type="dxa"/>
            <w:right w:w="108" w:type="dxa"/>
          </w:tblCellMar>
        </w:tblPrEx>
        <w:trPr>
          <w:trHeight w:val="22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30108</w:t>
            </w:r>
          </w:p>
        </w:tc>
        <w:tc>
          <w:tcPr>
            <w:tcW w:w="3260" w:type="dxa"/>
            <w:tcBorders>
              <w:top w:val="nil"/>
              <w:left w:val="nil"/>
              <w:bottom w:val="single" w:color="auto" w:sz="4" w:space="0"/>
              <w:right w:val="single" w:color="auto" w:sz="4" w:space="0"/>
            </w:tcBorders>
            <w:noWrap w:val="0"/>
            <w:vAlign w:val="center"/>
          </w:tcPr>
          <w:p>
            <w:pPr>
              <w:rPr>
                <w:rFonts w:ascii="宋体" w:hAnsi="宋体" w:eastAsia="宋体" w:cs="宋体"/>
                <w:kern w:val="0"/>
                <w:sz w:val="21"/>
                <w:szCs w:val="21"/>
              </w:rPr>
            </w:pPr>
            <w:r>
              <w:rPr>
                <w:rFonts w:hint="eastAsia" w:ascii="宋体" w:hAnsi="宋体" w:eastAsia="宋体" w:cs="宋体"/>
                <w:kern w:val="0"/>
                <w:sz w:val="21"/>
                <w:szCs w:val="21"/>
              </w:rPr>
              <w:t>机关事业单位基本养老保险缴费</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1,254,711.52</w:t>
            </w:r>
          </w:p>
        </w:tc>
      </w:tr>
      <w:tr>
        <w:tblPrEx>
          <w:tblCellMar>
            <w:top w:w="0" w:type="dxa"/>
            <w:left w:w="108" w:type="dxa"/>
            <w:bottom w:w="0" w:type="dxa"/>
            <w:right w:w="108" w:type="dxa"/>
          </w:tblCellMar>
        </w:tblPrEx>
        <w:trPr>
          <w:trHeight w:val="22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30109</w:t>
            </w:r>
          </w:p>
        </w:tc>
        <w:tc>
          <w:tcPr>
            <w:tcW w:w="3260" w:type="dxa"/>
            <w:tcBorders>
              <w:top w:val="nil"/>
              <w:left w:val="nil"/>
              <w:bottom w:val="single" w:color="auto" w:sz="4" w:space="0"/>
              <w:right w:val="single" w:color="auto" w:sz="4" w:space="0"/>
            </w:tcBorders>
            <w:noWrap w:val="0"/>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职业年金缴费</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631,525.76</w:t>
            </w:r>
          </w:p>
        </w:tc>
      </w:tr>
      <w:tr>
        <w:tblPrEx>
          <w:tblCellMar>
            <w:top w:w="0" w:type="dxa"/>
            <w:left w:w="108" w:type="dxa"/>
            <w:bottom w:w="0" w:type="dxa"/>
            <w:right w:w="108" w:type="dxa"/>
          </w:tblCellMar>
        </w:tblPrEx>
        <w:trPr>
          <w:trHeight w:val="22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30110</w:t>
            </w:r>
          </w:p>
        </w:tc>
        <w:tc>
          <w:tcPr>
            <w:tcW w:w="32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职工基本医疗保险缴费</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1,342,021.51</w:t>
            </w:r>
          </w:p>
        </w:tc>
      </w:tr>
      <w:tr>
        <w:tblPrEx>
          <w:tblCellMar>
            <w:top w:w="0" w:type="dxa"/>
            <w:left w:w="108" w:type="dxa"/>
            <w:bottom w:w="0" w:type="dxa"/>
            <w:right w:w="108" w:type="dxa"/>
          </w:tblCellMar>
        </w:tblPrEx>
        <w:trPr>
          <w:trHeight w:val="22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30112</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其他社会保障缴费</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78,940.72</w:t>
            </w:r>
          </w:p>
        </w:tc>
      </w:tr>
      <w:tr>
        <w:tblPrEx>
          <w:tblCellMar>
            <w:top w:w="0" w:type="dxa"/>
            <w:left w:w="108" w:type="dxa"/>
            <w:bottom w:w="0" w:type="dxa"/>
            <w:right w:w="108" w:type="dxa"/>
          </w:tblCellMar>
        </w:tblPrEx>
        <w:trPr>
          <w:trHeight w:val="22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cs="宋体"/>
                <w:kern w:val="0"/>
                <w:sz w:val="20"/>
                <w:szCs w:val="20"/>
              </w:rPr>
              <w:t>30199</w:t>
            </w:r>
          </w:p>
        </w:tc>
        <w:tc>
          <w:tcPr>
            <w:tcW w:w="3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其他工资福利支出</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18,340.00</w:t>
            </w:r>
          </w:p>
        </w:tc>
      </w:tr>
      <w:tr>
        <w:tblPrEx>
          <w:tblCellMar>
            <w:top w:w="0" w:type="dxa"/>
            <w:left w:w="108" w:type="dxa"/>
            <w:bottom w:w="0" w:type="dxa"/>
            <w:right w:w="108" w:type="dxa"/>
          </w:tblCellMar>
        </w:tblPrEx>
        <w:trPr>
          <w:trHeight w:val="22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30113</w:t>
            </w:r>
          </w:p>
        </w:tc>
        <w:tc>
          <w:tcPr>
            <w:tcW w:w="3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住房公积金</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1,207,931.40</w:t>
            </w:r>
          </w:p>
        </w:tc>
      </w:tr>
      <w:tr>
        <w:tblPrEx>
          <w:tblCellMar>
            <w:top w:w="0" w:type="dxa"/>
            <w:left w:w="108" w:type="dxa"/>
            <w:bottom w:w="0" w:type="dxa"/>
            <w:right w:w="108" w:type="dxa"/>
          </w:tblCellMar>
        </w:tblPrEx>
        <w:trPr>
          <w:trHeight w:val="181"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302</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商品和服务支出</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494,593.19</w:t>
            </w:r>
          </w:p>
        </w:tc>
      </w:tr>
      <w:tr>
        <w:tblPrEx>
          <w:tblCellMar>
            <w:top w:w="0" w:type="dxa"/>
            <w:left w:w="108" w:type="dxa"/>
            <w:bottom w:w="0" w:type="dxa"/>
            <w:right w:w="108" w:type="dxa"/>
          </w:tblCellMar>
        </w:tblPrEx>
        <w:trPr>
          <w:trHeight w:val="271"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30201</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办公费</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74,118.66</w:t>
            </w:r>
          </w:p>
        </w:tc>
      </w:tr>
      <w:tr>
        <w:tblPrEx>
          <w:tblCellMar>
            <w:top w:w="0" w:type="dxa"/>
            <w:left w:w="108" w:type="dxa"/>
            <w:bottom w:w="0" w:type="dxa"/>
            <w:right w:w="108" w:type="dxa"/>
          </w:tblCellMar>
        </w:tblPrEx>
        <w:trPr>
          <w:trHeight w:val="271"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highlight w:val="yellow"/>
              </w:rPr>
            </w:pPr>
            <w:r>
              <w:rPr>
                <w:rFonts w:hint="eastAsia" w:ascii="宋体" w:hAnsi="宋体" w:cs="宋体"/>
                <w:kern w:val="0"/>
                <w:sz w:val="20"/>
                <w:szCs w:val="20"/>
              </w:rPr>
              <w:t>30207</w:t>
            </w:r>
          </w:p>
        </w:tc>
        <w:tc>
          <w:tcPr>
            <w:tcW w:w="3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邮电费</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18,381.84</w:t>
            </w:r>
          </w:p>
        </w:tc>
      </w:tr>
      <w:tr>
        <w:tblPrEx>
          <w:tblCellMar>
            <w:top w:w="0" w:type="dxa"/>
            <w:left w:w="108" w:type="dxa"/>
            <w:bottom w:w="0" w:type="dxa"/>
            <w:right w:w="108" w:type="dxa"/>
          </w:tblCellMar>
        </w:tblPrEx>
        <w:trPr>
          <w:trHeight w:val="367"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30211</w:t>
            </w:r>
          </w:p>
        </w:tc>
        <w:tc>
          <w:tcPr>
            <w:tcW w:w="3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差旅费</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2,390.00</w:t>
            </w:r>
          </w:p>
        </w:tc>
      </w:tr>
      <w:tr>
        <w:tblPrEx>
          <w:tblCellMar>
            <w:top w:w="0" w:type="dxa"/>
            <w:left w:w="108" w:type="dxa"/>
            <w:bottom w:w="0" w:type="dxa"/>
            <w:right w:w="108" w:type="dxa"/>
          </w:tblCellMar>
        </w:tblPrEx>
        <w:trPr>
          <w:trHeight w:val="367"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cs="宋体"/>
                <w:kern w:val="0"/>
                <w:sz w:val="20"/>
                <w:szCs w:val="20"/>
              </w:rPr>
              <w:t>30227</w:t>
            </w:r>
          </w:p>
        </w:tc>
        <w:tc>
          <w:tcPr>
            <w:tcW w:w="3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委托业务费</w:t>
            </w:r>
          </w:p>
        </w:tc>
        <w:tc>
          <w:tcPr>
            <w:tcW w:w="37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69,395.10</w:t>
            </w:r>
          </w:p>
        </w:tc>
      </w:tr>
      <w:tr>
        <w:tblPrEx>
          <w:tblCellMar>
            <w:top w:w="0" w:type="dxa"/>
            <w:left w:w="108" w:type="dxa"/>
            <w:bottom w:w="0" w:type="dxa"/>
            <w:right w:w="108" w:type="dxa"/>
          </w:tblCellMar>
        </w:tblPrEx>
        <w:trPr>
          <w:trHeight w:val="274"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30228</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工会经费</w:t>
            </w:r>
          </w:p>
        </w:tc>
        <w:tc>
          <w:tcPr>
            <w:tcW w:w="37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147,324.96</w:t>
            </w:r>
          </w:p>
        </w:tc>
      </w:tr>
      <w:tr>
        <w:tblPrEx>
          <w:tblCellMar>
            <w:top w:w="0" w:type="dxa"/>
            <w:left w:w="108" w:type="dxa"/>
            <w:bottom w:w="0" w:type="dxa"/>
            <w:right w:w="108" w:type="dxa"/>
          </w:tblCellMar>
        </w:tblPrEx>
        <w:trPr>
          <w:trHeight w:val="274"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30229</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福利费</w:t>
            </w:r>
          </w:p>
        </w:tc>
        <w:tc>
          <w:tcPr>
            <w:tcW w:w="37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71,292.43</w:t>
            </w:r>
          </w:p>
        </w:tc>
      </w:tr>
      <w:tr>
        <w:tblPrEx>
          <w:tblCellMar>
            <w:top w:w="0" w:type="dxa"/>
            <w:left w:w="108" w:type="dxa"/>
            <w:bottom w:w="0" w:type="dxa"/>
            <w:right w:w="108" w:type="dxa"/>
          </w:tblCellMar>
        </w:tblPrEx>
        <w:trPr>
          <w:trHeight w:val="274"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30299</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其他商品和服务支出</w:t>
            </w:r>
          </w:p>
        </w:tc>
        <w:tc>
          <w:tcPr>
            <w:tcW w:w="37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111,690.20</w:t>
            </w:r>
          </w:p>
        </w:tc>
      </w:tr>
      <w:tr>
        <w:tblPrEx>
          <w:tblCellMar>
            <w:top w:w="0" w:type="dxa"/>
            <w:left w:w="108" w:type="dxa"/>
            <w:bottom w:w="0" w:type="dxa"/>
            <w:right w:w="108" w:type="dxa"/>
          </w:tblCellMar>
        </w:tblPrEx>
        <w:trPr>
          <w:trHeight w:val="274"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303</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对个人和家庭的补助</w:t>
            </w:r>
          </w:p>
        </w:tc>
        <w:tc>
          <w:tcPr>
            <w:tcW w:w="37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20,745.00</w:t>
            </w:r>
          </w:p>
        </w:tc>
      </w:tr>
      <w:tr>
        <w:tblPrEx>
          <w:tblCellMar>
            <w:top w:w="0" w:type="dxa"/>
            <w:left w:w="108" w:type="dxa"/>
            <w:bottom w:w="0" w:type="dxa"/>
            <w:right w:w="108" w:type="dxa"/>
          </w:tblCellMar>
        </w:tblPrEx>
        <w:trPr>
          <w:trHeight w:val="274"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30302</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退休费</w:t>
            </w:r>
          </w:p>
        </w:tc>
        <w:tc>
          <w:tcPr>
            <w:tcW w:w="37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15,450.00</w:t>
            </w:r>
          </w:p>
        </w:tc>
      </w:tr>
      <w:tr>
        <w:tblPrEx>
          <w:tblCellMar>
            <w:top w:w="0" w:type="dxa"/>
            <w:left w:w="108" w:type="dxa"/>
            <w:bottom w:w="0" w:type="dxa"/>
            <w:right w:w="108" w:type="dxa"/>
          </w:tblCellMar>
        </w:tblPrEx>
        <w:trPr>
          <w:trHeight w:val="274"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30399</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其他对个人和家庭的补助</w:t>
            </w:r>
          </w:p>
        </w:tc>
        <w:tc>
          <w:tcPr>
            <w:tcW w:w="37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5,295.00</w:t>
            </w:r>
          </w:p>
        </w:tc>
      </w:tr>
      <w:tr>
        <w:tblPrEx>
          <w:tblCellMar>
            <w:top w:w="0" w:type="dxa"/>
            <w:left w:w="108" w:type="dxa"/>
            <w:bottom w:w="0" w:type="dxa"/>
            <w:right w:w="108" w:type="dxa"/>
          </w:tblCellMar>
        </w:tblPrEx>
        <w:trPr>
          <w:trHeight w:val="274"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b/>
                <w:bCs/>
                <w:kern w:val="0"/>
                <w:sz w:val="21"/>
                <w:szCs w:val="21"/>
              </w:rPr>
              <w:t>合      计</w:t>
            </w:r>
          </w:p>
        </w:tc>
        <w:tc>
          <w:tcPr>
            <w:tcW w:w="37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15,529,185.10</w:t>
            </w:r>
          </w:p>
        </w:tc>
      </w:tr>
    </w:tbl>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rPr>
          <w:rFonts w:hint="eastAsia" w:ascii="仿宋" w:hAnsi="仿宋" w:eastAsia="仿宋"/>
          <w:sz w:val="32"/>
          <w:szCs w:val="32"/>
          <w:highlight w:val="none"/>
        </w:rPr>
      </w:pPr>
    </w:p>
    <w:p>
      <w:pPr>
        <w:rPr>
          <w:rFonts w:hint="eastAsia" w:ascii="仿宋" w:hAnsi="仿宋" w:eastAsia="仿宋"/>
          <w:sz w:val="32"/>
          <w:szCs w:val="32"/>
          <w:highlight w:val="none"/>
        </w:rPr>
      </w:pPr>
    </w:p>
    <w:p>
      <w:pPr>
        <w:rPr>
          <w:rFonts w:ascii="宋体" w:hAnsi="宋体" w:eastAsia="宋体"/>
          <w:sz w:val="28"/>
          <w:szCs w:val="28"/>
        </w:rPr>
      </w:pPr>
      <w:r>
        <w:rPr>
          <w:rFonts w:hint="eastAsia" w:ascii="宋体" w:hAnsi="宋体" w:eastAsia="宋体"/>
          <w:sz w:val="28"/>
          <w:szCs w:val="28"/>
        </w:rPr>
        <w:t>表</w:t>
      </w:r>
      <w:r>
        <w:rPr>
          <w:rFonts w:hint="eastAsia" w:ascii="宋体" w:hAnsi="宋体"/>
          <w:sz w:val="28"/>
          <w:szCs w:val="28"/>
          <w:lang w:eastAsia="zh-CN"/>
        </w:rPr>
        <w:t>九</w:t>
      </w:r>
      <w:r>
        <w:rPr>
          <w:rFonts w:hint="eastAsia" w:ascii="宋体" w:hAnsi="宋体" w:eastAsia="宋体"/>
          <w:sz w:val="28"/>
          <w:szCs w:val="28"/>
        </w:rPr>
        <w:t>：</w:t>
      </w:r>
    </w:p>
    <w:p>
      <w:pPr>
        <w:jc w:val="center"/>
        <w:rPr>
          <w:rFonts w:hint="eastAsia" w:ascii="黑体" w:hAnsi="黑体" w:eastAsia="黑体"/>
          <w:sz w:val="32"/>
          <w:szCs w:val="32"/>
        </w:rPr>
      </w:pPr>
      <w:r>
        <w:rPr>
          <w:rFonts w:hint="eastAsia" w:ascii="黑体" w:hAnsi="黑体" w:eastAsia="黑体"/>
          <w:sz w:val="32"/>
          <w:szCs w:val="32"/>
        </w:rPr>
        <w:t xml:space="preserve"> 一般公共预算财政拨款“三公”经费支出决算表</w:t>
      </w:r>
    </w:p>
    <w:p>
      <w:pPr>
        <w:rPr>
          <w:rFonts w:hint="eastAsia" w:ascii="黑体" w:hAnsi="黑体" w:eastAsia="黑体" w:cs="Arial"/>
          <w:color w:val="000000"/>
          <w:kern w:val="0"/>
        </w:rPr>
      </w:pPr>
    </w:p>
    <w:p>
      <w:pPr>
        <w:rPr>
          <w:rFonts w:hint="eastAsia" w:ascii="黑体" w:hAnsi="黑体" w:eastAsia="黑体" w:cs="Arial"/>
          <w:color w:val="000000"/>
          <w:kern w:val="0"/>
        </w:rPr>
      </w:pPr>
    </w:p>
    <w:p>
      <w:pPr>
        <w:widowControl/>
        <w:jc w:val="right"/>
        <w:rPr>
          <w:rFonts w:ascii="Times New Roman" w:hAnsi="Times New Roman"/>
          <w:sz w:val="20"/>
          <w:szCs w:val="20"/>
        </w:rPr>
      </w:pPr>
      <w:r>
        <w:rPr>
          <w:rFonts w:hint="eastAsia" w:ascii="Times New Roman" w:hAnsi="Times New Roman"/>
          <w:sz w:val="20"/>
          <w:szCs w:val="20"/>
        </w:rPr>
        <w:t>单位：元</w:t>
      </w:r>
    </w:p>
    <w:tbl>
      <w:tblPr>
        <w:tblStyle w:val="2"/>
        <w:tblW w:w="950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548"/>
        <w:gridCol w:w="1418"/>
        <w:gridCol w:w="1417"/>
        <w:gridCol w:w="1418"/>
        <w:gridCol w:w="1276"/>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35" w:type="dxa"/>
            <w:vMerge w:val="restart"/>
            <w:noWrap w:val="0"/>
            <w:vAlign w:val="top"/>
          </w:tcPr>
          <w:p>
            <w:pPr>
              <w:widowControl/>
              <w:jc w:val="center"/>
              <w:rPr>
                <w:rFonts w:ascii="宋体" w:hAnsi="宋体" w:cs="宋体"/>
                <w:b/>
                <w:bCs/>
                <w:kern w:val="0"/>
                <w:sz w:val="20"/>
                <w:szCs w:val="20"/>
              </w:rPr>
            </w:pPr>
          </w:p>
          <w:p>
            <w:pPr>
              <w:widowControl/>
              <w:jc w:val="center"/>
              <w:rPr>
                <w:rFonts w:ascii="宋体" w:hAnsi="宋体" w:cs="宋体"/>
                <w:b/>
                <w:bCs/>
                <w:kern w:val="0"/>
                <w:sz w:val="20"/>
                <w:szCs w:val="20"/>
              </w:rPr>
            </w:pPr>
          </w:p>
          <w:p>
            <w:pPr>
              <w:widowControl/>
              <w:jc w:val="center"/>
              <w:rPr>
                <w:rFonts w:ascii="宋体" w:hAnsi="宋体" w:cs="宋体"/>
                <w:b/>
                <w:bCs/>
                <w:kern w:val="0"/>
                <w:sz w:val="20"/>
                <w:szCs w:val="20"/>
              </w:rPr>
            </w:pPr>
          </w:p>
          <w:p>
            <w:pPr>
              <w:widowControl/>
              <w:jc w:val="center"/>
              <w:rPr>
                <w:rFonts w:ascii="宋体" w:hAnsi="宋体" w:cs="宋体"/>
                <w:b/>
                <w:bCs/>
                <w:kern w:val="0"/>
                <w:sz w:val="20"/>
                <w:szCs w:val="20"/>
              </w:rPr>
            </w:pPr>
          </w:p>
        </w:tc>
        <w:tc>
          <w:tcPr>
            <w:tcW w:w="1548" w:type="dxa"/>
            <w:vMerge w:val="restart"/>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418" w:type="dxa"/>
            <w:vMerge w:val="restart"/>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因公出国（境）费用</w:t>
            </w:r>
          </w:p>
        </w:tc>
        <w:tc>
          <w:tcPr>
            <w:tcW w:w="1417" w:type="dxa"/>
            <w:vMerge w:val="restart"/>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公务接待费</w:t>
            </w:r>
          </w:p>
        </w:tc>
        <w:tc>
          <w:tcPr>
            <w:tcW w:w="4085" w:type="dxa"/>
            <w:gridSpan w:val="3"/>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35" w:type="dxa"/>
            <w:vMerge w:val="continue"/>
            <w:noWrap w:val="0"/>
            <w:vAlign w:val="top"/>
          </w:tcPr>
          <w:p>
            <w:pPr>
              <w:rPr>
                <w:rFonts w:ascii="宋体" w:hAnsi="宋体"/>
                <w:sz w:val="20"/>
                <w:szCs w:val="20"/>
              </w:rPr>
            </w:pPr>
          </w:p>
        </w:tc>
        <w:tc>
          <w:tcPr>
            <w:tcW w:w="1548" w:type="dxa"/>
            <w:vMerge w:val="continue"/>
            <w:noWrap w:val="0"/>
            <w:vAlign w:val="center"/>
          </w:tcPr>
          <w:p>
            <w:pPr>
              <w:jc w:val="center"/>
              <w:rPr>
                <w:rFonts w:ascii="宋体" w:hAnsi="宋体"/>
                <w:sz w:val="20"/>
                <w:szCs w:val="20"/>
              </w:rPr>
            </w:pPr>
          </w:p>
        </w:tc>
        <w:tc>
          <w:tcPr>
            <w:tcW w:w="1418" w:type="dxa"/>
            <w:vMerge w:val="continue"/>
            <w:noWrap w:val="0"/>
            <w:vAlign w:val="center"/>
          </w:tcPr>
          <w:p>
            <w:pPr>
              <w:jc w:val="center"/>
              <w:rPr>
                <w:rFonts w:ascii="宋体" w:hAnsi="宋体"/>
                <w:sz w:val="20"/>
                <w:szCs w:val="20"/>
              </w:rPr>
            </w:pPr>
          </w:p>
        </w:tc>
        <w:tc>
          <w:tcPr>
            <w:tcW w:w="1417" w:type="dxa"/>
            <w:vMerge w:val="continue"/>
            <w:noWrap w:val="0"/>
            <w:vAlign w:val="center"/>
          </w:tcPr>
          <w:p>
            <w:pPr>
              <w:jc w:val="center"/>
              <w:rPr>
                <w:rFonts w:ascii="宋体" w:hAnsi="宋体"/>
                <w:sz w:val="20"/>
                <w:szCs w:val="20"/>
              </w:rPr>
            </w:pPr>
          </w:p>
        </w:tc>
        <w:tc>
          <w:tcPr>
            <w:tcW w:w="1418"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276"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公务用车购置费</w:t>
            </w:r>
          </w:p>
        </w:tc>
        <w:tc>
          <w:tcPr>
            <w:tcW w:w="1391"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035" w:type="dxa"/>
            <w:noWrap w:val="0"/>
            <w:vAlign w:val="top"/>
          </w:tcPr>
          <w:p>
            <w:pPr>
              <w:jc w:val="center"/>
              <w:rPr>
                <w:rFonts w:ascii="宋体" w:hAnsi="宋体"/>
                <w:sz w:val="20"/>
                <w:szCs w:val="20"/>
              </w:rPr>
            </w:pPr>
            <w:r>
              <w:rPr>
                <w:rFonts w:hint="eastAsia" w:eastAsia="宋体"/>
                <w:sz w:val="21"/>
                <w:szCs w:val="24"/>
              </w:rPr>
              <w:t>20</w:t>
            </w:r>
            <w:r>
              <w:rPr>
                <w:rFonts w:hint="eastAsia"/>
                <w:sz w:val="21"/>
                <w:szCs w:val="24"/>
                <w:lang w:val="en-US" w:eastAsia="zh-CN"/>
              </w:rPr>
              <w:t>21</w:t>
            </w:r>
            <w:r>
              <w:rPr>
                <w:rFonts w:hint="eastAsia" w:eastAsia="宋体"/>
                <w:sz w:val="21"/>
                <w:szCs w:val="24"/>
              </w:rPr>
              <w:t>年预算数</w:t>
            </w:r>
          </w:p>
        </w:tc>
        <w:tc>
          <w:tcPr>
            <w:tcW w:w="1548" w:type="dxa"/>
            <w:noWrap w:val="0"/>
            <w:vAlign w:val="center"/>
          </w:tcPr>
          <w:p>
            <w:pPr>
              <w:jc w:val="right"/>
              <w:rPr>
                <w:rFonts w:hint="eastAsia" w:ascii="宋体" w:hAnsi="宋体" w:cs="Arial"/>
                <w:color w:val="000000"/>
                <w:sz w:val="20"/>
                <w:szCs w:val="20"/>
              </w:rPr>
            </w:pPr>
            <w:r>
              <w:rPr>
                <w:rFonts w:hint="eastAsia" w:ascii="宋体" w:hAnsi="宋体"/>
                <w:sz w:val="20"/>
                <w:szCs w:val="20"/>
              </w:rPr>
              <w:t>5,221.56</w:t>
            </w:r>
          </w:p>
        </w:tc>
        <w:tc>
          <w:tcPr>
            <w:tcW w:w="1418" w:type="dxa"/>
            <w:noWrap w:val="0"/>
            <w:vAlign w:val="center"/>
          </w:tcPr>
          <w:p>
            <w:pPr>
              <w:jc w:val="right"/>
              <w:rPr>
                <w:rFonts w:hint="default" w:ascii="宋体" w:hAnsi="宋体" w:eastAsia="宋体"/>
                <w:sz w:val="20"/>
                <w:szCs w:val="20"/>
                <w:lang w:val="en-US" w:eastAsia="zh-CN"/>
              </w:rPr>
            </w:pPr>
            <w:r>
              <w:rPr>
                <w:rFonts w:hint="eastAsia" w:ascii="宋体" w:hAnsi="宋体"/>
                <w:sz w:val="20"/>
                <w:szCs w:val="20"/>
                <w:lang w:val="en-US" w:eastAsia="zh-CN"/>
              </w:rPr>
              <w:t>0.00</w:t>
            </w:r>
          </w:p>
        </w:tc>
        <w:tc>
          <w:tcPr>
            <w:tcW w:w="1417" w:type="dxa"/>
            <w:noWrap w:val="0"/>
            <w:vAlign w:val="center"/>
          </w:tcPr>
          <w:p>
            <w:pPr>
              <w:jc w:val="right"/>
              <w:rPr>
                <w:rFonts w:ascii="宋体" w:hAnsi="宋体"/>
                <w:sz w:val="20"/>
                <w:szCs w:val="20"/>
              </w:rPr>
            </w:pPr>
            <w:r>
              <w:rPr>
                <w:rFonts w:hint="eastAsia" w:ascii="宋体" w:hAnsi="宋体"/>
                <w:sz w:val="20"/>
                <w:szCs w:val="20"/>
              </w:rPr>
              <w:t>5,221.56</w:t>
            </w:r>
            <w:r>
              <w:rPr>
                <w:rFonts w:hint="eastAsia" w:ascii="宋体" w:hAnsi="宋体"/>
                <w:sz w:val="20"/>
                <w:szCs w:val="20"/>
              </w:rPr>
              <w:tab/>
            </w:r>
          </w:p>
        </w:tc>
        <w:tc>
          <w:tcPr>
            <w:tcW w:w="1418" w:type="dxa"/>
            <w:noWrap w:val="0"/>
            <w:vAlign w:val="center"/>
          </w:tcPr>
          <w:p>
            <w:pPr>
              <w:jc w:val="right"/>
              <w:rPr>
                <w:rFonts w:hint="default" w:ascii="宋体" w:hAnsi="宋体" w:eastAsia="宋体"/>
                <w:sz w:val="20"/>
                <w:szCs w:val="20"/>
                <w:lang w:val="en-US" w:eastAsia="zh-CN"/>
              </w:rPr>
            </w:pPr>
            <w:r>
              <w:rPr>
                <w:rFonts w:hint="eastAsia" w:ascii="宋体" w:hAnsi="宋体" w:cs="Arial"/>
                <w:color w:val="000000"/>
                <w:sz w:val="20"/>
                <w:szCs w:val="20"/>
                <w:lang w:val="en-US" w:eastAsia="zh-CN"/>
              </w:rPr>
              <w:t>0.00</w:t>
            </w:r>
          </w:p>
        </w:tc>
        <w:tc>
          <w:tcPr>
            <w:tcW w:w="1276" w:type="dxa"/>
            <w:noWrap w:val="0"/>
            <w:vAlign w:val="center"/>
          </w:tcPr>
          <w:p>
            <w:pPr>
              <w:jc w:val="right"/>
              <w:rPr>
                <w:rFonts w:hint="default" w:ascii="宋体" w:hAnsi="宋体" w:eastAsia="宋体"/>
                <w:sz w:val="20"/>
                <w:szCs w:val="20"/>
                <w:lang w:val="en-US" w:eastAsia="zh-CN"/>
              </w:rPr>
            </w:pPr>
            <w:r>
              <w:rPr>
                <w:rFonts w:hint="eastAsia" w:ascii="宋体" w:hAnsi="宋体"/>
                <w:sz w:val="20"/>
                <w:szCs w:val="20"/>
                <w:lang w:val="en-US" w:eastAsia="zh-CN"/>
              </w:rPr>
              <w:t>0.00</w:t>
            </w:r>
          </w:p>
        </w:tc>
        <w:tc>
          <w:tcPr>
            <w:tcW w:w="1391" w:type="dxa"/>
            <w:noWrap w:val="0"/>
            <w:vAlign w:val="center"/>
          </w:tcPr>
          <w:p>
            <w:pPr>
              <w:ind w:right="105"/>
              <w:jc w:val="right"/>
              <w:rPr>
                <w:rFonts w:hint="default" w:ascii="宋体" w:hAnsi="宋体" w:eastAsia="宋体"/>
                <w:sz w:val="20"/>
                <w:szCs w:val="20"/>
                <w:lang w:val="en-US" w:eastAsia="zh-CN"/>
              </w:rPr>
            </w:pPr>
            <w:r>
              <w:rPr>
                <w:rFonts w:hint="eastAsia" w:ascii="宋体" w:hAnsi="宋体" w:cs="Arial"/>
                <w:color w:val="000000"/>
                <w:sz w:val="20"/>
                <w:szCs w:val="20"/>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035" w:type="dxa"/>
            <w:noWrap w:val="0"/>
            <w:vAlign w:val="top"/>
          </w:tcPr>
          <w:p>
            <w:pPr>
              <w:jc w:val="center"/>
              <w:rPr>
                <w:rFonts w:hint="eastAsia" w:ascii="宋体" w:hAnsi="宋体"/>
                <w:sz w:val="20"/>
                <w:szCs w:val="20"/>
              </w:rPr>
            </w:pPr>
            <w:r>
              <w:rPr>
                <w:rFonts w:hint="eastAsia" w:eastAsia="宋体"/>
                <w:sz w:val="21"/>
                <w:szCs w:val="24"/>
              </w:rPr>
              <w:t>20</w:t>
            </w:r>
            <w:r>
              <w:rPr>
                <w:rFonts w:hint="eastAsia"/>
                <w:sz w:val="21"/>
                <w:szCs w:val="24"/>
                <w:lang w:val="en-US" w:eastAsia="zh-CN"/>
              </w:rPr>
              <w:t>21</w:t>
            </w:r>
            <w:r>
              <w:rPr>
                <w:rFonts w:hint="eastAsia" w:eastAsia="宋体"/>
                <w:sz w:val="21"/>
                <w:szCs w:val="24"/>
              </w:rPr>
              <w:t>年决算数</w:t>
            </w:r>
          </w:p>
        </w:tc>
        <w:tc>
          <w:tcPr>
            <w:tcW w:w="1548" w:type="dxa"/>
            <w:noWrap w:val="0"/>
            <w:vAlign w:val="center"/>
          </w:tcPr>
          <w:p>
            <w:pPr>
              <w:jc w:val="right"/>
              <w:rPr>
                <w:rFonts w:hint="eastAsia" w:ascii="宋体" w:hAnsi="宋体" w:eastAsia="宋体" w:cs="Arial"/>
                <w:color w:val="000000"/>
                <w:sz w:val="20"/>
                <w:szCs w:val="20"/>
                <w:lang w:val="en-US" w:eastAsia="zh-CN"/>
              </w:rPr>
            </w:pPr>
            <w:r>
              <w:rPr>
                <w:rFonts w:hint="eastAsia" w:ascii="宋体" w:hAnsi="宋体"/>
                <w:sz w:val="20"/>
                <w:szCs w:val="20"/>
                <w:lang w:val="en-US" w:eastAsia="zh-CN"/>
              </w:rPr>
              <w:t>0.00</w:t>
            </w:r>
          </w:p>
        </w:tc>
        <w:tc>
          <w:tcPr>
            <w:tcW w:w="1418" w:type="dxa"/>
            <w:noWrap w:val="0"/>
            <w:vAlign w:val="center"/>
          </w:tcPr>
          <w:p>
            <w:pPr>
              <w:jc w:val="right"/>
              <w:rPr>
                <w:rFonts w:ascii="宋体" w:hAnsi="宋体" w:cs="Arial"/>
                <w:color w:val="000000"/>
                <w:sz w:val="20"/>
                <w:szCs w:val="20"/>
              </w:rPr>
            </w:pPr>
            <w:r>
              <w:rPr>
                <w:rFonts w:hint="eastAsia" w:ascii="宋体" w:hAnsi="宋体"/>
                <w:sz w:val="20"/>
                <w:szCs w:val="20"/>
                <w:lang w:val="en-US" w:eastAsia="zh-CN"/>
              </w:rPr>
              <w:t>0.00</w:t>
            </w:r>
          </w:p>
        </w:tc>
        <w:tc>
          <w:tcPr>
            <w:tcW w:w="1417" w:type="dxa"/>
            <w:noWrap w:val="0"/>
            <w:vAlign w:val="center"/>
          </w:tcPr>
          <w:p>
            <w:pPr>
              <w:jc w:val="right"/>
              <w:rPr>
                <w:rFonts w:hint="default" w:ascii="宋体" w:hAnsi="宋体" w:eastAsia="宋体"/>
                <w:sz w:val="20"/>
                <w:szCs w:val="20"/>
                <w:lang w:val="en-US" w:eastAsia="zh-CN"/>
              </w:rPr>
            </w:pPr>
            <w:r>
              <w:rPr>
                <w:rFonts w:hint="eastAsia" w:ascii="宋体" w:hAnsi="宋体"/>
                <w:sz w:val="20"/>
                <w:szCs w:val="20"/>
                <w:lang w:val="en-US" w:eastAsia="zh-CN"/>
              </w:rPr>
              <w:t>0.00</w:t>
            </w:r>
          </w:p>
        </w:tc>
        <w:tc>
          <w:tcPr>
            <w:tcW w:w="1418" w:type="dxa"/>
            <w:noWrap w:val="0"/>
            <w:vAlign w:val="center"/>
          </w:tcPr>
          <w:p>
            <w:pPr>
              <w:jc w:val="right"/>
              <w:rPr>
                <w:rFonts w:hint="default" w:ascii="宋体" w:hAnsi="宋体" w:eastAsia="宋体" w:cs="Arial"/>
                <w:color w:val="000000"/>
                <w:sz w:val="20"/>
                <w:szCs w:val="20"/>
                <w:lang w:val="en-US" w:eastAsia="zh-CN"/>
              </w:rPr>
            </w:pPr>
            <w:r>
              <w:rPr>
                <w:rFonts w:hint="eastAsia" w:ascii="宋体" w:hAnsi="宋体" w:cs="Arial"/>
                <w:color w:val="000000"/>
                <w:sz w:val="20"/>
                <w:szCs w:val="20"/>
                <w:lang w:val="en-US" w:eastAsia="zh-CN"/>
              </w:rPr>
              <w:t>0.00</w:t>
            </w:r>
          </w:p>
        </w:tc>
        <w:tc>
          <w:tcPr>
            <w:tcW w:w="1276" w:type="dxa"/>
            <w:noWrap w:val="0"/>
            <w:vAlign w:val="center"/>
          </w:tcPr>
          <w:p>
            <w:pPr>
              <w:jc w:val="right"/>
              <w:rPr>
                <w:rFonts w:hint="default" w:ascii="宋体" w:hAnsi="宋体" w:eastAsia="宋体"/>
                <w:sz w:val="20"/>
                <w:szCs w:val="20"/>
                <w:lang w:val="en-US" w:eastAsia="zh-CN"/>
              </w:rPr>
            </w:pPr>
            <w:r>
              <w:rPr>
                <w:rFonts w:hint="eastAsia" w:ascii="宋体" w:hAnsi="宋体"/>
                <w:sz w:val="20"/>
                <w:szCs w:val="20"/>
                <w:lang w:val="en-US" w:eastAsia="zh-CN"/>
              </w:rPr>
              <w:t>0.00</w:t>
            </w:r>
          </w:p>
        </w:tc>
        <w:tc>
          <w:tcPr>
            <w:tcW w:w="1391" w:type="dxa"/>
            <w:noWrap w:val="0"/>
            <w:vAlign w:val="center"/>
          </w:tcPr>
          <w:p>
            <w:pPr>
              <w:ind w:right="105"/>
              <w:jc w:val="right"/>
              <w:rPr>
                <w:rFonts w:hint="default" w:ascii="宋体" w:hAnsi="宋体" w:eastAsia="宋体" w:cs="Arial"/>
                <w:color w:val="000000"/>
                <w:sz w:val="20"/>
                <w:szCs w:val="20"/>
                <w:lang w:val="en-US" w:eastAsia="zh-CN"/>
              </w:rPr>
            </w:pPr>
            <w:r>
              <w:rPr>
                <w:rFonts w:hint="eastAsia" w:ascii="宋体" w:hAnsi="宋体" w:cs="Arial"/>
                <w:color w:val="000000"/>
                <w:sz w:val="20"/>
                <w:szCs w:val="20"/>
                <w:lang w:val="en-US" w:eastAsia="zh-CN"/>
              </w:rPr>
              <w:t>0.00</w:t>
            </w:r>
          </w:p>
        </w:tc>
      </w:tr>
    </w:tbl>
    <w:p>
      <w:pPr>
        <w:rPr>
          <w:rFonts w:ascii="Times New Roman" w:hAnsi="Times New Roman"/>
          <w:szCs w:val="24"/>
        </w:rPr>
      </w:pPr>
    </w:p>
    <w:p>
      <w:pPr>
        <w:rPr>
          <w:rFonts w:ascii="Times New Roman" w:hAnsi="Times New Roman"/>
          <w:szCs w:val="24"/>
        </w:rPr>
      </w:pPr>
      <w:r>
        <w:rPr>
          <w:rFonts w:hint="eastAsia" w:ascii="Times New Roman" w:hAnsi="Times New Roman"/>
          <w:szCs w:val="24"/>
        </w:rPr>
        <w:t>注：1、因公出国（境）费用含因公赴香港、澳门、台湾地区的费用。</w:t>
      </w:r>
    </w:p>
    <w:p>
      <w:pPr>
        <w:rPr>
          <w:rFonts w:ascii="Times New Roman" w:hAnsi="Times New Roman"/>
          <w:szCs w:val="24"/>
        </w:rPr>
      </w:pPr>
      <w:r>
        <w:rPr>
          <w:rFonts w:hint="eastAsia" w:ascii="Times New Roman" w:hAnsi="Times New Roman"/>
          <w:szCs w:val="24"/>
        </w:rPr>
        <w:t xml:space="preserve">    2、公务用车购置费含更新公务用车费用。</w:t>
      </w:r>
    </w:p>
    <w:p>
      <w:pPr>
        <w:rPr>
          <w:rFonts w:hint="eastAsia" w:ascii="黑体" w:hAnsi="黑体" w:eastAsia="黑体" w:cs="Arial"/>
          <w:color w:val="000000"/>
          <w:kern w:val="0"/>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表</w:t>
      </w:r>
      <w:r>
        <w:rPr>
          <w:rFonts w:hint="eastAsia" w:ascii="宋体" w:hAnsi="宋体"/>
          <w:sz w:val="28"/>
          <w:szCs w:val="28"/>
          <w:lang w:eastAsia="zh-CN"/>
        </w:rPr>
        <w:t>十</w:t>
      </w:r>
      <w:r>
        <w:rPr>
          <w:rFonts w:hint="eastAsia" w:ascii="宋体" w:hAnsi="宋体" w:eastAsia="宋体"/>
          <w:sz w:val="28"/>
          <w:szCs w:val="28"/>
        </w:rPr>
        <w:t>：</w:t>
      </w:r>
    </w:p>
    <w:p>
      <w:pPr>
        <w:spacing w:before="156" w:beforeLines="50" w:after="156" w:afterLines="50" w:line="300" w:lineRule="auto"/>
        <w:jc w:val="center"/>
        <w:rPr>
          <w:rFonts w:hint="eastAsia" w:ascii="黑体" w:hAnsi="黑体" w:eastAsia="黑体"/>
          <w:sz w:val="32"/>
          <w:szCs w:val="32"/>
        </w:rPr>
      </w:pPr>
      <w:r>
        <w:rPr>
          <w:rFonts w:hint="eastAsia" w:ascii="黑体" w:hAnsi="黑体" w:eastAsia="黑体"/>
          <w:sz w:val="32"/>
          <w:szCs w:val="32"/>
        </w:rPr>
        <w:t xml:space="preserve"> 政府性基金预算财政拨款收入支出决算表</w:t>
      </w:r>
    </w:p>
    <w:p>
      <w:pPr>
        <w:spacing w:before="156" w:beforeLines="50" w:after="156" w:afterLines="50" w:line="300" w:lineRule="auto"/>
        <w:jc w:val="center"/>
        <w:rPr>
          <w:rFonts w:hint="eastAsia" w:ascii="黑体" w:hAnsi="黑体" w:eastAsia="黑体"/>
          <w:sz w:val="32"/>
          <w:szCs w:val="32"/>
        </w:rPr>
      </w:pPr>
    </w:p>
    <w:p>
      <w:pPr>
        <w:wordWrap w:val="0"/>
        <w:ind w:firstLine="400" w:firstLineChars="200"/>
        <w:jc w:val="right"/>
        <w:rPr>
          <w:rFonts w:hint="eastAsia" w:ascii="黑体" w:hAnsi="黑体" w:eastAsia="黑体"/>
          <w:sz w:val="32"/>
          <w:szCs w:val="32"/>
        </w:rPr>
      </w:pPr>
      <w:r>
        <w:rPr>
          <w:rFonts w:hint="eastAsia" w:ascii="宋体" w:hAnsi="宋体"/>
          <w:sz w:val="20"/>
          <w:szCs w:val="20"/>
        </w:rPr>
        <w:t>单位：元</w:t>
      </w:r>
    </w:p>
    <w:tbl>
      <w:tblPr>
        <w:tblStyle w:val="2"/>
        <w:tblpPr w:leftFromText="180" w:rightFromText="180" w:vertAnchor="text" w:horzAnchor="page" w:tblpX="1597" w:tblpY="262"/>
        <w:tblOverlap w:val="never"/>
        <w:tblW w:w="9720" w:type="dxa"/>
        <w:tblInd w:w="0" w:type="dxa"/>
        <w:tblLayout w:type="fixed"/>
        <w:tblCellMar>
          <w:top w:w="0" w:type="dxa"/>
          <w:left w:w="108" w:type="dxa"/>
          <w:bottom w:w="0" w:type="dxa"/>
          <w:right w:w="108" w:type="dxa"/>
        </w:tblCellMar>
      </w:tblPr>
      <w:tblGrid>
        <w:gridCol w:w="362"/>
        <w:gridCol w:w="359"/>
        <w:gridCol w:w="359"/>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216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年初结转和结余</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w:t>
            </w:r>
          </w:p>
        </w:tc>
        <w:tc>
          <w:tcPr>
            <w:tcW w:w="32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本年支出</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年末结转和结余</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支出年初预算数</w:t>
            </w:r>
          </w:p>
        </w:tc>
      </w:tr>
      <w:tr>
        <w:tblPrEx>
          <w:tblCellMar>
            <w:top w:w="0" w:type="dxa"/>
            <w:left w:w="108" w:type="dxa"/>
            <w:bottom w:w="0" w:type="dxa"/>
            <w:right w:w="108" w:type="dxa"/>
          </w:tblCellMar>
        </w:tblPrEx>
        <w:trPr>
          <w:trHeight w:val="450" w:hRule="atLeast"/>
        </w:trPr>
        <w:tc>
          <w:tcPr>
            <w:tcW w:w="10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eastAsia="宋体" w:cs="Arial"/>
                <w:b w:val="0"/>
                <w:bCs w:val="0"/>
                <w:color w:val="000000"/>
                <w:kern w:val="0"/>
                <w:sz w:val="22"/>
                <w:szCs w:val="22"/>
              </w:rPr>
              <w:t>支出功能分类科目编码</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eastAsia="宋体" w:cs="Arial"/>
                <w:b w:val="0"/>
                <w:bCs w:val="0"/>
                <w:color w:val="000000"/>
                <w:kern w:val="0"/>
                <w:sz w:val="22"/>
                <w:szCs w:val="22"/>
              </w:rPr>
              <w:t>科目名称</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90" w:hRule="atLeast"/>
        </w:trPr>
        <w:tc>
          <w:tcPr>
            <w:tcW w:w="36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eastAsia="宋体" w:cs="Arial"/>
                <w:b w:val="0"/>
                <w:bCs w:val="0"/>
                <w:color w:val="000000"/>
                <w:kern w:val="0"/>
                <w:sz w:val="22"/>
                <w:szCs w:val="22"/>
              </w:rPr>
              <w:t>类</w:t>
            </w:r>
          </w:p>
        </w:tc>
        <w:tc>
          <w:tcPr>
            <w:tcW w:w="35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hint="eastAsia" w:ascii="宋体" w:hAnsi="宋体" w:eastAsia="宋体" w:cs="Arial"/>
                <w:b w:val="0"/>
                <w:bCs w:val="0"/>
                <w:color w:val="000000"/>
                <w:kern w:val="0"/>
                <w:sz w:val="22"/>
                <w:szCs w:val="22"/>
              </w:rPr>
              <w:t>款</w:t>
            </w:r>
          </w:p>
        </w:tc>
        <w:tc>
          <w:tcPr>
            <w:tcW w:w="35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hint="eastAsia" w:ascii="宋体" w:hAnsi="宋体" w:eastAsia="宋体" w:cs="Arial"/>
                <w:b w:val="0"/>
                <w:bCs w:val="0"/>
                <w:color w:val="000000"/>
                <w:kern w:val="0"/>
                <w:sz w:val="22"/>
                <w:szCs w:val="22"/>
              </w:rPr>
              <w:t>项</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hint="eastAsia" w:ascii="宋体" w:hAnsi="宋体" w:eastAsia="宋体" w:cs="Arial"/>
                <w:b w:val="0"/>
                <w:bCs w:val="0"/>
                <w:color w:val="000000"/>
                <w:kern w:val="0"/>
                <w:sz w:val="22"/>
                <w:szCs w:val="22"/>
              </w:rPr>
              <w:t>栏次</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7</w:t>
            </w:r>
          </w:p>
        </w:tc>
      </w:tr>
      <w:tr>
        <w:tblPrEx>
          <w:tblCellMar>
            <w:top w:w="0" w:type="dxa"/>
            <w:left w:w="108" w:type="dxa"/>
            <w:bottom w:w="0" w:type="dxa"/>
            <w:right w:w="108" w:type="dxa"/>
          </w:tblCellMar>
        </w:tblPrEx>
        <w:trPr>
          <w:trHeight w:val="285" w:hRule="atLeast"/>
        </w:trPr>
        <w:tc>
          <w:tcPr>
            <w:tcW w:w="36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35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pPr>
          </w:p>
        </w:tc>
        <w:tc>
          <w:tcPr>
            <w:tcW w:w="35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hint="eastAsia" w:ascii="宋体" w:hAnsi="宋体" w:eastAsia="宋体" w:cs="Arial"/>
                <w:b w:val="0"/>
                <w:bCs w:val="0"/>
                <w:color w:val="000000"/>
                <w:kern w:val="0"/>
                <w:sz w:val="22"/>
                <w:szCs w:val="22"/>
              </w:rPr>
              <w:t>合计</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jc w:val="left"/>
        <w:rPr>
          <w:rFonts w:hint="eastAsia" w:ascii="宋体" w:hAnsi="宋体" w:eastAsia="宋体"/>
          <w:b/>
          <w:sz w:val="20"/>
          <w:szCs w:val="20"/>
        </w:rPr>
      </w:pPr>
      <w:r>
        <w:rPr>
          <w:rFonts w:hint="eastAsia" w:ascii="宋体" w:hAnsi="宋体" w:eastAsia="宋体"/>
          <w:b/>
          <w:sz w:val="20"/>
          <w:szCs w:val="20"/>
        </w:rPr>
        <w:t>说明:本部门没有政府性基金收入,也没有用政府性基金安排的支出,故本表无数据。</w:t>
      </w: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pPr>
    </w:p>
    <w:p>
      <w:pPr>
        <w:ind w:firstLine="640" w:firstLineChars="200"/>
        <w:rPr>
          <w:rFonts w:hint="eastAsia" w:ascii="仿宋" w:hAnsi="仿宋" w:eastAsia="仿宋"/>
          <w:sz w:val="32"/>
          <w:szCs w:val="32"/>
          <w:highlight w:val="none"/>
        </w:rPr>
        <w:sectPr>
          <w:pgSz w:w="11906" w:h="16838"/>
          <w:pgMar w:top="1440" w:right="1803" w:bottom="1440" w:left="1803" w:header="851" w:footer="992" w:gutter="0"/>
          <w:cols w:space="0" w:num="1"/>
          <w:rtlGutter w:val="0"/>
          <w:docGrid w:type="lines" w:linePitch="319" w:charSpace="0"/>
        </w:sectPr>
      </w:pPr>
    </w:p>
    <w:p>
      <w:pPr>
        <w:jc w:val="left"/>
        <w:rPr>
          <w:rFonts w:ascii="宋体" w:hAnsi="宋体" w:eastAsia="宋体"/>
          <w:sz w:val="28"/>
          <w:szCs w:val="28"/>
        </w:rPr>
      </w:pPr>
      <w:r>
        <w:rPr>
          <w:rFonts w:hint="eastAsia" w:ascii="宋体" w:hAnsi="宋体" w:eastAsia="宋体"/>
          <w:sz w:val="28"/>
          <w:szCs w:val="28"/>
        </w:rPr>
        <w:t>表</w:t>
      </w:r>
      <w:r>
        <w:rPr>
          <w:rFonts w:hint="eastAsia" w:ascii="宋体" w:hAnsi="宋体"/>
          <w:sz w:val="28"/>
          <w:szCs w:val="28"/>
          <w:lang w:eastAsia="zh-CN"/>
        </w:rPr>
        <w:t>十一</w:t>
      </w:r>
      <w:r>
        <w:rPr>
          <w:rFonts w:hint="eastAsia" w:ascii="宋体" w:hAnsi="宋体" w:eastAsia="宋体"/>
          <w:sz w:val="28"/>
          <w:szCs w:val="28"/>
        </w:rPr>
        <w:t>：</w:t>
      </w:r>
    </w:p>
    <w:p>
      <w:pPr>
        <w:spacing w:before="156" w:beforeLines="50" w:after="156" w:afterLines="50" w:line="300" w:lineRule="auto"/>
        <w:jc w:val="center"/>
        <w:rPr>
          <w:rFonts w:hint="eastAsia" w:ascii="黑体" w:hAnsi="黑体" w:eastAsia="黑体"/>
          <w:sz w:val="32"/>
          <w:szCs w:val="32"/>
        </w:rPr>
      </w:pPr>
      <w:r>
        <w:rPr>
          <w:rFonts w:hint="eastAsia" w:ascii="黑体" w:hAnsi="黑体" w:eastAsia="黑体"/>
          <w:sz w:val="32"/>
          <w:szCs w:val="32"/>
        </w:rPr>
        <w:t xml:space="preserve"> 政府性基金预算财政拨款</w:t>
      </w:r>
      <w:r>
        <w:rPr>
          <w:rFonts w:hint="eastAsia" w:ascii="黑体" w:hAnsi="黑体" w:eastAsia="黑体"/>
          <w:sz w:val="32"/>
          <w:szCs w:val="32"/>
          <w:lang w:eastAsia="zh-CN"/>
        </w:rPr>
        <w:t>基本</w:t>
      </w:r>
      <w:r>
        <w:rPr>
          <w:rFonts w:hint="eastAsia" w:ascii="黑体" w:hAnsi="黑体" w:eastAsia="黑体"/>
          <w:sz w:val="32"/>
          <w:szCs w:val="32"/>
        </w:rPr>
        <w:t>支出决算表</w:t>
      </w:r>
    </w:p>
    <w:p>
      <w:pPr>
        <w:wordWrap w:val="0"/>
        <w:jc w:val="both"/>
        <w:rPr>
          <w:rFonts w:hint="eastAsia" w:ascii="宋体" w:hAnsi="宋体" w:eastAsia="宋体"/>
          <w:b/>
          <w:sz w:val="20"/>
          <w:szCs w:val="20"/>
        </w:rPr>
      </w:pPr>
      <w:r>
        <w:rPr>
          <w:rFonts w:hint="eastAsia" w:ascii="宋体" w:hAnsi="宋体"/>
          <w:sz w:val="20"/>
          <w:szCs w:val="20"/>
          <w:lang w:val="en-US" w:eastAsia="zh-CN"/>
        </w:rPr>
        <w:t xml:space="preserve">                                                                                                                              </w:t>
      </w:r>
      <w:r>
        <w:rPr>
          <w:rFonts w:hint="eastAsia" w:ascii="宋体" w:hAnsi="宋体"/>
          <w:sz w:val="20"/>
          <w:szCs w:val="20"/>
          <w:lang w:eastAsia="zh-CN"/>
        </w:rPr>
        <w:t>单位：元</w:t>
      </w:r>
    </w:p>
    <w:tbl>
      <w:tblPr>
        <w:tblStyle w:val="2"/>
        <w:tblW w:w="14400" w:type="dxa"/>
        <w:tblInd w:w="93" w:type="dxa"/>
        <w:tblLayout w:type="fixed"/>
        <w:tblCellMar>
          <w:top w:w="0" w:type="dxa"/>
          <w:left w:w="108" w:type="dxa"/>
          <w:bottom w:w="0" w:type="dxa"/>
          <w:right w:w="108" w:type="dxa"/>
        </w:tblCellMar>
      </w:tblPr>
      <w:tblGrid>
        <w:gridCol w:w="3320"/>
        <w:gridCol w:w="1780"/>
        <w:gridCol w:w="2160"/>
        <w:gridCol w:w="1880"/>
        <w:gridCol w:w="3260"/>
        <w:gridCol w:w="2000"/>
      </w:tblGrid>
      <w:tr>
        <w:tblPrEx>
          <w:tblCellMar>
            <w:top w:w="0" w:type="dxa"/>
            <w:left w:w="108" w:type="dxa"/>
            <w:bottom w:w="0" w:type="dxa"/>
            <w:right w:w="108" w:type="dxa"/>
          </w:tblCellMar>
        </w:tblPrEx>
        <w:trPr>
          <w:trHeight w:val="360" w:hRule="atLeast"/>
        </w:trPr>
        <w:tc>
          <w:tcPr>
            <w:tcW w:w="3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highlight w:val="none"/>
              </w:rPr>
            </w:pPr>
            <w:r>
              <w:rPr>
                <w:rFonts w:hint="eastAsia" w:ascii="宋体" w:hAnsi="宋体" w:eastAsia="宋体" w:cs="Arial"/>
                <w:kern w:val="0"/>
                <w:sz w:val="20"/>
                <w:szCs w:val="20"/>
                <w:highlight w:val="none"/>
              </w:rPr>
              <w:t>科目名称</w:t>
            </w:r>
          </w:p>
        </w:tc>
        <w:tc>
          <w:tcPr>
            <w:tcW w:w="1780"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highlight w:val="none"/>
              </w:rPr>
            </w:pPr>
            <w:r>
              <w:rPr>
                <w:rFonts w:hint="eastAsia" w:ascii="宋体" w:hAnsi="宋体" w:eastAsia="宋体" w:cs="Arial"/>
                <w:kern w:val="0"/>
                <w:sz w:val="20"/>
                <w:szCs w:val="20"/>
                <w:highlight w:val="none"/>
              </w:rPr>
              <w:t>决算数</w:t>
            </w:r>
          </w:p>
        </w:tc>
        <w:tc>
          <w:tcPr>
            <w:tcW w:w="2160"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highlight w:val="none"/>
              </w:rPr>
            </w:pPr>
            <w:r>
              <w:rPr>
                <w:rFonts w:hint="eastAsia" w:ascii="宋体" w:hAnsi="宋体" w:eastAsia="宋体" w:cs="Arial"/>
                <w:kern w:val="0"/>
                <w:sz w:val="20"/>
                <w:szCs w:val="20"/>
                <w:highlight w:val="none"/>
              </w:rPr>
              <w:t>科目名称</w:t>
            </w:r>
          </w:p>
        </w:tc>
        <w:tc>
          <w:tcPr>
            <w:tcW w:w="1880"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highlight w:val="none"/>
              </w:rPr>
            </w:pPr>
            <w:r>
              <w:rPr>
                <w:rFonts w:hint="eastAsia" w:ascii="宋体" w:hAnsi="宋体" w:eastAsia="宋体" w:cs="Arial"/>
                <w:kern w:val="0"/>
                <w:sz w:val="20"/>
                <w:szCs w:val="20"/>
                <w:highlight w:val="none"/>
              </w:rPr>
              <w:t>决算数</w:t>
            </w:r>
          </w:p>
        </w:tc>
        <w:tc>
          <w:tcPr>
            <w:tcW w:w="3260"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highlight w:val="none"/>
              </w:rPr>
            </w:pPr>
            <w:r>
              <w:rPr>
                <w:rFonts w:hint="eastAsia" w:ascii="宋体" w:hAnsi="宋体" w:eastAsia="宋体" w:cs="Arial"/>
                <w:kern w:val="0"/>
                <w:sz w:val="20"/>
                <w:szCs w:val="20"/>
                <w:highlight w:val="none"/>
              </w:rPr>
              <w:t>科目名称</w:t>
            </w:r>
          </w:p>
        </w:tc>
        <w:tc>
          <w:tcPr>
            <w:tcW w:w="20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0"/>
                <w:szCs w:val="20"/>
                <w:highlight w:val="none"/>
              </w:rPr>
            </w:pPr>
            <w:r>
              <w:rPr>
                <w:rFonts w:hint="eastAsia" w:ascii="宋体" w:hAnsi="宋体" w:eastAsia="宋体" w:cs="Arial"/>
                <w:kern w:val="0"/>
                <w:sz w:val="20"/>
                <w:szCs w:val="20"/>
                <w:highlight w:val="none"/>
              </w:rPr>
              <w:t>决算数</w:t>
            </w:r>
          </w:p>
        </w:tc>
      </w:tr>
      <w:tr>
        <w:tblPrEx>
          <w:tblCellMar>
            <w:top w:w="0" w:type="dxa"/>
            <w:left w:w="108" w:type="dxa"/>
            <w:bottom w:w="0" w:type="dxa"/>
            <w:right w:w="108" w:type="dxa"/>
          </w:tblCellMar>
        </w:tblPrEx>
        <w:trPr>
          <w:trHeight w:val="360" w:hRule="atLeast"/>
        </w:trPr>
        <w:tc>
          <w:tcPr>
            <w:tcW w:w="3320" w:type="dxa"/>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b/>
                <w:bCs/>
                <w:kern w:val="0"/>
                <w:sz w:val="20"/>
                <w:szCs w:val="20"/>
                <w:highlight w:val="none"/>
              </w:rPr>
              <w:t>工资福利支出</w:t>
            </w:r>
          </w:p>
        </w:tc>
        <w:tc>
          <w:tcPr>
            <w:tcW w:w="1780" w:type="dxa"/>
            <w:tcBorders>
              <w:top w:val="single" w:color="auto"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single" w:color="auto"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b/>
                <w:bCs/>
                <w:kern w:val="0"/>
                <w:sz w:val="20"/>
                <w:szCs w:val="20"/>
                <w:highlight w:val="none"/>
              </w:rPr>
              <w:t>商品和服务支出</w:t>
            </w:r>
          </w:p>
        </w:tc>
        <w:tc>
          <w:tcPr>
            <w:tcW w:w="1880" w:type="dxa"/>
            <w:tcBorders>
              <w:top w:val="single" w:color="auto"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single" w:color="auto" w:sz="4" w:space="0"/>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lang w:eastAsia="zh-CN"/>
              </w:rPr>
            </w:pPr>
            <w:r>
              <w:rPr>
                <w:rFonts w:hint="eastAsia" w:ascii="宋体" w:hAnsi="宋体" w:eastAsia="宋体" w:cs="Arial"/>
                <w:b/>
                <w:bCs/>
                <w:kern w:val="0"/>
                <w:sz w:val="20"/>
                <w:szCs w:val="20"/>
                <w:highlight w:val="none"/>
              </w:rPr>
              <w:t>资本性支出</w:t>
            </w:r>
            <w:r>
              <w:rPr>
                <w:rFonts w:hint="eastAsia" w:ascii="宋体" w:hAnsi="宋体" w:cs="Arial"/>
                <w:b/>
                <w:bCs/>
                <w:kern w:val="0"/>
                <w:sz w:val="20"/>
                <w:szCs w:val="20"/>
                <w:highlight w:val="none"/>
                <w:lang w:eastAsia="zh-CN"/>
              </w:rPr>
              <w:t>（基本建设）</w:t>
            </w:r>
          </w:p>
        </w:tc>
        <w:tc>
          <w:tcPr>
            <w:tcW w:w="2000" w:type="dxa"/>
            <w:tcBorders>
              <w:top w:val="single" w:color="auto"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基本工资</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办公费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房屋建筑物购建</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津贴补贴</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印刷费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办公设备购置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奖金</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咨询费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专用设备购置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伙食补助费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手续费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基础设施建设</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绩效工资</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水费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大型修缮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机关事业单位基本养老保险缴费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电费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信息网络及软件购置更新</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职业年金缴费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邮电费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物资储备</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职工基本医疗保险缴费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取暖费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公务用车购置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公务员医疗补助缴费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物业管理费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其他交通工具购置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其他社会保障缴费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差旅费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文物和陈列品购置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住房公积金</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因公出国（境）费用</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无形资产购置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医疗费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维修（护）费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其他基本建设支出</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其他工资福利支出</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租赁费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b/>
                <w:bCs/>
                <w:kern w:val="0"/>
                <w:sz w:val="20"/>
                <w:szCs w:val="20"/>
                <w:highlight w:val="none"/>
              </w:rPr>
              <w:t>资本性支出</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b/>
                <w:bCs/>
                <w:kern w:val="0"/>
                <w:sz w:val="20"/>
                <w:szCs w:val="20"/>
                <w:highlight w:val="none"/>
              </w:rPr>
              <w:t>对个人和家庭的补助</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会议费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房屋建筑物购建</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离休费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培训费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办公设备购置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退休费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公务接待费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专用设备购置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退职（役）费</w:t>
            </w:r>
          </w:p>
        </w:tc>
        <w:tc>
          <w:tcPr>
            <w:tcW w:w="1780" w:type="dxa"/>
            <w:tcBorders>
              <w:top w:val="single" w:color="auto"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single" w:color="auto"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专用材料费</w:t>
            </w:r>
          </w:p>
        </w:tc>
        <w:tc>
          <w:tcPr>
            <w:tcW w:w="1880" w:type="dxa"/>
            <w:tcBorders>
              <w:top w:val="single" w:color="auto"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single" w:color="auto"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基础设施建设</w:t>
            </w:r>
          </w:p>
        </w:tc>
        <w:tc>
          <w:tcPr>
            <w:tcW w:w="2000" w:type="dxa"/>
            <w:tcBorders>
              <w:top w:val="single" w:color="auto"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抚恤金</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被装购置费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大型修缮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生活补助</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专用燃料费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信息网络及软件购置更新</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救济费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劳务费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物资储备</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医疗费补助</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委托业务费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土地补偿</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助学金</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工会经费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安置补助</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奖励金</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福利费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地上附着物和青苗补偿</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个人农业生产补贴</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公务用车运行维护费</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拆迁补偿</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其他对个人和家庭的补助</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其他交通费用</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公务用车购置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ind w:firstLine="200" w:firstLineChars="100"/>
              <w:jc w:val="left"/>
              <w:rPr>
                <w:rFonts w:hint="eastAsia" w:ascii="宋体" w:hAnsi="宋体" w:eastAsia="宋体" w:cs="Arial"/>
                <w:kern w:val="0"/>
                <w:sz w:val="20"/>
                <w:szCs w:val="20"/>
                <w:highlight w:val="none"/>
                <w:lang w:val="en-US" w:eastAsia="zh-CN"/>
              </w:rPr>
            </w:pPr>
            <w:r>
              <w:rPr>
                <w:rFonts w:hint="eastAsia" w:ascii="宋体" w:hAnsi="宋体" w:cs="Arial"/>
                <w:kern w:val="0"/>
                <w:sz w:val="20"/>
                <w:szCs w:val="20"/>
                <w:highlight w:val="none"/>
                <w:lang w:val="en-US" w:eastAsia="zh-CN"/>
              </w:rPr>
              <w:t>代缴社会保险费</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lang w:val="en-US" w:eastAsia="zh-CN"/>
              </w:rPr>
            </w:pPr>
            <w:r>
              <w:rPr>
                <w:rFonts w:hint="eastAsia" w:ascii="宋体" w:hAnsi="宋体" w:eastAsia="宋体" w:cs="Arial"/>
                <w:kern w:val="0"/>
                <w:sz w:val="20"/>
                <w:szCs w:val="20"/>
                <w:highlight w:val="none"/>
              </w:rPr>
              <w:t>　</w:t>
            </w:r>
            <w:r>
              <w:rPr>
                <w:rFonts w:hint="eastAsia" w:ascii="宋体" w:hAnsi="宋体" w:cs="Arial"/>
                <w:kern w:val="0"/>
                <w:sz w:val="20"/>
                <w:szCs w:val="20"/>
                <w:highlight w:val="none"/>
                <w:lang w:val="en-US" w:eastAsia="zh-CN"/>
              </w:rPr>
              <w:t>0</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税金及附加费用</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16"/>
                <w:szCs w:val="16"/>
                <w:highlight w:val="none"/>
              </w:rPr>
            </w:pPr>
            <w:r>
              <w:rPr>
                <w:rFonts w:hint="eastAsia" w:ascii="宋体" w:hAnsi="宋体" w:eastAsia="宋体" w:cs="Arial"/>
                <w:kern w:val="0"/>
                <w:sz w:val="20"/>
                <w:szCs w:val="20"/>
                <w:highlight w:val="none"/>
              </w:rPr>
              <w:t>其他交通工具购置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lang w:eastAsia="zh-CN"/>
              </w:rPr>
            </w:pPr>
            <w:r>
              <w:rPr>
                <w:rFonts w:hint="eastAsia" w:ascii="宋体" w:hAnsi="宋体" w:eastAsia="宋体" w:cs="Arial"/>
                <w:b/>
                <w:bCs/>
                <w:kern w:val="0"/>
                <w:sz w:val="20"/>
                <w:szCs w:val="20"/>
                <w:highlight w:val="none"/>
              </w:rPr>
              <w:t>对企业补助</w:t>
            </w:r>
            <w:r>
              <w:rPr>
                <w:rFonts w:hint="eastAsia" w:ascii="宋体" w:hAnsi="宋体" w:cs="Arial"/>
                <w:b/>
                <w:bCs/>
                <w:kern w:val="0"/>
                <w:sz w:val="20"/>
                <w:szCs w:val="20"/>
                <w:highlight w:val="none"/>
                <w:lang w:eastAsia="zh-CN"/>
              </w:rPr>
              <w:t>（基本建设）</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其他商品和服务支出</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文物和陈列品购置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资本金注入</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b/>
                <w:bCs/>
                <w:kern w:val="0"/>
                <w:sz w:val="20"/>
                <w:szCs w:val="20"/>
                <w:highlight w:val="none"/>
              </w:rPr>
              <w:t>债务利息及费用支出</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无形资产购置</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其他对企业补助</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国内债务付息</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其他资本性支出</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b/>
                <w:bCs/>
                <w:kern w:val="0"/>
                <w:sz w:val="20"/>
                <w:szCs w:val="20"/>
                <w:highlight w:val="none"/>
              </w:rPr>
              <w:t>对企业补助</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国外债务付息</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b/>
                <w:bCs/>
                <w:kern w:val="0"/>
                <w:sz w:val="20"/>
                <w:szCs w:val="20"/>
                <w:highlight w:val="none"/>
              </w:rPr>
              <w:t>其他支出</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资本金注入</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国内债务发行费用</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赠与</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ind w:firstLine="200" w:firstLineChars="100"/>
              <w:jc w:val="lef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lang w:val="en-US" w:eastAsia="zh-CN" w:bidi="ar-SA"/>
              </w:rPr>
              <w:t>政府投资基金股权投资</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w:t>
            </w:r>
            <w:r>
              <w:rPr>
                <w:rFonts w:hint="eastAsia" w:ascii="宋体" w:hAnsi="宋体" w:cs="Arial"/>
                <w:kern w:val="0"/>
                <w:sz w:val="20"/>
                <w:szCs w:val="20"/>
                <w:highlight w:val="none"/>
                <w:lang w:val="en-US" w:eastAsia="zh-CN"/>
              </w:rPr>
              <w:t>0</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国外债务发行费用</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国家赔偿费用支出</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0 </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  费用补贴</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lang w:eastAsia="zh-CN"/>
              </w:rPr>
            </w:pPr>
            <w:r>
              <w:rPr>
                <w:rFonts w:hint="eastAsia" w:ascii="宋体" w:hAnsi="宋体" w:cs="Arial"/>
                <w:b/>
                <w:bCs/>
                <w:kern w:val="0"/>
                <w:sz w:val="20"/>
                <w:szCs w:val="20"/>
                <w:highlight w:val="none"/>
                <w:lang w:eastAsia="zh-CN"/>
              </w:rPr>
              <w:t>对社会保障基金补助</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w:t>
            </w:r>
            <w:r>
              <w:rPr>
                <w:rFonts w:hint="eastAsia" w:ascii="宋体" w:hAnsi="宋体" w:cs="Arial"/>
                <w:kern w:val="0"/>
                <w:sz w:val="20"/>
                <w:szCs w:val="20"/>
                <w:highlight w:val="none"/>
                <w:lang w:val="en-US" w:eastAsia="zh-CN"/>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对民间非营利组织和群众性自治组织补贴</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w:t>
            </w:r>
            <w:r>
              <w:rPr>
                <w:rFonts w:hint="eastAsia" w:ascii="宋体" w:hAnsi="宋体" w:cs="Arial"/>
                <w:kern w:val="0"/>
                <w:sz w:val="20"/>
                <w:szCs w:val="20"/>
                <w:highlight w:val="none"/>
                <w:lang w:val="en-US" w:eastAsia="zh-CN"/>
              </w:rPr>
              <w:t>0</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  利息补贴</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对社会保险基金补助</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w:t>
            </w:r>
            <w:r>
              <w:rPr>
                <w:rFonts w:hint="eastAsia" w:ascii="宋体" w:hAnsi="宋体" w:cs="Arial"/>
                <w:kern w:val="0"/>
                <w:sz w:val="20"/>
                <w:szCs w:val="20"/>
                <w:highlight w:val="none"/>
                <w:lang w:val="en-US" w:eastAsia="zh-CN"/>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xml:space="preserve">  其他支出</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w:t>
            </w:r>
            <w:r>
              <w:rPr>
                <w:rFonts w:hint="eastAsia" w:ascii="宋体" w:hAnsi="宋体" w:cs="Arial"/>
                <w:kern w:val="0"/>
                <w:sz w:val="20"/>
                <w:szCs w:val="20"/>
                <w:highlight w:val="none"/>
                <w:lang w:val="en-US" w:eastAsia="zh-CN"/>
              </w:rPr>
              <w:t>0</w:t>
            </w: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lang w:val="en-US" w:eastAsia="zh-CN" w:bidi="ar-SA"/>
              </w:rPr>
            </w:pPr>
            <w:r>
              <w:rPr>
                <w:rFonts w:hint="eastAsia" w:ascii="宋体" w:hAnsi="宋体" w:eastAsia="宋体" w:cs="Arial"/>
                <w:kern w:val="0"/>
                <w:sz w:val="20"/>
                <w:szCs w:val="20"/>
                <w:highlight w:val="none"/>
              </w:rPr>
              <w:t xml:space="preserve">  其他对企业补助</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21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补充全国社会保障基金</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w:t>
            </w:r>
            <w:r>
              <w:rPr>
                <w:rFonts w:hint="eastAsia" w:ascii="宋体" w:hAnsi="宋体" w:cs="Arial"/>
                <w:kern w:val="0"/>
                <w:sz w:val="20"/>
                <w:szCs w:val="20"/>
                <w:highlight w:val="none"/>
                <w:lang w:val="en-US" w:eastAsia="zh-CN"/>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rPr>
            </w:pP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rPr>
            </w:pP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rPr>
            </w:pP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rPr>
            </w:pPr>
          </w:p>
        </w:tc>
        <w:tc>
          <w:tcPr>
            <w:tcW w:w="2160" w:type="dxa"/>
            <w:tcBorders>
              <w:top w:val="nil"/>
              <w:left w:val="nil"/>
              <w:bottom w:val="single" w:color="000000" w:sz="4" w:space="0"/>
              <w:right w:val="single" w:color="000000" w:sz="4" w:space="0"/>
            </w:tcBorders>
            <w:shd w:val="clear" w:color="000000" w:fill="FFFFFF"/>
            <w:noWrap/>
            <w:vAlign w:val="center"/>
          </w:tcPr>
          <w:p>
            <w:pPr>
              <w:widowControl/>
              <w:ind w:firstLine="200" w:firstLineChars="100"/>
              <w:jc w:val="lef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对机关事业单位职业年金的补助</w:t>
            </w:r>
          </w:p>
        </w:tc>
        <w:tc>
          <w:tcPr>
            <w:tcW w:w="188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　</w:t>
            </w:r>
            <w:r>
              <w:rPr>
                <w:rFonts w:hint="eastAsia" w:ascii="宋体" w:hAnsi="宋体" w:cs="Arial"/>
                <w:kern w:val="0"/>
                <w:sz w:val="20"/>
                <w:szCs w:val="20"/>
                <w:highlight w:val="none"/>
                <w:lang w:val="en-US" w:eastAsia="zh-CN"/>
              </w:rPr>
              <w:t>0</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rPr>
            </w:pP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highlight w:val="none"/>
              </w:rPr>
            </w:pPr>
          </w:p>
        </w:tc>
      </w:tr>
      <w:tr>
        <w:tblPrEx>
          <w:tblCellMar>
            <w:top w:w="0" w:type="dxa"/>
            <w:left w:w="108" w:type="dxa"/>
            <w:bottom w:w="0" w:type="dxa"/>
            <w:right w:w="108" w:type="dxa"/>
          </w:tblCellMar>
        </w:tblPrEx>
        <w:trPr>
          <w:trHeight w:val="360" w:hRule="atLeast"/>
        </w:trPr>
        <w:tc>
          <w:tcPr>
            <w:tcW w:w="33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highlight w:val="none"/>
              </w:rPr>
            </w:pPr>
            <w:r>
              <w:rPr>
                <w:rFonts w:hint="eastAsia" w:ascii="宋体" w:hAnsi="宋体" w:eastAsia="宋体" w:cs="Arial"/>
                <w:kern w:val="0"/>
                <w:sz w:val="20"/>
                <w:szCs w:val="20"/>
                <w:highlight w:val="none"/>
              </w:rPr>
              <w:t>人员经费合计</w:t>
            </w:r>
          </w:p>
        </w:tc>
        <w:tc>
          <w:tcPr>
            <w:tcW w:w="17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c>
          <w:tcPr>
            <w:tcW w:w="7300"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highlight w:val="none"/>
              </w:rPr>
            </w:pPr>
            <w:r>
              <w:rPr>
                <w:rFonts w:hint="eastAsia" w:ascii="宋体" w:hAnsi="宋体" w:eastAsia="宋体" w:cs="Arial"/>
                <w:kern w:val="0"/>
                <w:sz w:val="20"/>
                <w:szCs w:val="20"/>
                <w:highlight w:val="none"/>
              </w:rPr>
              <w:t>公用经费合计</w:t>
            </w:r>
          </w:p>
        </w:tc>
        <w:tc>
          <w:tcPr>
            <w:tcW w:w="20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highlight w:val="none"/>
              </w:rPr>
            </w:pPr>
            <w:r>
              <w:rPr>
                <w:rFonts w:hint="eastAsia" w:ascii="宋体" w:hAnsi="宋体" w:eastAsia="宋体" w:cs="Arial"/>
                <w:kern w:val="0"/>
                <w:sz w:val="20"/>
                <w:szCs w:val="20"/>
                <w:highlight w:val="none"/>
              </w:rPr>
              <w:t xml:space="preserve">0 </w:t>
            </w:r>
          </w:p>
        </w:tc>
      </w:tr>
    </w:tbl>
    <w:p>
      <w:pPr>
        <w:jc w:val="left"/>
        <w:rPr>
          <w:rFonts w:hint="eastAsia" w:ascii="宋体" w:hAnsi="宋体" w:eastAsia="宋体"/>
          <w:b/>
          <w:sz w:val="20"/>
          <w:szCs w:val="20"/>
        </w:rPr>
      </w:pPr>
    </w:p>
    <w:p>
      <w:pPr>
        <w:jc w:val="left"/>
        <w:rPr>
          <w:rFonts w:hint="eastAsia" w:ascii="宋体" w:hAnsi="宋体" w:eastAsia="宋体"/>
          <w:b/>
          <w:sz w:val="20"/>
          <w:szCs w:val="20"/>
        </w:rPr>
      </w:pPr>
      <w:r>
        <w:rPr>
          <w:rFonts w:hint="eastAsia" w:ascii="宋体" w:hAnsi="宋体" w:eastAsia="宋体"/>
          <w:b/>
          <w:sz w:val="20"/>
          <w:szCs w:val="20"/>
        </w:rPr>
        <w:t>说明:本部门没有政府性基金收入,也没有用政府性基金安排的支出,故本表无数据。</w:t>
      </w: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hint="eastAsia" w:ascii="宋体" w:hAnsi="宋体" w:eastAsia="宋体"/>
          <w:b/>
          <w:sz w:val="20"/>
          <w:szCs w:val="20"/>
        </w:rPr>
      </w:pPr>
    </w:p>
    <w:p>
      <w:pPr>
        <w:jc w:val="left"/>
        <w:rPr>
          <w:rFonts w:ascii="宋体" w:hAnsi="宋体" w:eastAsia="宋体"/>
          <w:sz w:val="28"/>
          <w:szCs w:val="28"/>
        </w:rPr>
      </w:pPr>
      <w:r>
        <w:rPr>
          <w:rFonts w:hint="eastAsia" w:ascii="宋体" w:hAnsi="宋体" w:eastAsia="宋体"/>
          <w:sz w:val="28"/>
          <w:szCs w:val="28"/>
        </w:rPr>
        <w:t>表</w:t>
      </w:r>
      <w:r>
        <w:rPr>
          <w:rFonts w:hint="eastAsia" w:ascii="宋体" w:hAnsi="宋体"/>
          <w:sz w:val="28"/>
          <w:szCs w:val="28"/>
          <w:lang w:eastAsia="zh-CN"/>
        </w:rPr>
        <w:t>十二</w:t>
      </w:r>
      <w:r>
        <w:rPr>
          <w:rFonts w:hint="eastAsia" w:ascii="宋体" w:hAnsi="宋体" w:eastAsia="宋体"/>
          <w:sz w:val="28"/>
          <w:szCs w:val="28"/>
        </w:rPr>
        <w:t>：</w:t>
      </w:r>
    </w:p>
    <w:p>
      <w:pPr>
        <w:spacing w:before="156" w:beforeLines="50" w:after="156" w:afterLines="50" w:line="300" w:lineRule="auto"/>
        <w:jc w:val="center"/>
        <w:rPr>
          <w:rFonts w:hint="eastAsia" w:ascii="黑体" w:hAnsi="黑体" w:eastAsia="黑体"/>
          <w:sz w:val="32"/>
          <w:szCs w:val="32"/>
          <w:lang w:eastAsia="zh-CN"/>
        </w:rPr>
      </w:pPr>
      <w:r>
        <w:rPr>
          <w:rFonts w:hint="eastAsia" w:ascii="黑体" w:hAnsi="黑体" w:eastAsia="黑体"/>
          <w:sz w:val="32"/>
          <w:szCs w:val="32"/>
        </w:rPr>
        <w:t xml:space="preserve"> </w:t>
      </w:r>
      <w:r>
        <w:rPr>
          <w:rFonts w:hint="eastAsia" w:ascii="黑体" w:hAnsi="黑体" w:eastAsia="黑体"/>
          <w:sz w:val="32"/>
          <w:szCs w:val="32"/>
          <w:lang w:eastAsia="zh-CN"/>
        </w:rPr>
        <w:t>国有资本经营预算财政拨款支出决算表</w:t>
      </w:r>
    </w:p>
    <w:p>
      <w:pPr>
        <w:wordWrap w:val="0"/>
        <w:ind w:firstLine="400" w:firstLineChars="200"/>
        <w:jc w:val="center"/>
        <w:rPr>
          <w:rFonts w:hint="eastAsia" w:ascii="宋体" w:hAnsi="宋体"/>
          <w:sz w:val="20"/>
          <w:szCs w:val="20"/>
          <w:lang w:eastAsia="zh-CN"/>
        </w:rPr>
      </w:pPr>
      <w:r>
        <w:rPr>
          <w:rFonts w:hint="eastAsia" w:ascii="宋体" w:hAnsi="宋体"/>
          <w:sz w:val="20"/>
          <w:szCs w:val="20"/>
          <w:lang w:val="en-US" w:eastAsia="zh-CN"/>
        </w:rPr>
        <w:t xml:space="preserve">                                                                                                               </w:t>
      </w:r>
      <w:r>
        <w:rPr>
          <w:rFonts w:hint="eastAsia" w:ascii="宋体" w:hAnsi="宋体"/>
          <w:sz w:val="20"/>
          <w:szCs w:val="20"/>
          <w:lang w:eastAsia="zh-CN"/>
        </w:rPr>
        <w:t>单位：元</w:t>
      </w:r>
    </w:p>
    <w:tbl>
      <w:tblPr>
        <w:tblStyle w:val="2"/>
        <w:tblW w:w="14040" w:type="dxa"/>
        <w:tblInd w:w="93" w:type="dxa"/>
        <w:tblLayout w:type="fixed"/>
        <w:tblCellMar>
          <w:top w:w="0" w:type="dxa"/>
          <w:left w:w="108" w:type="dxa"/>
          <w:bottom w:w="0" w:type="dxa"/>
          <w:right w:w="108" w:type="dxa"/>
        </w:tblCellMar>
      </w:tblPr>
      <w:tblGrid>
        <w:gridCol w:w="362"/>
        <w:gridCol w:w="359"/>
        <w:gridCol w:w="359"/>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216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合计</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工资福利支出</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商品和服务支出</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对个人和家庭的补助</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债务利息及费用支出</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资本性支出（基本建设）</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资本性支出</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对企业补助（基本建设）</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对企业补助</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对社会保障基金补助</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其他支出</w:t>
            </w:r>
          </w:p>
        </w:tc>
      </w:tr>
      <w:tr>
        <w:tblPrEx>
          <w:tblCellMar>
            <w:top w:w="0" w:type="dxa"/>
            <w:left w:w="108" w:type="dxa"/>
            <w:bottom w:w="0" w:type="dxa"/>
            <w:right w:w="108" w:type="dxa"/>
          </w:tblCellMar>
        </w:tblPrEx>
        <w:trPr>
          <w:trHeight w:val="450" w:hRule="atLeast"/>
        </w:trPr>
        <w:tc>
          <w:tcPr>
            <w:tcW w:w="10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val="0"/>
                <w:bCs w:val="0"/>
                <w:kern w:val="0"/>
                <w:sz w:val="20"/>
                <w:szCs w:val="20"/>
              </w:rPr>
            </w:pPr>
            <w:r>
              <w:rPr>
                <w:rFonts w:hint="eastAsia" w:ascii="宋体" w:hAnsi="宋体" w:eastAsia="宋体" w:cs="Arial"/>
                <w:b w:val="0"/>
                <w:bCs w:val="0"/>
                <w:color w:val="000000"/>
                <w:kern w:val="0"/>
                <w:sz w:val="22"/>
                <w:szCs w:val="22"/>
              </w:rPr>
              <w:t>支出功能分类科目编码</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b w:val="0"/>
                <w:bCs w:val="0"/>
                <w:kern w:val="0"/>
                <w:sz w:val="20"/>
                <w:szCs w:val="20"/>
              </w:rPr>
            </w:pPr>
            <w:r>
              <w:rPr>
                <w:rFonts w:hint="eastAsia" w:ascii="宋体" w:hAnsi="宋体" w:eastAsia="宋体" w:cs="Arial"/>
                <w:b w:val="0"/>
                <w:bCs w:val="0"/>
                <w:color w:val="000000"/>
                <w:kern w:val="0"/>
                <w:sz w:val="22"/>
                <w:szCs w:val="22"/>
              </w:rPr>
              <w:t>科目名称</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362"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b w:val="0"/>
                <w:bCs w:val="0"/>
                <w:kern w:val="0"/>
                <w:sz w:val="20"/>
                <w:szCs w:val="20"/>
              </w:rPr>
            </w:pPr>
            <w:r>
              <w:rPr>
                <w:rFonts w:hint="eastAsia" w:ascii="宋体" w:hAnsi="宋体" w:eastAsia="宋体" w:cs="Arial"/>
                <w:b w:val="0"/>
                <w:bCs w:val="0"/>
                <w:color w:val="000000"/>
                <w:kern w:val="0"/>
                <w:sz w:val="22"/>
                <w:szCs w:val="22"/>
              </w:rPr>
              <w:t>类</w:t>
            </w:r>
          </w:p>
        </w:tc>
        <w:tc>
          <w:tcPr>
            <w:tcW w:w="359" w:type="dxa"/>
            <w:vMerge w:val="restart"/>
            <w:tcBorders>
              <w:top w:val="single" w:color="auto" w:sz="4" w:space="0"/>
              <w:left w:val="single" w:color="auto" w:sz="4" w:space="0"/>
              <w:right w:val="single" w:color="auto" w:sz="4" w:space="0"/>
            </w:tcBorders>
            <w:noWrap/>
            <w:vAlign w:val="center"/>
          </w:tcPr>
          <w:p>
            <w:pPr>
              <w:widowControl/>
              <w:jc w:val="center"/>
              <w:rPr>
                <w:b w:val="0"/>
                <w:bCs w:val="0"/>
              </w:rPr>
            </w:pPr>
            <w:r>
              <w:rPr>
                <w:rFonts w:hint="eastAsia" w:ascii="宋体" w:hAnsi="宋体" w:eastAsia="宋体" w:cs="Arial"/>
                <w:b w:val="0"/>
                <w:bCs w:val="0"/>
                <w:color w:val="000000"/>
                <w:kern w:val="0"/>
                <w:sz w:val="22"/>
                <w:szCs w:val="22"/>
              </w:rPr>
              <w:t>款</w:t>
            </w:r>
          </w:p>
        </w:tc>
        <w:tc>
          <w:tcPr>
            <w:tcW w:w="359" w:type="dxa"/>
            <w:vMerge w:val="restart"/>
            <w:tcBorders>
              <w:top w:val="single" w:color="auto" w:sz="4" w:space="0"/>
              <w:left w:val="single" w:color="auto" w:sz="4" w:space="0"/>
              <w:right w:val="single" w:color="auto" w:sz="4" w:space="0"/>
            </w:tcBorders>
            <w:noWrap/>
            <w:vAlign w:val="center"/>
          </w:tcPr>
          <w:p>
            <w:pPr>
              <w:widowControl/>
              <w:jc w:val="center"/>
              <w:rPr>
                <w:b w:val="0"/>
                <w:bCs w:val="0"/>
              </w:rPr>
            </w:pPr>
            <w:r>
              <w:rPr>
                <w:rFonts w:hint="eastAsia" w:ascii="宋体" w:hAnsi="宋体" w:eastAsia="宋体" w:cs="Arial"/>
                <w:b w:val="0"/>
                <w:bCs w:val="0"/>
                <w:color w:val="000000"/>
                <w:kern w:val="0"/>
                <w:sz w:val="22"/>
                <w:szCs w:val="22"/>
              </w:rPr>
              <w:t>项</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val="0"/>
                <w:bCs w:val="0"/>
                <w:kern w:val="0"/>
                <w:sz w:val="20"/>
                <w:szCs w:val="20"/>
              </w:rPr>
            </w:pPr>
            <w:r>
              <w:rPr>
                <w:rFonts w:hint="eastAsia" w:ascii="宋体" w:hAnsi="宋体" w:eastAsia="宋体" w:cs="Arial"/>
                <w:b w:val="0"/>
                <w:bCs w:val="0"/>
                <w:color w:val="000000"/>
                <w:kern w:val="0"/>
                <w:sz w:val="22"/>
                <w:szCs w:val="22"/>
              </w:rPr>
              <w:t>栏次</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6</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7</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8</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9</w:t>
            </w:r>
          </w:p>
        </w:tc>
        <w:tc>
          <w:tcPr>
            <w:tcW w:w="108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w:t>
            </w:r>
          </w:p>
        </w:tc>
        <w:tc>
          <w:tcPr>
            <w:tcW w:w="108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w:t>
            </w:r>
          </w:p>
        </w:tc>
      </w:tr>
      <w:tr>
        <w:tblPrEx>
          <w:tblCellMar>
            <w:top w:w="0" w:type="dxa"/>
            <w:left w:w="108" w:type="dxa"/>
            <w:bottom w:w="0" w:type="dxa"/>
            <w:right w:w="108" w:type="dxa"/>
          </w:tblCellMar>
        </w:tblPrEx>
        <w:trPr>
          <w:trHeight w:val="285" w:hRule="atLeast"/>
        </w:trPr>
        <w:tc>
          <w:tcPr>
            <w:tcW w:w="362"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b w:val="0"/>
                <w:bCs w:val="0"/>
                <w:kern w:val="0"/>
                <w:sz w:val="20"/>
                <w:szCs w:val="20"/>
              </w:rPr>
            </w:pPr>
          </w:p>
        </w:tc>
        <w:tc>
          <w:tcPr>
            <w:tcW w:w="359" w:type="dxa"/>
            <w:vMerge w:val="continue"/>
            <w:tcBorders>
              <w:left w:val="single" w:color="auto" w:sz="4" w:space="0"/>
              <w:bottom w:val="single" w:color="auto" w:sz="4" w:space="0"/>
              <w:right w:val="single" w:color="auto" w:sz="4" w:space="0"/>
            </w:tcBorders>
            <w:noWrap/>
            <w:vAlign w:val="center"/>
          </w:tcPr>
          <w:p>
            <w:pPr>
              <w:widowControl/>
              <w:jc w:val="left"/>
              <w:rPr>
                <w:b w:val="0"/>
                <w:bCs w:val="0"/>
              </w:rPr>
            </w:pPr>
          </w:p>
        </w:tc>
        <w:tc>
          <w:tcPr>
            <w:tcW w:w="359" w:type="dxa"/>
            <w:vMerge w:val="continue"/>
            <w:tcBorders>
              <w:left w:val="single" w:color="auto" w:sz="4" w:space="0"/>
              <w:bottom w:val="single" w:color="auto" w:sz="4" w:space="0"/>
              <w:right w:val="single" w:color="auto" w:sz="4" w:space="0"/>
            </w:tcBorders>
            <w:noWrap/>
            <w:vAlign w:val="center"/>
          </w:tcPr>
          <w:p>
            <w:pPr>
              <w:widowControl/>
              <w:jc w:val="left"/>
              <w:rPr>
                <w:b w:val="0"/>
                <w:bCs w:val="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val="0"/>
                <w:bCs w:val="0"/>
                <w:kern w:val="0"/>
                <w:sz w:val="20"/>
                <w:szCs w:val="20"/>
              </w:rPr>
            </w:pPr>
            <w:r>
              <w:rPr>
                <w:rFonts w:hint="eastAsia" w:ascii="宋体" w:hAnsi="宋体" w:eastAsia="宋体" w:cs="Arial"/>
                <w:b w:val="0"/>
                <w:bCs w:val="0"/>
                <w:color w:val="000000"/>
                <w:kern w:val="0"/>
                <w:sz w:val="22"/>
                <w:szCs w:val="22"/>
              </w:rPr>
              <w:t>合计</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0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jc w:val="left"/>
        <w:rPr>
          <w:rFonts w:hint="eastAsia" w:ascii="宋体" w:hAnsi="宋体" w:eastAsia="宋体"/>
          <w:b/>
          <w:sz w:val="20"/>
          <w:szCs w:val="20"/>
        </w:rPr>
      </w:pPr>
      <w:r>
        <w:rPr>
          <w:rFonts w:hint="eastAsia" w:ascii="宋体" w:hAnsi="宋体" w:eastAsia="宋体"/>
          <w:b/>
          <w:sz w:val="20"/>
          <w:szCs w:val="20"/>
        </w:rPr>
        <w:t>说明:本部门没有国有资本经营预算拨款收入,也没有国有资本经营预算拨款支出</w:t>
      </w:r>
      <w:r>
        <w:rPr>
          <w:rFonts w:hint="eastAsia" w:ascii="宋体" w:hAnsi="宋体"/>
          <w:b/>
          <w:sz w:val="20"/>
          <w:szCs w:val="20"/>
          <w:lang w:eastAsia="zh-CN"/>
        </w:rPr>
        <w:t>，</w:t>
      </w:r>
      <w:r>
        <w:rPr>
          <w:rFonts w:hint="eastAsia" w:ascii="宋体" w:hAnsi="宋体" w:eastAsia="宋体"/>
          <w:b/>
          <w:sz w:val="20"/>
          <w:szCs w:val="20"/>
        </w:rPr>
        <w:t>故本表无数据。</w:t>
      </w:r>
    </w:p>
    <w:p>
      <w:pPr>
        <w:ind w:firstLine="640" w:firstLineChars="200"/>
        <w:rPr>
          <w:rFonts w:hint="eastAsia" w:ascii="仿宋" w:hAnsi="仿宋" w:eastAsia="仿宋"/>
          <w:sz w:val="32"/>
          <w:szCs w:val="32"/>
          <w:highlight w:val="none"/>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171BF"/>
    <w:multiLevelType w:val="singleLevel"/>
    <w:tmpl w:val="A10171BF"/>
    <w:lvl w:ilvl="0" w:tentative="0">
      <w:start w:val="1"/>
      <w:numFmt w:val="chineseCounting"/>
      <w:suff w:val="nothing"/>
      <w:lvlText w:val="（%1）"/>
      <w:lvlJc w:val="left"/>
      <w:rPr>
        <w:rFonts w:hint="eastAsia"/>
      </w:rPr>
    </w:lvl>
  </w:abstractNum>
  <w:abstractNum w:abstractNumId="1">
    <w:nsid w:val="A4952A21"/>
    <w:multiLevelType w:val="singleLevel"/>
    <w:tmpl w:val="A4952A21"/>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66C9"/>
    <w:rsid w:val="000A2F6F"/>
    <w:rsid w:val="00183CC1"/>
    <w:rsid w:val="001B0E64"/>
    <w:rsid w:val="001B77E8"/>
    <w:rsid w:val="00213E79"/>
    <w:rsid w:val="002A56AB"/>
    <w:rsid w:val="002A6633"/>
    <w:rsid w:val="00367F38"/>
    <w:rsid w:val="003C0A10"/>
    <w:rsid w:val="00471D98"/>
    <w:rsid w:val="004F65F1"/>
    <w:rsid w:val="005C41BE"/>
    <w:rsid w:val="006335FE"/>
    <w:rsid w:val="006B510F"/>
    <w:rsid w:val="006B6115"/>
    <w:rsid w:val="00725F70"/>
    <w:rsid w:val="007C7188"/>
    <w:rsid w:val="0090355B"/>
    <w:rsid w:val="0097573B"/>
    <w:rsid w:val="00A3380B"/>
    <w:rsid w:val="00B03301"/>
    <w:rsid w:val="00B25FD2"/>
    <w:rsid w:val="00BB0323"/>
    <w:rsid w:val="00C937B2"/>
    <w:rsid w:val="00CA7D4A"/>
    <w:rsid w:val="00D65397"/>
    <w:rsid w:val="00DC6BDF"/>
    <w:rsid w:val="00E476A1"/>
    <w:rsid w:val="00E6348D"/>
    <w:rsid w:val="011A660E"/>
    <w:rsid w:val="01217B35"/>
    <w:rsid w:val="01237498"/>
    <w:rsid w:val="012428EE"/>
    <w:rsid w:val="01246768"/>
    <w:rsid w:val="012535B4"/>
    <w:rsid w:val="01382F97"/>
    <w:rsid w:val="01471112"/>
    <w:rsid w:val="01482249"/>
    <w:rsid w:val="014E33A7"/>
    <w:rsid w:val="01556D33"/>
    <w:rsid w:val="016F14CE"/>
    <w:rsid w:val="017E5BE9"/>
    <w:rsid w:val="018A3825"/>
    <w:rsid w:val="018C05C9"/>
    <w:rsid w:val="018C0A8F"/>
    <w:rsid w:val="018F7C33"/>
    <w:rsid w:val="0192398B"/>
    <w:rsid w:val="01950B1B"/>
    <w:rsid w:val="01AF0416"/>
    <w:rsid w:val="01BF1D39"/>
    <w:rsid w:val="01D67285"/>
    <w:rsid w:val="01E82701"/>
    <w:rsid w:val="020C2FF4"/>
    <w:rsid w:val="020F29BA"/>
    <w:rsid w:val="021F0652"/>
    <w:rsid w:val="02290CB1"/>
    <w:rsid w:val="022A15D8"/>
    <w:rsid w:val="022E4C8B"/>
    <w:rsid w:val="02334154"/>
    <w:rsid w:val="023D1B72"/>
    <w:rsid w:val="025B5412"/>
    <w:rsid w:val="027629BF"/>
    <w:rsid w:val="02842D0D"/>
    <w:rsid w:val="02914271"/>
    <w:rsid w:val="029829D5"/>
    <w:rsid w:val="029923A5"/>
    <w:rsid w:val="02A00984"/>
    <w:rsid w:val="02B80CE8"/>
    <w:rsid w:val="02BB00BA"/>
    <w:rsid w:val="02D07325"/>
    <w:rsid w:val="02D53165"/>
    <w:rsid w:val="02DC4989"/>
    <w:rsid w:val="02E304E7"/>
    <w:rsid w:val="02EA3862"/>
    <w:rsid w:val="02ED774F"/>
    <w:rsid w:val="02F24A15"/>
    <w:rsid w:val="02F402DD"/>
    <w:rsid w:val="02F943C5"/>
    <w:rsid w:val="02FC40B5"/>
    <w:rsid w:val="03190A19"/>
    <w:rsid w:val="032151A4"/>
    <w:rsid w:val="03224A15"/>
    <w:rsid w:val="03254DAF"/>
    <w:rsid w:val="03592179"/>
    <w:rsid w:val="035F23DE"/>
    <w:rsid w:val="03655D27"/>
    <w:rsid w:val="036A745C"/>
    <w:rsid w:val="037D082F"/>
    <w:rsid w:val="038D0C9B"/>
    <w:rsid w:val="039B29AC"/>
    <w:rsid w:val="03A051EB"/>
    <w:rsid w:val="03C74697"/>
    <w:rsid w:val="03CE72EC"/>
    <w:rsid w:val="03D74CB0"/>
    <w:rsid w:val="03D77E53"/>
    <w:rsid w:val="03E87541"/>
    <w:rsid w:val="03EC01AE"/>
    <w:rsid w:val="03ED5349"/>
    <w:rsid w:val="03F44647"/>
    <w:rsid w:val="04050DBD"/>
    <w:rsid w:val="04091C0F"/>
    <w:rsid w:val="04145B75"/>
    <w:rsid w:val="04217C89"/>
    <w:rsid w:val="04393481"/>
    <w:rsid w:val="04494775"/>
    <w:rsid w:val="044A1DC4"/>
    <w:rsid w:val="04503A87"/>
    <w:rsid w:val="04684FD0"/>
    <w:rsid w:val="04690F81"/>
    <w:rsid w:val="046D75D7"/>
    <w:rsid w:val="048A6D91"/>
    <w:rsid w:val="04B22B99"/>
    <w:rsid w:val="04E46F1F"/>
    <w:rsid w:val="04F73550"/>
    <w:rsid w:val="04FE10DE"/>
    <w:rsid w:val="05066EB5"/>
    <w:rsid w:val="051A64A2"/>
    <w:rsid w:val="05264561"/>
    <w:rsid w:val="05354CB6"/>
    <w:rsid w:val="053A0BC6"/>
    <w:rsid w:val="05420D81"/>
    <w:rsid w:val="056B229B"/>
    <w:rsid w:val="056F214B"/>
    <w:rsid w:val="057F7FB3"/>
    <w:rsid w:val="058A6AB9"/>
    <w:rsid w:val="05A67822"/>
    <w:rsid w:val="05AE1542"/>
    <w:rsid w:val="05B94AC8"/>
    <w:rsid w:val="05C476EF"/>
    <w:rsid w:val="05C80133"/>
    <w:rsid w:val="05D64CC9"/>
    <w:rsid w:val="05F308F5"/>
    <w:rsid w:val="05FD3D1B"/>
    <w:rsid w:val="05FE4390"/>
    <w:rsid w:val="061F3818"/>
    <w:rsid w:val="06273263"/>
    <w:rsid w:val="063759D2"/>
    <w:rsid w:val="064E2024"/>
    <w:rsid w:val="065228B3"/>
    <w:rsid w:val="065A0231"/>
    <w:rsid w:val="065D60B1"/>
    <w:rsid w:val="06631129"/>
    <w:rsid w:val="06766DA1"/>
    <w:rsid w:val="067F0FB6"/>
    <w:rsid w:val="06833F62"/>
    <w:rsid w:val="06941892"/>
    <w:rsid w:val="0695067A"/>
    <w:rsid w:val="06B151A4"/>
    <w:rsid w:val="06B433FD"/>
    <w:rsid w:val="06C94B53"/>
    <w:rsid w:val="06CE06FC"/>
    <w:rsid w:val="06E74E84"/>
    <w:rsid w:val="06F35E24"/>
    <w:rsid w:val="06F91DD0"/>
    <w:rsid w:val="070F2922"/>
    <w:rsid w:val="071C0BDC"/>
    <w:rsid w:val="071D1E33"/>
    <w:rsid w:val="072B16C6"/>
    <w:rsid w:val="0746573C"/>
    <w:rsid w:val="074C5E25"/>
    <w:rsid w:val="07502EF4"/>
    <w:rsid w:val="07590160"/>
    <w:rsid w:val="07726EA6"/>
    <w:rsid w:val="077C3514"/>
    <w:rsid w:val="077C70E7"/>
    <w:rsid w:val="078452E1"/>
    <w:rsid w:val="07932CED"/>
    <w:rsid w:val="079F797C"/>
    <w:rsid w:val="07AD276F"/>
    <w:rsid w:val="07B50649"/>
    <w:rsid w:val="07BD17A5"/>
    <w:rsid w:val="07BE5CD4"/>
    <w:rsid w:val="07CA3B51"/>
    <w:rsid w:val="07D60586"/>
    <w:rsid w:val="07FE12AB"/>
    <w:rsid w:val="080707CE"/>
    <w:rsid w:val="08207EBC"/>
    <w:rsid w:val="08290F79"/>
    <w:rsid w:val="082B0146"/>
    <w:rsid w:val="082C4279"/>
    <w:rsid w:val="0830534B"/>
    <w:rsid w:val="08407279"/>
    <w:rsid w:val="08532D28"/>
    <w:rsid w:val="0862357B"/>
    <w:rsid w:val="089211A0"/>
    <w:rsid w:val="08924F80"/>
    <w:rsid w:val="08AC4244"/>
    <w:rsid w:val="08AF7BBD"/>
    <w:rsid w:val="08BC4DFF"/>
    <w:rsid w:val="08BC59CC"/>
    <w:rsid w:val="08C667BD"/>
    <w:rsid w:val="08EB5B8F"/>
    <w:rsid w:val="08F40D6A"/>
    <w:rsid w:val="08F628A8"/>
    <w:rsid w:val="08F633B7"/>
    <w:rsid w:val="09091F59"/>
    <w:rsid w:val="0929770E"/>
    <w:rsid w:val="09430DA2"/>
    <w:rsid w:val="095F0A5A"/>
    <w:rsid w:val="0986553E"/>
    <w:rsid w:val="098808CD"/>
    <w:rsid w:val="098971F5"/>
    <w:rsid w:val="09D84D05"/>
    <w:rsid w:val="09E324C7"/>
    <w:rsid w:val="09ED6791"/>
    <w:rsid w:val="09FA2265"/>
    <w:rsid w:val="0A007303"/>
    <w:rsid w:val="0A016E4D"/>
    <w:rsid w:val="0A10042B"/>
    <w:rsid w:val="0A165A58"/>
    <w:rsid w:val="0A1E00EE"/>
    <w:rsid w:val="0A1E7065"/>
    <w:rsid w:val="0A1F0670"/>
    <w:rsid w:val="0A24121C"/>
    <w:rsid w:val="0A2E20AE"/>
    <w:rsid w:val="0A34102C"/>
    <w:rsid w:val="0A3F27D2"/>
    <w:rsid w:val="0A545C36"/>
    <w:rsid w:val="0A572A65"/>
    <w:rsid w:val="0A664CD4"/>
    <w:rsid w:val="0A7868AB"/>
    <w:rsid w:val="0A9624F3"/>
    <w:rsid w:val="0A9B23A9"/>
    <w:rsid w:val="0A9F4DE5"/>
    <w:rsid w:val="0AA213BA"/>
    <w:rsid w:val="0AB30BBC"/>
    <w:rsid w:val="0AC60C9F"/>
    <w:rsid w:val="0AD625A7"/>
    <w:rsid w:val="0ADA5F98"/>
    <w:rsid w:val="0ADD6B7D"/>
    <w:rsid w:val="0ADE30FB"/>
    <w:rsid w:val="0ADE6011"/>
    <w:rsid w:val="0AF37B79"/>
    <w:rsid w:val="0AF67881"/>
    <w:rsid w:val="0AFD58BF"/>
    <w:rsid w:val="0B0224C0"/>
    <w:rsid w:val="0B1216E4"/>
    <w:rsid w:val="0B132D26"/>
    <w:rsid w:val="0B2754C8"/>
    <w:rsid w:val="0B4D69FF"/>
    <w:rsid w:val="0B6645CE"/>
    <w:rsid w:val="0B790E6D"/>
    <w:rsid w:val="0B7F6E77"/>
    <w:rsid w:val="0B8300B2"/>
    <w:rsid w:val="0B936356"/>
    <w:rsid w:val="0B944BBE"/>
    <w:rsid w:val="0B9C67EF"/>
    <w:rsid w:val="0BAD0A4C"/>
    <w:rsid w:val="0BB37DDF"/>
    <w:rsid w:val="0BC24C90"/>
    <w:rsid w:val="0BD776FF"/>
    <w:rsid w:val="0BE26A5F"/>
    <w:rsid w:val="0BE365DF"/>
    <w:rsid w:val="0BF47DCE"/>
    <w:rsid w:val="0BF63E15"/>
    <w:rsid w:val="0BFA3DBF"/>
    <w:rsid w:val="0C414FA0"/>
    <w:rsid w:val="0C430CC4"/>
    <w:rsid w:val="0C4625D5"/>
    <w:rsid w:val="0C4B453A"/>
    <w:rsid w:val="0C59023C"/>
    <w:rsid w:val="0C5B402E"/>
    <w:rsid w:val="0C5D3996"/>
    <w:rsid w:val="0C5F7FB6"/>
    <w:rsid w:val="0C6A2CA0"/>
    <w:rsid w:val="0C804EFA"/>
    <w:rsid w:val="0C8A5ACC"/>
    <w:rsid w:val="0CA964C4"/>
    <w:rsid w:val="0CAB2D1D"/>
    <w:rsid w:val="0CAF7B0F"/>
    <w:rsid w:val="0CBD7FC9"/>
    <w:rsid w:val="0CC05FDA"/>
    <w:rsid w:val="0CF058D1"/>
    <w:rsid w:val="0CF22179"/>
    <w:rsid w:val="0CF57C10"/>
    <w:rsid w:val="0D043B44"/>
    <w:rsid w:val="0D1C28F1"/>
    <w:rsid w:val="0D2760F7"/>
    <w:rsid w:val="0D2E11FA"/>
    <w:rsid w:val="0D334EFF"/>
    <w:rsid w:val="0D353E37"/>
    <w:rsid w:val="0D393032"/>
    <w:rsid w:val="0D3A04B2"/>
    <w:rsid w:val="0D442834"/>
    <w:rsid w:val="0D45203D"/>
    <w:rsid w:val="0D456E6D"/>
    <w:rsid w:val="0D4831FF"/>
    <w:rsid w:val="0D55385F"/>
    <w:rsid w:val="0D57709A"/>
    <w:rsid w:val="0D6320B4"/>
    <w:rsid w:val="0D650084"/>
    <w:rsid w:val="0D782F21"/>
    <w:rsid w:val="0D7830E2"/>
    <w:rsid w:val="0D812062"/>
    <w:rsid w:val="0D8E3857"/>
    <w:rsid w:val="0DAA0C42"/>
    <w:rsid w:val="0DB14B6C"/>
    <w:rsid w:val="0DBB0228"/>
    <w:rsid w:val="0DBC2AB2"/>
    <w:rsid w:val="0DBF4ADC"/>
    <w:rsid w:val="0DD73AC3"/>
    <w:rsid w:val="0DDD6E7A"/>
    <w:rsid w:val="0DE80050"/>
    <w:rsid w:val="0DFB4D07"/>
    <w:rsid w:val="0E0B0BDA"/>
    <w:rsid w:val="0E1F6515"/>
    <w:rsid w:val="0E3120ED"/>
    <w:rsid w:val="0E323318"/>
    <w:rsid w:val="0E390255"/>
    <w:rsid w:val="0E3B6B9F"/>
    <w:rsid w:val="0E40030A"/>
    <w:rsid w:val="0E4B73A7"/>
    <w:rsid w:val="0E6D27A0"/>
    <w:rsid w:val="0E6E6466"/>
    <w:rsid w:val="0E7554D9"/>
    <w:rsid w:val="0E82381B"/>
    <w:rsid w:val="0E876CFB"/>
    <w:rsid w:val="0E9E18D1"/>
    <w:rsid w:val="0EBA4BBB"/>
    <w:rsid w:val="0EBE6771"/>
    <w:rsid w:val="0EC162EE"/>
    <w:rsid w:val="0EDD43AF"/>
    <w:rsid w:val="0EE30CC3"/>
    <w:rsid w:val="0EE3352F"/>
    <w:rsid w:val="0EE64F2E"/>
    <w:rsid w:val="0EE867B2"/>
    <w:rsid w:val="0F0738A3"/>
    <w:rsid w:val="0F0D5D29"/>
    <w:rsid w:val="0F180A14"/>
    <w:rsid w:val="0F275AD4"/>
    <w:rsid w:val="0F2A7EBC"/>
    <w:rsid w:val="0F305B05"/>
    <w:rsid w:val="0F486CD9"/>
    <w:rsid w:val="0F4F2D07"/>
    <w:rsid w:val="0F5577F0"/>
    <w:rsid w:val="0F5D23DE"/>
    <w:rsid w:val="0F687056"/>
    <w:rsid w:val="0F734982"/>
    <w:rsid w:val="0F766409"/>
    <w:rsid w:val="0F810AF7"/>
    <w:rsid w:val="0F93054A"/>
    <w:rsid w:val="0F9E143C"/>
    <w:rsid w:val="0F9E6369"/>
    <w:rsid w:val="0FA43B71"/>
    <w:rsid w:val="0FBC352C"/>
    <w:rsid w:val="0FC65D5C"/>
    <w:rsid w:val="0FCB68AA"/>
    <w:rsid w:val="0FDF2E24"/>
    <w:rsid w:val="0FE26350"/>
    <w:rsid w:val="0FE70C99"/>
    <w:rsid w:val="0FF2147C"/>
    <w:rsid w:val="0FF712AC"/>
    <w:rsid w:val="0FFE5CFA"/>
    <w:rsid w:val="100413A2"/>
    <w:rsid w:val="10147746"/>
    <w:rsid w:val="102E3C2D"/>
    <w:rsid w:val="102E6B08"/>
    <w:rsid w:val="10334CE2"/>
    <w:rsid w:val="10432BFE"/>
    <w:rsid w:val="10486C2B"/>
    <w:rsid w:val="10493BDB"/>
    <w:rsid w:val="10525029"/>
    <w:rsid w:val="10582F0B"/>
    <w:rsid w:val="10752A96"/>
    <w:rsid w:val="10776199"/>
    <w:rsid w:val="108B1B37"/>
    <w:rsid w:val="109134BE"/>
    <w:rsid w:val="109975A9"/>
    <w:rsid w:val="10AD2225"/>
    <w:rsid w:val="10B8131F"/>
    <w:rsid w:val="10CC1584"/>
    <w:rsid w:val="10D02FF3"/>
    <w:rsid w:val="10D8503F"/>
    <w:rsid w:val="10DD1A55"/>
    <w:rsid w:val="10F575C7"/>
    <w:rsid w:val="10FB6802"/>
    <w:rsid w:val="110B7C8D"/>
    <w:rsid w:val="110D11D0"/>
    <w:rsid w:val="11297859"/>
    <w:rsid w:val="113F0944"/>
    <w:rsid w:val="113F7B39"/>
    <w:rsid w:val="114A0C8E"/>
    <w:rsid w:val="115371EE"/>
    <w:rsid w:val="116B60B1"/>
    <w:rsid w:val="11740DA4"/>
    <w:rsid w:val="117A1F64"/>
    <w:rsid w:val="118F4AE3"/>
    <w:rsid w:val="11922314"/>
    <w:rsid w:val="11AA5A1E"/>
    <w:rsid w:val="11AF752D"/>
    <w:rsid w:val="11C97BDC"/>
    <w:rsid w:val="11CB261C"/>
    <w:rsid w:val="11DD0EE6"/>
    <w:rsid w:val="11DE5723"/>
    <w:rsid w:val="11E11C2E"/>
    <w:rsid w:val="11E169BF"/>
    <w:rsid w:val="11E96CC5"/>
    <w:rsid w:val="11ED465C"/>
    <w:rsid w:val="12050538"/>
    <w:rsid w:val="121D19EC"/>
    <w:rsid w:val="12260FFE"/>
    <w:rsid w:val="12267F87"/>
    <w:rsid w:val="122B0DFA"/>
    <w:rsid w:val="122B74FA"/>
    <w:rsid w:val="122E0D6E"/>
    <w:rsid w:val="1251623C"/>
    <w:rsid w:val="1254194D"/>
    <w:rsid w:val="125D1EAB"/>
    <w:rsid w:val="12781AE0"/>
    <w:rsid w:val="127A026A"/>
    <w:rsid w:val="127B70A6"/>
    <w:rsid w:val="128524E2"/>
    <w:rsid w:val="128A12D4"/>
    <w:rsid w:val="12900065"/>
    <w:rsid w:val="1298462C"/>
    <w:rsid w:val="12AD67AE"/>
    <w:rsid w:val="12B1128B"/>
    <w:rsid w:val="12BB0DDD"/>
    <w:rsid w:val="12CB49E9"/>
    <w:rsid w:val="12CE019B"/>
    <w:rsid w:val="12D34014"/>
    <w:rsid w:val="12FA3FD1"/>
    <w:rsid w:val="130412E8"/>
    <w:rsid w:val="13142572"/>
    <w:rsid w:val="13430B27"/>
    <w:rsid w:val="134A5518"/>
    <w:rsid w:val="135C12F1"/>
    <w:rsid w:val="13654C54"/>
    <w:rsid w:val="13691DF6"/>
    <w:rsid w:val="136E1F22"/>
    <w:rsid w:val="137C04E2"/>
    <w:rsid w:val="13821BDE"/>
    <w:rsid w:val="1382775E"/>
    <w:rsid w:val="139A033A"/>
    <w:rsid w:val="139C3680"/>
    <w:rsid w:val="13B61F32"/>
    <w:rsid w:val="13E50F09"/>
    <w:rsid w:val="13F01A5D"/>
    <w:rsid w:val="13F32EA9"/>
    <w:rsid w:val="141D0493"/>
    <w:rsid w:val="142518D4"/>
    <w:rsid w:val="142B13D7"/>
    <w:rsid w:val="142F018F"/>
    <w:rsid w:val="143259F5"/>
    <w:rsid w:val="144208F0"/>
    <w:rsid w:val="14440918"/>
    <w:rsid w:val="14475994"/>
    <w:rsid w:val="14627FCC"/>
    <w:rsid w:val="14637301"/>
    <w:rsid w:val="146E039B"/>
    <w:rsid w:val="148900B1"/>
    <w:rsid w:val="148E7DE3"/>
    <w:rsid w:val="149D2704"/>
    <w:rsid w:val="14A10612"/>
    <w:rsid w:val="14A504F8"/>
    <w:rsid w:val="14B93C3D"/>
    <w:rsid w:val="14C501AC"/>
    <w:rsid w:val="14DD10D3"/>
    <w:rsid w:val="14DF24FB"/>
    <w:rsid w:val="14EB4511"/>
    <w:rsid w:val="14F738BA"/>
    <w:rsid w:val="14FC6D24"/>
    <w:rsid w:val="1523409C"/>
    <w:rsid w:val="15341148"/>
    <w:rsid w:val="153B3614"/>
    <w:rsid w:val="154F40D6"/>
    <w:rsid w:val="1562193D"/>
    <w:rsid w:val="1568619A"/>
    <w:rsid w:val="158606A6"/>
    <w:rsid w:val="159F4061"/>
    <w:rsid w:val="15AE7EC4"/>
    <w:rsid w:val="15BB7957"/>
    <w:rsid w:val="15BD40D4"/>
    <w:rsid w:val="15BF59F0"/>
    <w:rsid w:val="15C90E18"/>
    <w:rsid w:val="15CB427F"/>
    <w:rsid w:val="15D675BE"/>
    <w:rsid w:val="15DC154D"/>
    <w:rsid w:val="15E17A51"/>
    <w:rsid w:val="15E70016"/>
    <w:rsid w:val="15E9410B"/>
    <w:rsid w:val="16125FFD"/>
    <w:rsid w:val="161408CE"/>
    <w:rsid w:val="16162BBF"/>
    <w:rsid w:val="162F55B3"/>
    <w:rsid w:val="163958DF"/>
    <w:rsid w:val="164967D0"/>
    <w:rsid w:val="165B660C"/>
    <w:rsid w:val="16656A0E"/>
    <w:rsid w:val="16747F3B"/>
    <w:rsid w:val="16765EB3"/>
    <w:rsid w:val="168A7737"/>
    <w:rsid w:val="1691208C"/>
    <w:rsid w:val="16942D85"/>
    <w:rsid w:val="16955F3A"/>
    <w:rsid w:val="16B268BE"/>
    <w:rsid w:val="16D230CE"/>
    <w:rsid w:val="16D7453B"/>
    <w:rsid w:val="16E31632"/>
    <w:rsid w:val="16E36D85"/>
    <w:rsid w:val="16EC0A8C"/>
    <w:rsid w:val="170B682C"/>
    <w:rsid w:val="170E7BAE"/>
    <w:rsid w:val="17146328"/>
    <w:rsid w:val="171A2C16"/>
    <w:rsid w:val="17285404"/>
    <w:rsid w:val="173947F7"/>
    <w:rsid w:val="17411D18"/>
    <w:rsid w:val="175002E3"/>
    <w:rsid w:val="175825BB"/>
    <w:rsid w:val="176164EE"/>
    <w:rsid w:val="177D3348"/>
    <w:rsid w:val="177D751B"/>
    <w:rsid w:val="17854920"/>
    <w:rsid w:val="17884D16"/>
    <w:rsid w:val="178C6E3D"/>
    <w:rsid w:val="17914A51"/>
    <w:rsid w:val="17966C5C"/>
    <w:rsid w:val="17A76662"/>
    <w:rsid w:val="17AC6045"/>
    <w:rsid w:val="17D579B0"/>
    <w:rsid w:val="17D719EA"/>
    <w:rsid w:val="17D86D2C"/>
    <w:rsid w:val="17E84BC0"/>
    <w:rsid w:val="17E869CE"/>
    <w:rsid w:val="17F747E5"/>
    <w:rsid w:val="18091114"/>
    <w:rsid w:val="181135E8"/>
    <w:rsid w:val="181B59B5"/>
    <w:rsid w:val="182A5EB6"/>
    <w:rsid w:val="18330DEB"/>
    <w:rsid w:val="18341AA5"/>
    <w:rsid w:val="18572E68"/>
    <w:rsid w:val="186B34EB"/>
    <w:rsid w:val="186D323C"/>
    <w:rsid w:val="186D3504"/>
    <w:rsid w:val="1896057B"/>
    <w:rsid w:val="189E4619"/>
    <w:rsid w:val="18A31C39"/>
    <w:rsid w:val="18A86A20"/>
    <w:rsid w:val="18AA3A59"/>
    <w:rsid w:val="18B07C0B"/>
    <w:rsid w:val="18B35A0E"/>
    <w:rsid w:val="18B972F1"/>
    <w:rsid w:val="18BD506E"/>
    <w:rsid w:val="18D45312"/>
    <w:rsid w:val="18E83116"/>
    <w:rsid w:val="18E91029"/>
    <w:rsid w:val="18EA6DCD"/>
    <w:rsid w:val="18FC13B9"/>
    <w:rsid w:val="18FE368B"/>
    <w:rsid w:val="190F1097"/>
    <w:rsid w:val="1910142E"/>
    <w:rsid w:val="192F125E"/>
    <w:rsid w:val="193638EE"/>
    <w:rsid w:val="195226B4"/>
    <w:rsid w:val="19625AEE"/>
    <w:rsid w:val="196F2306"/>
    <w:rsid w:val="19785324"/>
    <w:rsid w:val="197F368D"/>
    <w:rsid w:val="19805748"/>
    <w:rsid w:val="19817713"/>
    <w:rsid w:val="198D0CE0"/>
    <w:rsid w:val="198E6BE3"/>
    <w:rsid w:val="19A133A0"/>
    <w:rsid w:val="19B51154"/>
    <w:rsid w:val="19C64356"/>
    <w:rsid w:val="19DA32B0"/>
    <w:rsid w:val="19F44603"/>
    <w:rsid w:val="1A020AD6"/>
    <w:rsid w:val="1A112410"/>
    <w:rsid w:val="1A154A70"/>
    <w:rsid w:val="1A1B6F9A"/>
    <w:rsid w:val="1A20245F"/>
    <w:rsid w:val="1A336610"/>
    <w:rsid w:val="1A340E1A"/>
    <w:rsid w:val="1A356C64"/>
    <w:rsid w:val="1A363373"/>
    <w:rsid w:val="1A4C1E08"/>
    <w:rsid w:val="1A612BFE"/>
    <w:rsid w:val="1A730BAE"/>
    <w:rsid w:val="1A8A55A0"/>
    <w:rsid w:val="1A9D2DC4"/>
    <w:rsid w:val="1AA566E4"/>
    <w:rsid w:val="1AB64CEB"/>
    <w:rsid w:val="1AD57F6D"/>
    <w:rsid w:val="1AE21C93"/>
    <w:rsid w:val="1AEA009E"/>
    <w:rsid w:val="1AEE3D94"/>
    <w:rsid w:val="1AF73547"/>
    <w:rsid w:val="1AF77604"/>
    <w:rsid w:val="1AFC6A1B"/>
    <w:rsid w:val="1B012571"/>
    <w:rsid w:val="1B181FF8"/>
    <w:rsid w:val="1B18540C"/>
    <w:rsid w:val="1B3030C2"/>
    <w:rsid w:val="1B361B75"/>
    <w:rsid w:val="1B4B41E5"/>
    <w:rsid w:val="1B4D476A"/>
    <w:rsid w:val="1B5147BB"/>
    <w:rsid w:val="1B5526FD"/>
    <w:rsid w:val="1B5B08F5"/>
    <w:rsid w:val="1B5D77B6"/>
    <w:rsid w:val="1B6161AF"/>
    <w:rsid w:val="1B66479A"/>
    <w:rsid w:val="1B695760"/>
    <w:rsid w:val="1B712F85"/>
    <w:rsid w:val="1B7871E8"/>
    <w:rsid w:val="1B813DEE"/>
    <w:rsid w:val="1B942481"/>
    <w:rsid w:val="1BA77DA0"/>
    <w:rsid w:val="1BC970B6"/>
    <w:rsid w:val="1BCE3F60"/>
    <w:rsid w:val="1BCE5700"/>
    <w:rsid w:val="1BCE6910"/>
    <w:rsid w:val="1BD666A4"/>
    <w:rsid w:val="1BE06722"/>
    <w:rsid w:val="1BE17327"/>
    <w:rsid w:val="1BE326D2"/>
    <w:rsid w:val="1BE44CEB"/>
    <w:rsid w:val="1BEC4F80"/>
    <w:rsid w:val="1C130C61"/>
    <w:rsid w:val="1C1D0113"/>
    <w:rsid w:val="1C3570D5"/>
    <w:rsid w:val="1C4C072A"/>
    <w:rsid w:val="1C4E2079"/>
    <w:rsid w:val="1C510739"/>
    <w:rsid w:val="1C5215BD"/>
    <w:rsid w:val="1C580141"/>
    <w:rsid w:val="1C58571F"/>
    <w:rsid w:val="1C6C41C0"/>
    <w:rsid w:val="1C7316D8"/>
    <w:rsid w:val="1C747D01"/>
    <w:rsid w:val="1C75008E"/>
    <w:rsid w:val="1C771E2D"/>
    <w:rsid w:val="1C802C11"/>
    <w:rsid w:val="1CA43D15"/>
    <w:rsid w:val="1CAC1FFF"/>
    <w:rsid w:val="1CC557BA"/>
    <w:rsid w:val="1CC90EFE"/>
    <w:rsid w:val="1CCE0405"/>
    <w:rsid w:val="1CD674F9"/>
    <w:rsid w:val="1CE5485D"/>
    <w:rsid w:val="1CE623D8"/>
    <w:rsid w:val="1CF02C59"/>
    <w:rsid w:val="1CFD09B1"/>
    <w:rsid w:val="1D014011"/>
    <w:rsid w:val="1D092703"/>
    <w:rsid w:val="1D0E39B7"/>
    <w:rsid w:val="1D265B74"/>
    <w:rsid w:val="1D2B61B1"/>
    <w:rsid w:val="1D3A26CE"/>
    <w:rsid w:val="1D3B432F"/>
    <w:rsid w:val="1D44111B"/>
    <w:rsid w:val="1D462F29"/>
    <w:rsid w:val="1D516067"/>
    <w:rsid w:val="1D5A74EE"/>
    <w:rsid w:val="1D5F2977"/>
    <w:rsid w:val="1D6A1E78"/>
    <w:rsid w:val="1D821027"/>
    <w:rsid w:val="1D8D050A"/>
    <w:rsid w:val="1D8F7A4A"/>
    <w:rsid w:val="1D912199"/>
    <w:rsid w:val="1D9F7EF9"/>
    <w:rsid w:val="1DA14791"/>
    <w:rsid w:val="1DBA488A"/>
    <w:rsid w:val="1DBD3F9C"/>
    <w:rsid w:val="1DC52392"/>
    <w:rsid w:val="1DD7141C"/>
    <w:rsid w:val="1DF31658"/>
    <w:rsid w:val="1DF70DA1"/>
    <w:rsid w:val="1DFB55D9"/>
    <w:rsid w:val="1E024D12"/>
    <w:rsid w:val="1E0C0F7F"/>
    <w:rsid w:val="1E1122CC"/>
    <w:rsid w:val="1E124993"/>
    <w:rsid w:val="1E1400CC"/>
    <w:rsid w:val="1E2013C8"/>
    <w:rsid w:val="1E203D34"/>
    <w:rsid w:val="1E456CC7"/>
    <w:rsid w:val="1E4749D9"/>
    <w:rsid w:val="1E51725F"/>
    <w:rsid w:val="1E5C1347"/>
    <w:rsid w:val="1E6C2F8F"/>
    <w:rsid w:val="1E7201A3"/>
    <w:rsid w:val="1E7257D3"/>
    <w:rsid w:val="1E805BBC"/>
    <w:rsid w:val="1E8750CF"/>
    <w:rsid w:val="1E9E23D4"/>
    <w:rsid w:val="1EA35415"/>
    <w:rsid w:val="1EC54039"/>
    <w:rsid w:val="1EC95A16"/>
    <w:rsid w:val="1ECC3497"/>
    <w:rsid w:val="1EE42D25"/>
    <w:rsid w:val="1EE50D81"/>
    <w:rsid w:val="1EF7354B"/>
    <w:rsid w:val="1F00552F"/>
    <w:rsid w:val="1F0941CC"/>
    <w:rsid w:val="1F0E7EDF"/>
    <w:rsid w:val="1F2A0DAF"/>
    <w:rsid w:val="1F3D71AB"/>
    <w:rsid w:val="1F4D0691"/>
    <w:rsid w:val="1F54031F"/>
    <w:rsid w:val="1F5A24D2"/>
    <w:rsid w:val="1F6A4AA0"/>
    <w:rsid w:val="1F765F48"/>
    <w:rsid w:val="1F7E355B"/>
    <w:rsid w:val="1F830C22"/>
    <w:rsid w:val="1FAB7B25"/>
    <w:rsid w:val="1FB96FF4"/>
    <w:rsid w:val="1FBB1630"/>
    <w:rsid w:val="1FCB529B"/>
    <w:rsid w:val="1FCD25DE"/>
    <w:rsid w:val="1FCE50E2"/>
    <w:rsid w:val="1FD91553"/>
    <w:rsid w:val="1FDF1F83"/>
    <w:rsid w:val="1FFD608E"/>
    <w:rsid w:val="1FFE4085"/>
    <w:rsid w:val="201D295D"/>
    <w:rsid w:val="20436878"/>
    <w:rsid w:val="20456067"/>
    <w:rsid w:val="2067510B"/>
    <w:rsid w:val="206D32C3"/>
    <w:rsid w:val="20905316"/>
    <w:rsid w:val="20935356"/>
    <w:rsid w:val="20953142"/>
    <w:rsid w:val="20BE37F5"/>
    <w:rsid w:val="20C73FF9"/>
    <w:rsid w:val="20C758BC"/>
    <w:rsid w:val="20CA4447"/>
    <w:rsid w:val="20CD2225"/>
    <w:rsid w:val="20D37778"/>
    <w:rsid w:val="20F74BCE"/>
    <w:rsid w:val="20F86943"/>
    <w:rsid w:val="2130015A"/>
    <w:rsid w:val="213563DF"/>
    <w:rsid w:val="213F57C5"/>
    <w:rsid w:val="215346DC"/>
    <w:rsid w:val="215C33DF"/>
    <w:rsid w:val="216C4302"/>
    <w:rsid w:val="21731632"/>
    <w:rsid w:val="2177553D"/>
    <w:rsid w:val="21790136"/>
    <w:rsid w:val="217A1342"/>
    <w:rsid w:val="21861584"/>
    <w:rsid w:val="218B06DF"/>
    <w:rsid w:val="218E25B9"/>
    <w:rsid w:val="219037BE"/>
    <w:rsid w:val="21912CCF"/>
    <w:rsid w:val="21A32FB9"/>
    <w:rsid w:val="21B03C26"/>
    <w:rsid w:val="21B420B4"/>
    <w:rsid w:val="21C06B20"/>
    <w:rsid w:val="21C17F70"/>
    <w:rsid w:val="21C72352"/>
    <w:rsid w:val="21D87646"/>
    <w:rsid w:val="21DC087E"/>
    <w:rsid w:val="21E15C16"/>
    <w:rsid w:val="21FA2EFA"/>
    <w:rsid w:val="220C065F"/>
    <w:rsid w:val="22184258"/>
    <w:rsid w:val="221C5F3A"/>
    <w:rsid w:val="222110C2"/>
    <w:rsid w:val="2226494F"/>
    <w:rsid w:val="22276809"/>
    <w:rsid w:val="223B0A27"/>
    <w:rsid w:val="223B3044"/>
    <w:rsid w:val="224049D2"/>
    <w:rsid w:val="224B4E9D"/>
    <w:rsid w:val="225A369E"/>
    <w:rsid w:val="225C5C48"/>
    <w:rsid w:val="22672732"/>
    <w:rsid w:val="226D4BB1"/>
    <w:rsid w:val="2277384F"/>
    <w:rsid w:val="22824786"/>
    <w:rsid w:val="22897DD3"/>
    <w:rsid w:val="22902D20"/>
    <w:rsid w:val="22936665"/>
    <w:rsid w:val="22981647"/>
    <w:rsid w:val="229F333C"/>
    <w:rsid w:val="22A17217"/>
    <w:rsid w:val="22B51EFA"/>
    <w:rsid w:val="22B920BC"/>
    <w:rsid w:val="22C05374"/>
    <w:rsid w:val="22CA3FE6"/>
    <w:rsid w:val="22CE062A"/>
    <w:rsid w:val="22D225AE"/>
    <w:rsid w:val="22DC48F4"/>
    <w:rsid w:val="22E650BE"/>
    <w:rsid w:val="22E84848"/>
    <w:rsid w:val="22EA4CE0"/>
    <w:rsid w:val="22F3227E"/>
    <w:rsid w:val="230D3C76"/>
    <w:rsid w:val="231A2025"/>
    <w:rsid w:val="231B7647"/>
    <w:rsid w:val="231B7BE0"/>
    <w:rsid w:val="231D66F6"/>
    <w:rsid w:val="2326540C"/>
    <w:rsid w:val="232866C2"/>
    <w:rsid w:val="2335300A"/>
    <w:rsid w:val="233B46A7"/>
    <w:rsid w:val="23417F4D"/>
    <w:rsid w:val="23516F80"/>
    <w:rsid w:val="236B3722"/>
    <w:rsid w:val="237B579A"/>
    <w:rsid w:val="238676A9"/>
    <w:rsid w:val="238801D5"/>
    <w:rsid w:val="238D4929"/>
    <w:rsid w:val="23926C33"/>
    <w:rsid w:val="23A24FE8"/>
    <w:rsid w:val="23A9486D"/>
    <w:rsid w:val="23AC1B56"/>
    <w:rsid w:val="23AD5D35"/>
    <w:rsid w:val="23BA6921"/>
    <w:rsid w:val="23C14493"/>
    <w:rsid w:val="23C24F37"/>
    <w:rsid w:val="23C40510"/>
    <w:rsid w:val="23C741A8"/>
    <w:rsid w:val="23E248D5"/>
    <w:rsid w:val="23EC66B4"/>
    <w:rsid w:val="23EE0153"/>
    <w:rsid w:val="23F7763C"/>
    <w:rsid w:val="23FD598B"/>
    <w:rsid w:val="24045882"/>
    <w:rsid w:val="24145EF5"/>
    <w:rsid w:val="24263E5F"/>
    <w:rsid w:val="24336892"/>
    <w:rsid w:val="243A13A0"/>
    <w:rsid w:val="24402939"/>
    <w:rsid w:val="24457B31"/>
    <w:rsid w:val="24650548"/>
    <w:rsid w:val="2465056A"/>
    <w:rsid w:val="246A2E38"/>
    <w:rsid w:val="246A5842"/>
    <w:rsid w:val="2475241D"/>
    <w:rsid w:val="247C4843"/>
    <w:rsid w:val="248613AC"/>
    <w:rsid w:val="24936BAE"/>
    <w:rsid w:val="249F5C0E"/>
    <w:rsid w:val="24CD1B0A"/>
    <w:rsid w:val="24D23B66"/>
    <w:rsid w:val="24D53729"/>
    <w:rsid w:val="24EA488A"/>
    <w:rsid w:val="24F35871"/>
    <w:rsid w:val="24FC4027"/>
    <w:rsid w:val="250F452A"/>
    <w:rsid w:val="251E21CA"/>
    <w:rsid w:val="253830F0"/>
    <w:rsid w:val="253B7363"/>
    <w:rsid w:val="25520C5E"/>
    <w:rsid w:val="255617BB"/>
    <w:rsid w:val="25581D21"/>
    <w:rsid w:val="255A5CF0"/>
    <w:rsid w:val="256A0B9B"/>
    <w:rsid w:val="256E011B"/>
    <w:rsid w:val="25706218"/>
    <w:rsid w:val="257B6884"/>
    <w:rsid w:val="25886B5C"/>
    <w:rsid w:val="258B06D4"/>
    <w:rsid w:val="2596340E"/>
    <w:rsid w:val="25A46F7D"/>
    <w:rsid w:val="25A81701"/>
    <w:rsid w:val="25B565B9"/>
    <w:rsid w:val="25B87088"/>
    <w:rsid w:val="25BD3A8C"/>
    <w:rsid w:val="25CB48BD"/>
    <w:rsid w:val="25F12081"/>
    <w:rsid w:val="25F43A68"/>
    <w:rsid w:val="261E2845"/>
    <w:rsid w:val="26346A5B"/>
    <w:rsid w:val="26365735"/>
    <w:rsid w:val="263C23CB"/>
    <w:rsid w:val="263D39E1"/>
    <w:rsid w:val="26555036"/>
    <w:rsid w:val="267D623C"/>
    <w:rsid w:val="26816C3F"/>
    <w:rsid w:val="26B00011"/>
    <w:rsid w:val="26B37172"/>
    <w:rsid w:val="26B90424"/>
    <w:rsid w:val="26BC0351"/>
    <w:rsid w:val="26C039B3"/>
    <w:rsid w:val="26C55BCF"/>
    <w:rsid w:val="26DB60AC"/>
    <w:rsid w:val="26EB53D8"/>
    <w:rsid w:val="26F035D2"/>
    <w:rsid w:val="26F16CCE"/>
    <w:rsid w:val="27003BE9"/>
    <w:rsid w:val="27136596"/>
    <w:rsid w:val="27143632"/>
    <w:rsid w:val="27143F5E"/>
    <w:rsid w:val="271F70FE"/>
    <w:rsid w:val="272E72DA"/>
    <w:rsid w:val="273D219A"/>
    <w:rsid w:val="27427EB7"/>
    <w:rsid w:val="27431F4D"/>
    <w:rsid w:val="274B68A8"/>
    <w:rsid w:val="275449DB"/>
    <w:rsid w:val="275E4F35"/>
    <w:rsid w:val="27652F76"/>
    <w:rsid w:val="27706C5E"/>
    <w:rsid w:val="279D4C96"/>
    <w:rsid w:val="27B40859"/>
    <w:rsid w:val="27C92741"/>
    <w:rsid w:val="27D760F8"/>
    <w:rsid w:val="27DB39F5"/>
    <w:rsid w:val="27DC6A5A"/>
    <w:rsid w:val="27E84770"/>
    <w:rsid w:val="27F07408"/>
    <w:rsid w:val="27F75D4F"/>
    <w:rsid w:val="28026FD7"/>
    <w:rsid w:val="28034204"/>
    <w:rsid w:val="28245469"/>
    <w:rsid w:val="282D61E9"/>
    <w:rsid w:val="2845511F"/>
    <w:rsid w:val="28677B58"/>
    <w:rsid w:val="287711E2"/>
    <w:rsid w:val="28940DD7"/>
    <w:rsid w:val="2895759A"/>
    <w:rsid w:val="28977A46"/>
    <w:rsid w:val="289B05CB"/>
    <w:rsid w:val="289B79F8"/>
    <w:rsid w:val="28B01AE2"/>
    <w:rsid w:val="28C84FAC"/>
    <w:rsid w:val="28D07E71"/>
    <w:rsid w:val="28DF7C0F"/>
    <w:rsid w:val="28E40D65"/>
    <w:rsid w:val="28E50D3C"/>
    <w:rsid w:val="28EC2000"/>
    <w:rsid w:val="28ED6B5E"/>
    <w:rsid w:val="28F83DBF"/>
    <w:rsid w:val="28FF5206"/>
    <w:rsid w:val="29027D0E"/>
    <w:rsid w:val="290934CC"/>
    <w:rsid w:val="291D36A1"/>
    <w:rsid w:val="292A5320"/>
    <w:rsid w:val="292E44E4"/>
    <w:rsid w:val="293C7A81"/>
    <w:rsid w:val="29464ADB"/>
    <w:rsid w:val="295E17FA"/>
    <w:rsid w:val="295F4740"/>
    <w:rsid w:val="297E0B68"/>
    <w:rsid w:val="29853E33"/>
    <w:rsid w:val="299D662C"/>
    <w:rsid w:val="29A25840"/>
    <w:rsid w:val="29A531B7"/>
    <w:rsid w:val="29AA1075"/>
    <w:rsid w:val="29B250B9"/>
    <w:rsid w:val="29B31172"/>
    <w:rsid w:val="29B94D8B"/>
    <w:rsid w:val="29B95145"/>
    <w:rsid w:val="29DC5B48"/>
    <w:rsid w:val="29E21209"/>
    <w:rsid w:val="29ED5F23"/>
    <w:rsid w:val="29F2733B"/>
    <w:rsid w:val="29FA519B"/>
    <w:rsid w:val="29FB1116"/>
    <w:rsid w:val="2A177433"/>
    <w:rsid w:val="2A214B00"/>
    <w:rsid w:val="2A27720F"/>
    <w:rsid w:val="2A5340FC"/>
    <w:rsid w:val="2A5B7193"/>
    <w:rsid w:val="2A625CC0"/>
    <w:rsid w:val="2A850CA8"/>
    <w:rsid w:val="2A851F6A"/>
    <w:rsid w:val="2A9E4A9A"/>
    <w:rsid w:val="2AA15111"/>
    <w:rsid w:val="2AAF64C8"/>
    <w:rsid w:val="2AB30FD4"/>
    <w:rsid w:val="2AB42670"/>
    <w:rsid w:val="2AB66105"/>
    <w:rsid w:val="2ABA6D5C"/>
    <w:rsid w:val="2ACD1A86"/>
    <w:rsid w:val="2AD505E0"/>
    <w:rsid w:val="2AD902E2"/>
    <w:rsid w:val="2AE75173"/>
    <w:rsid w:val="2AE8046B"/>
    <w:rsid w:val="2AF13E3D"/>
    <w:rsid w:val="2B103FF3"/>
    <w:rsid w:val="2B201ADF"/>
    <w:rsid w:val="2B284417"/>
    <w:rsid w:val="2B441528"/>
    <w:rsid w:val="2B4F27A2"/>
    <w:rsid w:val="2B5013D2"/>
    <w:rsid w:val="2B560419"/>
    <w:rsid w:val="2B5F16DC"/>
    <w:rsid w:val="2B7814B6"/>
    <w:rsid w:val="2B843F7B"/>
    <w:rsid w:val="2B963475"/>
    <w:rsid w:val="2BA16A69"/>
    <w:rsid w:val="2BAB45D7"/>
    <w:rsid w:val="2BAD7DA7"/>
    <w:rsid w:val="2BB23781"/>
    <w:rsid w:val="2BB51F1C"/>
    <w:rsid w:val="2BC327AC"/>
    <w:rsid w:val="2BC56841"/>
    <w:rsid w:val="2BCB4F97"/>
    <w:rsid w:val="2BCE15AC"/>
    <w:rsid w:val="2BD13AD7"/>
    <w:rsid w:val="2BD44F06"/>
    <w:rsid w:val="2BDA04B0"/>
    <w:rsid w:val="2BDA0AB1"/>
    <w:rsid w:val="2BDD27C9"/>
    <w:rsid w:val="2BE64F27"/>
    <w:rsid w:val="2BE95691"/>
    <w:rsid w:val="2BF27A1A"/>
    <w:rsid w:val="2C0301FD"/>
    <w:rsid w:val="2C043E23"/>
    <w:rsid w:val="2C381271"/>
    <w:rsid w:val="2C430AB2"/>
    <w:rsid w:val="2C4E00D4"/>
    <w:rsid w:val="2C53029E"/>
    <w:rsid w:val="2C546D59"/>
    <w:rsid w:val="2C6840F2"/>
    <w:rsid w:val="2C694087"/>
    <w:rsid w:val="2C703F6D"/>
    <w:rsid w:val="2C71737E"/>
    <w:rsid w:val="2C87000E"/>
    <w:rsid w:val="2CAB1A31"/>
    <w:rsid w:val="2CB1752C"/>
    <w:rsid w:val="2CB267CD"/>
    <w:rsid w:val="2CC67620"/>
    <w:rsid w:val="2CCF4639"/>
    <w:rsid w:val="2CD154B8"/>
    <w:rsid w:val="2CF17DC5"/>
    <w:rsid w:val="2D0E5088"/>
    <w:rsid w:val="2D21548E"/>
    <w:rsid w:val="2D217CC9"/>
    <w:rsid w:val="2D423B48"/>
    <w:rsid w:val="2D5F37E3"/>
    <w:rsid w:val="2D613D4A"/>
    <w:rsid w:val="2D78730D"/>
    <w:rsid w:val="2D852264"/>
    <w:rsid w:val="2D852478"/>
    <w:rsid w:val="2DA10070"/>
    <w:rsid w:val="2DAA12DA"/>
    <w:rsid w:val="2DAD35BB"/>
    <w:rsid w:val="2DAF076C"/>
    <w:rsid w:val="2DB0143E"/>
    <w:rsid w:val="2DBB5B25"/>
    <w:rsid w:val="2DCF416B"/>
    <w:rsid w:val="2DD43DFF"/>
    <w:rsid w:val="2DD979F8"/>
    <w:rsid w:val="2DDC2F9A"/>
    <w:rsid w:val="2DDD1856"/>
    <w:rsid w:val="2E073786"/>
    <w:rsid w:val="2E0B2B56"/>
    <w:rsid w:val="2E263DE1"/>
    <w:rsid w:val="2E2D4AF7"/>
    <w:rsid w:val="2E2E1F0E"/>
    <w:rsid w:val="2E3B3ACC"/>
    <w:rsid w:val="2E3E0D01"/>
    <w:rsid w:val="2E451B1D"/>
    <w:rsid w:val="2E5046AB"/>
    <w:rsid w:val="2E684E06"/>
    <w:rsid w:val="2E6D551E"/>
    <w:rsid w:val="2E6D7FB2"/>
    <w:rsid w:val="2E711263"/>
    <w:rsid w:val="2E72207B"/>
    <w:rsid w:val="2E843D69"/>
    <w:rsid w:val="2EA14D46"/>
    <w:rsid w:val="2EA66CB9"/>
    <w:rsid w:val="2EE57F84"/>
    <w:rsid w:val="2EF420DA"/>
    <w:rsid w:val="2EF71032"/>
    <w:rsid w:val="2F043EB8"/>
    <w:rsid w:val="2F044107"/>
    <w:rsid w:val="2F124292"/>
    <w:rsid w:val="2F162BD4"/>
    <w:rsid w:val="2F1D2C02"/>
    <w:rsid w:val="2F394E07"/>
    <w:rsid w:val="2F3E4DF7"/>
    <w:rsid w:val="2F445F88"/>
    <w:rsid w:val="2F4A389A"/>
    <w:rsid w:val="2F4C194D"/>
    <w:rsid w:val="2F5E7764"/>
    <w:rsid w:val="2F6138A8"/>
    <w:rsid w:val="2F6610D9"/>
    <w:rsid w:val="2F69293E"/>
    <w:rsid w:val="2F6E7F4B"/>
    <w:rsid w:val="2F6F3D43"/>
    <w:rsid w:val="2F9B005E"/>
    <w:rsid w:val="2F9C5903"/>
    <w:rsid w:val="2FA21CAB"/>
    <w:rsid w:val="2FA45642"/>
    <w:rsid w:val="2FAB010C"/>
    <w:rsid w:val="2FB04A23"/>
    <w:rsid w:val="2FC868F3"/>
    <w:rsid w:val="2FC869A5"/>
    <w:rsid w:val="2FD84FB3"/>
    <w:rsid w:val="2FDE0C7D"/>
    <w:rsid w:val="2FE24F6B"/>
    <w:rsid w:val="2FF017C0"/>
    <w:rsid w:val="2FF858E0"/>
    <w:rsid w:val="30222360"/>
    <w:rsid w:val="30285461"/>
    <w:rsid w:val="302C2939"/>
    <w:rsid w:val="30353432"/>
    <w:rsid w:val="303607AD"/>
    <w:rsid w:val="30361470"/>
    <w:rsid w:val="303F35BD"/>
    <w:rsid w:val="304C6B58"/>
    <w:rsid w:val="305E1B92"/>
    <w:rsid w:val="305F7DAA"/>
    <w:rsid w:val="30691FDD"/>
    <w:rsid w:val="306C6487"/>
    <w:rsid w:val="306F4085"/>
    <w:rsid w:val="30832F44"/>
    <w:rsid w:val="308D3B36"/>
    <w:rsid w:val="30997CBC"/>
    <w:rsid w:val="309D7F2A"/>
    <w:rsid w:val="30A952B3"/>
    <w:rsid w:val="30D31F5D"/>
    <w:rsid w:val="30D35A0F"/>
    <w:rsid w:val="30E76B0D"/>
    <w:rsid w:val="30E94071"/>
    <w:rsid w:val="30EB03E4"/>
    <w:rsid w:val="30EC16B9"/>
    <w:rsid w:val="30F04202"/>
    <w:rsid w:val="30FE4C8E"/>
    <w:rsid w:val="310A56FD"/>
    <w:rsid w:val="31116AB5"/>
    <w:rsid w:val="31182AD9"/>
    <w:rsid w:val="31192C06"/>
    <w:rsid w:val="31212AE2"/>
    <w:rsid w:val="31226443"/>
    <w:rsid w:val="312F7DD7"/>
    <w:rsid w:val="314B4A23"/>
    <w:rsid w:val="314F7409"/>
    <w:rsid w:val="31502222"/>
    <w:rsid w:val="315220AB"/>
    <w:rsid w:val="31592986"/>
    <w:rsid w:val="316316D5"/>
    <w:rsid w:val="31633FBF"/>
    <w:rsid w:val="316A091D"/>
    <w:rsid w:val="31785344"/>
    <w:rsid w:val="3192105E"/>
    <w:rsid w:val="319C4660"/>
    <w:rsid w:val="31A03A82"/>
    <w:rsid w:val="31AB374E"/>
    <w:rsid w:val="31B73DEE"/>
    <w:rsid w:val="31D149E8"/>
    <w:rsid w:val="31D428F6"/>
    <w:rsid w:val="31EB00E1"/>
    <w:rsid w:val="31EC47CF"/>
    <w:rsid w:val="31EF38F9"/>
    <w:rsid w:val="31F43BEC"/>
    <w:rsid w:val="32096F33"/>
    <w:rsid w:val="3217380A"/>
    <w:rsid w:val="321A1762"/>
    <w:rsid w:val="321C46B3"/>
    <w:rsid w:val="321D0BB7"/>
    <w:rsid w:val="321F226A"/>
    <w:rsid w:val="323500BB"/>
    <w:rsid w:val="32457DEC"/>
    <w:rsid w:val="325613E1"/>
    <w:rsid w:val="325A72E7"/>
    <w:rsid w:val="325B1F7E"/>
    <w:rsid w:val="325D17C2"/>
    <w:rsid w:val="32791217"/>
    <w:rsid w:val="3281334C"/>
    <w:rsid w:val="32844DAB"/>
    <w:rsid w:val="328666A7"/>
    <w:rsid w:val="328D1925"/>
    <w:rsid w:val="32971DB0"/>
    <w:rsid w:val="32BD3EFD"/>
    <w:rsid w:val="32D40040"/>
    <w:rsid w:val="32D650BB"/>
    <w:rsid w:val="32D85012"/>
    <w:rsid w:val="33051CF5"/>
    <w:rsid w:val="3334496A"/>
    <w:rsid w:val="33544538"/>
    <w:rsid w:val="33590230"/>
    <w:rsid w:val="33630322"/>
    <w:rsid w:val="33680D18"/>
    <w:rsid w:val="338177B7"/>
    <w:rsid w:val="338F0C97"/>
    <w:rsid w:val="3391069D"/>
    <w:rsid w:val="33943AB3"/>
    <w:rsid w:val="33A53698"/>
    <w:rsid w:val="33BE02E0"/>
    <w:rsid w:val="33C56FD7"/>
    <w:rsid w:val="33CF11B5"/>
    <w:rsid w:val="33E268A6"/>
    <w:rsid w:val="33EB4E3C"/>
    <w:rsid w:val="33F90D25"/>
    <w:rsid w:val="34033D19"/>
    <w:rsid w:val="340933FC"/>
    <w:rsid w:val="34126CAB"/>
    <w:rsid w:val="34255D30"/>
    <w:rsid w:val="343F3DC7"/>
    <w:rsid w:val="34524B37"/>
    <w:rsid w:val="345520EE"/>
    <w:rsid w:val="345E3474"/>
    <w:rsid w:val="345F122F"/>
    <w:rsid w:val="3462215E"/>
    <w:rsid w:val="346C6A5F"/>
    <w:rsid w:val="34952A3B"/>
    <w:rsid w:val="349740B6"/>
    <w:rsid w:val="349F79AD"/>
    <w:rsid w:val="34A854E4"/>
    <w:rsid w:val="34AB7216"/>
    <w:rsid w:val="34B1150B"/>
    <w:rsid w:val="34B412F2"/>
    <w:rsid w:val="34C80D36"/>
    <w:rsid w:val="34CE285D"/>
    <w:rsid w:val="34D70A17"/>
    <w:rsid w:val="34E32CC0"/>
    <w:rsid w:val="34E61288"/>
    <w:rsid w:val="34E62A7D"/>
    <w:rsid w:val="34E77D32"/>
    <w:rsid w:val="34E86918"/>
    <w:rsid w:val="34EC575B"/>
    <w:rsid w:val="35046E81"/>
    <w:rsid w:val="352006FA"/>
    <w:rsid w:val="35230B52"/>
    <w:rsid w:val="352B32CC"/>
    <w:rsid w:val="35393A35"/>
    <w:rsid w:val="35451C84"/>
    <w:rsid w:val="35514123"/>
    <w:rsid w:val="35582F62"/>
    <w:rsid w:val="355A7A87"/>
    <w:rsid w:val="355F2647"/>
    <w:rsid w:val="3561214C"/>
    <w:rsid w:val="356A09F5"/>
    <w:rsid w:val="357C4DE2"/>
    <w:rsid w:val="35804DED"/>
    <w:rsid w:val="35B73860"/>
    <w:rsid w:val="35BC326D"/>
    <w:rsid w:val="35BE0B54"/>
    <w:rsid w:val="35BF7981"/>
    <w:rsid w:val="35C16515"/>
    <w:rsid w:val="35CA6822"/>
    <w:rsid w:val="35E350D5"/>
    <w:rsid w:val="35E86627"/>
    <w:rsid w:val="35F54556"/>
    <w:rsid w:val="36074D49"/>
    <w:rsid w:val="36163EC5"/>
    <w:rsid w:val="36177678"/>
    <w:rsid w:val="361E70EF"/>
    <w:rsid w:val="361F6212"/>
    <w:rsid w:val="3622295E"/>
    <w:rsid w:val="362447B5"/>
    <w:rsid w:val="36270FC0"/>
    <w:rsid w:val="36326AE9"/>
    <w:rsid w:val="364A49AD"/>
    <w:rsid w:val="364F5528"/>
    <w:rsid w:val="36676B7F"/>
    <w:rsid w:val="366D0524"/>
    <w:rsid w:val="367C7AB4"/>
    <w:rsid w:val="367E7D4E"/>
    <w:rsid w:val="369B228C"/>
    <w:rsid w:val="369D184C"/>
    <w:rsid w:val="36A306C6"/>
    <w:rsid w:val="36A73D93"/>
    <w:rsid w:val="36AB2DC9"/>
    <w:rsid w:val="36B722AE"/>
    <w:rsid w:val="36C55A87"/>
    <w:rsid w:val="36E84F13"/>
    <w:rsid w:val="370B671B"/>
    <w:rsid w:val="370B70B2"/>
    <w:rsid w:val="37232A02"/>
    <w:rsid w:val="373512BB"/>
    <w:rsid w:val="37395E0E"/>
    <w:rsid w:val="375F49C2"/>
    <w:rsid w:val="376D6D9F"/>
    <w:rsid w:val="3793305D"/>
    <w:rsid w:val="37982F39"/>
    <w:rsid w:val="37A7330C"/>
    <w:rsid w:val="37B44D19"/>
    <w:rsid w:val="37B5365D"/>
    <w:rsid w:val="37D16E09"/>
    <w:rsid w:val="37D47855"/>
    <w:rsid w:val="37D80501"/>
    <w:rsid w:val="37E36053"/>
    <w:rsid w:val="37F43C03"/>
    <w:rsid w:val="38190B0C"/>
    <w:rsid w:val="38240099"/>
    <w:rsid w:val="38395C05"/>
    <w:rsid w:val="386014E6"/>
    <w:rsid w:val="386C1B6D"/>
    <w:rsid w:val="386E3965"/>
    <w:rsid w:val="38844B94"/>
    <w:rsid w:val="389672BE"/>
    <w:rsid w:val="38A11D15"/>
    <w:rsid w:val="38B37A8D"/>
    <w:rsid w:val="38B77FD1"/>
    <w:rsid w:val="38E87FBE"/>
    <w:rsid w:val="38F81C36"/>
    <w:rsid w:val="38F91F74"/>
    <w:rsid w:val="38FE43D7"/>
    <w:rsid w:val="390512C6"/>
    <w:rsid w:val="39185B27"/>
    <w:rsid w:val="39194FDD"/>
    <w:rsid w:val="391A3C9F"/>
    <w:rsid w:val="391B1802"/>
    <w:rsid w:val="391B561F"/>
    <w:rsid w:val="3925354E"/>
    <w:rsid w:val="393545B2"/>
    <w:rsid w:val="39372A29"/>
    <w:rsid w:val="393A7C9E"/>
    <w:rsid w:val="39424EDF"/>
    <w:rsid w:val="394C4250"/>
    <w:rsid w:val="395343E8"/>
    <w:rsid w:val="3960771D"/>
    <w:rsid w:val="396D413D"/>
    <w:rsid w:val="397403D3"/>
    <w:rsid w:val="397D48B4"/>
    <w:rsid w:val="398015E1"/>
    <w:rsid w:val="39827C99"/>
    <w:rsid w:val="39864B39"/>
    <w:rsid w:val="3987245F"/>
    <w:rsid w:val="3998293C"/>
    <w:rsid w:val="39B9335B"/>
    <w:rsid w:val="39CA5BF6"/>
    <w:rsid w:val="39DE721B"/>
    <w:rsid w:val="39E06636"/>
    <w:rsid w:val="39E44BB3"/>
    <w:rsid w:val="39F20C29"/>
    <w:rsid w:val="39FB687D"/>
    <w:rsid w:val="3A0470E2"/>
    <w:rsid w:val="3A0F52F5"/>
    <w:rsid w:val="3A134F22"/>
    <w:rsid w:val="3A187D8F"/>
    <w:rsid w:val="3A1F3B7D"/>
    <w:rsid w:val="3A2A5306"/>
    <w:rsid w:val="3A2A6748"/>
    <w:rsid w:val="3A377456"/>
    <w:rsid w:val="3A411908"/>
    <w:rsid w:val="3A59633A"/>
    <w:rsid w:val="3A5A065E"/>
    <w:rsid w:val="3A60109D"/>
    <w:rsid w:val="3A6366B1"/>
    <w:rsid w:val="3A6837E9"/>
    <w:rsid w:val="3A780210"/>
    <w:rsid w:val="3A837159"/>
    <w:rsid w:val="3A855FE8"/>
    <w:rsid w:val="3A8802F9"/>
    <w:rsid w:val="3AC317B5"/>
    <w:rsid w:val="3AC576AB"/>
    <w:rsid w:val="3AC936B5"/>
    <w:rsid w:val="3AE87A3F"/>
    <w:rsid w:val="3AED1A64"/>
    <w:rsid w:val="3AF9206B"/>
    <w:rsid w:val="3B127B93"/>
    <w:rsid w:val="3B3A4349"/>
    <w:rsid w:val="3B4E70DF"/>
    <w:rsid w:val="3B6335F4"/>
    <w:rsid w:val="3B67294B"/>
    <w:rsid w:val="3B6D1838"/>
    <w:rsid w:val="3B70302D"/>
    <w:rsid w:val="3B722764"/>
    <w:rsid w:val="3B7D57DA"/>
    <w:rsid w:val="3B7F1E1E"/>
    <w:rsid w:val="3B8C05F1"/>
    <w:rsid w:val="3B8E3B12"/>
    <w:rsid w:val="3B9C746F"/>
    <w:rsid w:val="3BA30011"/>
    <w:rsid w:val="3BA32BB9"/>
    <w:rsid w:val="3BAB3DCB"/>
    <w:rsid w:val="3BB0798B"/>
    <w:rsid w:val="3BCA45B3"/>
    <w:rsid w:val="3BCC2392"/>
    <w:rsid w:val="3BD84F2D"/>
    <w:rsid w:val="3BEC35E9"/>
    <w:rsid w:val="3BFB6AED"/>
    <w:rsid w:val="3BFE1661"/>
    <w:rsid w:val="3BFE23E9"/>
    <w:rsid w:val="3C0F7FFB"/>
    <w:rsid w:val="3C171E08"/>
    <w:rsid w:val="3C1A27F5"/>
    <w:rsid w:val="3C224281"/>
    <w:rsid w:val="3C3A4FAD"/>
    <w:rsid w:val="3C3C57CB"/>
    <w:rsid w:val="3C52002F"/>
    <w:rsid w:val="3C532004"/>
    <w:rsid w:val="3C56765E"/>
    <w:rsid w:val="3C5C2C3F"/>
    <w:rsid w:val="3C5E403F"/>
    <w:rsid w:val="3C6720C2"/>
    <w:rsid w:val="3C6E5BEB"/>
    <w:rsid w:val="3C712929"/>
    <w:rsid w:val="3C8A2846"/>
    <w:rsid w:val="3C922DBE"/>
    <w:rsid w:val="3C982FD9"/>
    <w:rsid w:val="3CA71BA0"/>
    <w:rsid w:val="3CAD7580"/>
    <w:rsid w:val="3CB22786"/>
    <w:rsid w:val="3CC05478"/>
    <w:rsid w:val="3CC55412"/>
    <w:rsid w:val="3CC80F47"/>
    <w:rsid w:val="3CCB0E1A"/>
    <w:rsid w:val="3CCB3303"/>
    <w:rsid w:val="3CD24B81"/>
    <w:rsid w:val="3CDC2AAF"/>
    <w:rsid w:val="3CF12E47"/>
    <w:rsid w:val="3CF15150"/>
    <w:rsid w:val="3CFC6FB0"/>
    <w:rsid w:val="3D177B81"/>
    <w:rsid w:val="3D1B7469"/>
    <w:rsid w:val="3D1D3704"/>
    <w:rsid w:val="3D284E33"/>
    <w:rsid w:val="3D2F031C"/>
    <w:rsid w:val="3D314F6E"/>
    <w:rsid w:val="3D340B7B"/>
    <w:rsid w:val="3D410FEC"/>
    <w:rsid w:val="3D5A080F"/>
    <w:rsid w:val="3D634273"/>
    <w:rsid w:val="3D726301"/>
    <w:rsid w:val="3D804136"/>
    <w:rsid w:val="3D911344"/>
    <w:rsid w:val="3DA60484"/>
    <w:rsid w:val="3DCD5A5E"/>
    <w:rsid w:val="3DDE5C23"/>
    <w:rsid w:val="3DEA19E5"/>
    <w:rsid w:val="3DEB6C05"/>
    <w:rsid w:val="3E1A37C1"/>
    <w:rsid w:val="3E26343D"/>
    <w:rsid w:val="3E305164"/>
    <w:rsid w:val="3E32770A"/>
    <w:rsid w:val="3E3E3A18"/>
    <w:rsid w:val="3E516D4C"/>
    <w:rsid w:val="3E5B19FD"/>
    <w:rsid w:val="3E631637"/>
    <w:rsid w:val="3E7E289D"/>
    <w:rsid w:val="3E81570A"/>
    <w:rsid w:val="3E8C016C"/>
    <w:rsid w:val="3E9F0D3E"/>
    <w:rsid w:val="3EA7018B"/>
    <w:rsid w:val="3EA9524B"/>
    <w:rsid w:val="3EAB6140"/>
    <w:rsid w:val="3EC1380C"/>
    <w:rsid w:val="3EC175DE"/>
    <w:rsid w:val="3ED0367A"/>
    <w:rsid w:val="3ED17533"/>
    <w:rsid w:val="3ED74D71"/>
    <w:rsid w:val="3ED95D78"/>
    <w:rsid w:val="3EDF18F5"/>
    <w:rsid w:val="3F15433E"/>
    <w:rsid w:val="3F1F1CE3"/>
    <w:rsid w:val="3F1F4BE3"/>
    <w:rsid w:val="3F2B0FEA"/>
    <w:rsid w:val="3F2D2AF7"/>
    <w:rsid w:val="3F3465CE"/>
    <w:rsid w:val="3F367B02"/>
    <w:rsid w:val="3F47502F"/>
    <w:rsid w:val="3F671B0B"/>
    <w:rsid w:val="3F750F6F"/>
    <w:rsid w:val="3F860553"/>
    <w:rsid w:val="3F9C0B95"/>
    <w:rsid w:val="3FA72B32"/>
    <w:rsid w:val="3FBB35D1"/>
    <w:rsid w:val="3FD634D4"/>
    <w:rsid w:val="3FDB030E"/>
    <w:rsid w:val="3FDC3EB1"/>
    <w:rsid w:val="3FF00690"/>
    <w:rsid w:val="3FF73A5F"/>
    <w:rsid w:val="400B44C1"/>
    <w:rsid w:val="40186C15"/>
    <w:rsid w:val="4034197F"/>
    <w:rsid w:val="403615CE"/>
    <w:rsid w:val="40380743"/>
    <w:rsid w:val="4038530E"/>
    <w:rsid w:val="403F22DC"/>
    <w:rsid w:val="40435A37"/>
    <w:rsid w:val="40481A4D"/>
    <w:rsid w:val="404F020D"/>
    <w:rsid w:val="405A2B56"/>
    <w:rsid w:val="405C07DB"/>
    <w:rsid w:val="4064728F"/>
    <w:rsid w:val="40734EDD"/>
    <w:rsid w:val="40737E3B"/>
    <w:rsid w:val="40790CF6"/>
    <w:rsid w:val="407D679F"/>
    <w:rsid w:val="40885828"/>
    <w:rsid w:val="409662BA"/>
    <w:rsid w:val="40A06593"/>
    <w:rsid w:val="40BF4087"/>
    <w:rsid w:val="40C70A18"/>
    <w:rsid w:val="40D65D27"/>
    <w:rsid w:val="40DC148C"/>
    <w:rsid w:val="40DD06B9"/>
    <w:rsid w:val="40E60F26"/>
    <w:rsid w:val="40E6773E"/>
    <w:rsid w:val="40E87798"/>
    <w:rsid w:val="40EB5B27"/>
    <w:rsid w:val="40FE7CA9"/>
    <w:rsid w:val="410337D1"/>
    <w:rsid w:val="410E75AC"/>
    <w:rsid w:val="412112C1"/>
    <w:rsid w:val="412728D3"/>
    <w:rsid w:val="41280EC9"/>
    <w:rsid w:val="4128378E"/>
    <w:rsid w:val="413370C0"/>
    <w:rsid w:val="413A570D"/>
    <w:rsid w:val="413C3AC6"/>
    <w:rsid w:val="41477AC8"/>
    <w:rsid w:val="415F498D"/>
    <w:rsid w:val="41644A3C"/>
    <w:rsid w:val="4184518F"/>
    <w:rsid w:val="41895956"/>
    <w:rsid w:val="418B7657"/>
    <w:rsid w:val="418D736A"/>
    <w:rsid w:val="41A33A9B"/>
    <w:rsid w:val="41AC7D33"/>
    <w:rsid w:val="41AD51D9"/>
    <w:rsid w:val="41B52F75"/>
    <w:rsid w:val="41B736E3"/>
    <w:rsid w:val="41BA3AE3"/>
    <w:rsid w:val="41C2272F"/>
    <w:rsid w:val="41D04187"/>
    <w:rsid w:val="41EA16E4"/>
    <w:rsid w:val="41F7727B"/>
    <w:rsid w:val="420245FA"/>
    <w:rsid w:val="42146330"/>
    <w:rsid w:val="421A7261"/>
    <w:rsid w:val="421D633D"/>
    <w:rsid w:val="42277AA0"/>
    <w:rsid w:val="423974E8"/>
    <w:rsid w:val="424A5FC5"/>
    <w:rsid w:val="424B6E89"/>
    <w:rsid w:val="427C093A"/>
    <w:rsid w:val="428D76D8"/>
    <w:rsid w:val="42910B72"/>
    <w:rsid w:val="42AC4E2C"/>
    <w:rsid w:val="42BC3C2E"/>
    <w:rsid w:val="42C95502"/>
    <w:rsid w:val="42D87E1B"/>
    <w:rsid w:val="42DC6957"/>
    <w:rsid w:val="42DE7DEE"/>
    <w:rsid w:val="42E1283B"/>
    <w:rsid w:val="42E57763"/>
    <w:rsid w:val="42F45D1F"/>
    <w:rsid w:val="42F73495"/>
    <w:rsid w:val="4324680B"/>
    <w:rsid w:val="43537E7B"/>
    <w:rsid w:val="43712A04"/>
    <w:rsid w:val="43816210"/>
    <w:rsid w:val="43830B1C"/>
    <w:rsid w:val="439917CA"/>
    <w:rsid w:val="43B2235A"/>
    <w:rsid w:val="43B3309F"/>
    <w:rsid w:val="43B97794"/>
    <w:rsid w:val="43BD3B1B"/>
    <w:rsid w:val="43C2253F"/>
    <w:rsid w:val="43CB3667"/>
    <w:rsid w:val="43CD6525"/>
    <w:rsid w:val="43CF2C85"/>
    <w:rsid w:val="43EA26DE"/>
    <w:rsid w:val="440948D3"/>
    <w:rsid w:val="4417451C"/>
    <w:rsid w:val="441B03AA"/>
    <w:rsid w:val="441B286C"/>
    <w:rsid w:val="44231AF5"/>
    <w:rsid w:val="44465A7A"/>
    <w:rsid w:val="444903B1"/>
    <w:rsid w:val="445B054E"/>
    <w:rsid w:val="446F0539"/>
    <w:rsid w:val="44717A7D"/>
    <w:rsid w:val="4476339B"/>
    <w:rsid w:val="44987551"/>
    <w:rsid w:val="449A6ECD"/>
    <w:rsid w:val="44A223E5"/>
    <w:rsid w:val="44AC0E93"/>
    <w:rsid w:val="44B305F3"/>
    <w:rsid w:val="44B61A17"/>
    <w:rsid w:val="44CE4662"/>
    <w:rsid w:val="44D616AD"/>
    <w:rsid w:val="450C440C"/>
    <w:rsid w:val="450E0792"/>
    <w:rsid w:val="451E2E20"/>
    <w:rsid w:val="451E4AF1"/>
    <w:rsid w:val="454930AC"/>
    <w:rsid w:val="45663EF1"/>
    <w:rsid w:val="45710771"/>
    <w:rsid w:val="45713AE9"/>
    <w:rsid w:val="458016D7"/>
    <w:rsid w:val="4585751A"/>
    <w:rsid w:val="458B57AB"/>
    <w:rsid w:val="459B16F5"/>
    <w:rsid w:val="45A472A5"/>
    <w:rsid w:val="45AB1187"/>
    <w:rsid w:val="45B86417"/>
    <w:rsid w:val="45D84E6E"/>
    <w:rsid w:val="45E3545C"/>
    <w:rsid w:val="45F52E2C"/>
    <w:rsid w:val="460F1BE3"/>
    <w:rsid w:val="461368CE"/>
    <w:rsid w:val="46154804"/>
    <w:rsid w:val="461607D2"/>
    <w:rsid w:val="461A3CE6"/>
    <w:rsid w:val="461C40F9"/>
    <w:rsid w:val="46312492"/>
    <w:rsid w:val="463644B6"/>
    <w:rsid w:val="46471D50"/>
    <w:rsid w:val="4666651D"/>
    <w:rsid w:val="466A3F7E"/>
    <w:rsid w:val="466E34DA"/>
    <w:rsid w:val="46886D93"/>
    <w:rsid w:val="468C1FDE"/>
    <w:rsid w:val="46914E6E"/>
    <w:rsid w:val="46967171"/>
    <w:rsid w:val="469B4F22"/>
    <w:rsid w:val="46A7226A"/>
    <w:rsid w:val="46AF6FF9"/>
    <w:rsid w:val="46B1647F"/>
    <w:rsid w:val="46B37686"/>
    <w:rsid w:val="46B677F0"/>
    <w:rsid w:val="46BF33D6"/>
    <w:rsid w:val="46D11784"/>
    <w:rsid w:val="46D25FF1"/>
    <w:rsid w:val="46D73A52"/>
    <w:rsid w:val="46DA46EE"/>
    <w:rsid w:val="46E10A56"/>
    <w:rsid w:val="46E96967"/>
    <w:rsid w:val="46EE4075"/>
    <w:rsid w:val="46F81573"/>
    <w:rsid w:val="4715072E"/>
    <w:rsid w:val="471C1890"/>
    <w:rsid w:val="472C67CD"/>
    <w:rsid w:val="472E39FB"/>
    <w:rsid w:val="47360E79"/>
    <w:rsid w:val="4747787C"/>
    <w:rsid w:val="47567E11"/>
    <w:rsid w:val="477205E4"/>
    <w:rsid w:val="477270B8"/>
    <w:rsid w:val="477D5C43"/>
    <w:rsid w:val="47867AEF"/>
    <w:rsid w:val="4789614F"/>
    <w:rsid w:val="479B196A"/>
    <w:rsid w:val="47A6520B"/>
    <w:rsid w:val="47B46CC7"/>
    <w:rsid w:val="47CE0B0A"/>
    <w:rsid w:val="47E42D59"/>
    <w:rsid w:val="47EB194A"/>
    <w:rsid w:val="47F03544"/>
    <w:rsid w:val="47F91E92"/>
    <w:rsid w:val="48070CF4"/>
    <w:rsid w:val="480A5C50"/>
    <w:rsid w:val="481D268A"/>
    <w:rsid w:val="481F0B03"/>
    <w:rsid w:val="48256501"/>
    <w:rsid w:val="48327BE0"/>
    <w:rsid w:val="484145E7"/>
    <w:rsid w:val="484242A3"/>
    <w:rsid w:val="484F18BB"/>
    <w:rsid w:val="485F47C0"/>
    <w:rsid w:val="486C33B4"/>
    <w:rsid w:val="48875A69"/>
    <w:rsid w:val="488761A6"/>
    <w:rsid w:val="48893136"/>
    <w:rsid w:val="488C3A87"/>
    <w:rsid w:val="489A79FC"/>
    <w:rsid w:val="489D6623"/>
    <w:rsid w:val="489F60F2"/>
    <w:rsid w:val="48A552A9"/>
    <w:rsid w:val="48AC2D54"/>
    <w:rsid w:val="48B31D75"/>
    <w:rsid w:val="48B91942"/>
    <w:rsid w:val="48BA2B84"/>
    <w:rsid w:val="48BF4DEA"/>
    <w:rsid w:val="48CD7B77"/>
    <w:rsid w:val="48D42D6D"/>
    <w:rsid w:val="48D56600"/>
    <w:rsid w:val="48E50DC5"/>
    <w:rsid w:val="48EB643C"/>
    <w:rsid w:val="48F92724"/>
    <w:rsid w:val="48FA3C6C"/>
    <w:rsid w:val="48FF72BB"/>
    <w:rsid w:val="49062FFF"/>
    <w:rsid w:val="491E2360"/>
    <w:rsid w:val="491E425E"/>
    <w:rsid w:val="49416167"/>
    <w:rsid w:val="495528B1"/>
    <w:rsid w:val="4967185B"/>
    <w:rsid w:val="496B0904"/>
    <w:rsid w:val="497E4675"/>
    <w:rsid w:val="49885FA3"/>
    <w:rsid w:val="498C19C4"/>
    <w:rsid w:val="49995B5F"/>
    <w:rsid w:val="499D5399"/>
    <w:rsid w:val="49AA2802"/>
    <w:rsid w:val="49BE09FA"/>
    <w:rsid w:val="49C32B03"/>
    <w:rsid w:val="49C65937"/>
    <w:rsid w:val="49DF075D"/>
    <w:rsid w:val="4A152B78"/>
    <w:rsid w:val="4A1753D0"/>
    <w:rsid w:val="4A37101A"/>
    <w:rsid w:val="4A45688A"/>
    <w:rsid w:val="4A4657BB"/>
    <w:rsid w:val="4A4B4B36"/>
    <w:rsid w:val="4A5D3856"/>
    <w:rsid w:val="4A6325DA"/>
    <w:rsid w:val="4A6A6BAA"/>
    <w:rsid w:val="4A6F48F9"/>
    <w:rsid w:val="4A741058"/>
    <w:rsid w:val="4A9D2704"/>
    <w:rsid w:val="4AA64D71"/>
    <w:rsid w:val="4ABF1249"/>
    <w:rsid w:val="4AD67EB3"/>
    <w:rsid w:val="4AEE099A"/>
    <w:rsid w:val="4AF23FFC"/>
    <w:rsid w:val="4AF82D0E"/>
    <w:rsid w:val="4B077C7A"/>
    <w:rsid w:val="4B0C3D88"/>
    <w:rsid w:val="4B220C07"/>
    <w:rsid w:val="4B276F45"/>
    <w:rsid w:val="4B314935"/>
    <w:rsid w:val="4B382B9C"/>
    <w:rsid w:val="4B3A4164"/>
    <w:rsid w:val="4B3A504D"/>
    <w:rsid w:val="4B3B7417"/>
    <w:rsid w:val="4B467D32"/>
    <w:rsid w:val="4B4A04FE"/>
    <w:rsid w:val="4B543EFC"/>
    <w:rsid w:val="4B57535D"/>
    <w:rsid w:val="4B7F7A27"/>
    <w:rsid w:val="4B81494D"/>
    <w:rsid w:val="4B8C1FA0"/>
    <w:rsid w:val="4BA95A94"/>
    <w:rsid w:val="4BAF78F9"/>
    <w:rsid w:val="4BBD4C4F"/>
    <w:rsid w:val="4BC95C44"/>
    <w:rsid w:val="4BCE6BB3"/>
    <w:rsid w:val="4BCF7154"/>
    <w:rsid w:val="4BD13E07"/>
    <w:rsid w:val="4BD54A7C"/>
    <w:rsid w:val="4BD62969"/>
    <w:rsid w:val="4BE31DDB"/>
    <w:rsid w:val="4BE61DFC"/>
    <w:rsid w:val="4BF81A93"/>
    <w:rsid w:val="4C06672F"/>
    <w:rsid w:val="4C1A0B6B"/>
    <w:rsid w:val="4C1B42A5"/>
    <w:rsid w:val="4C246D8A"/>
    <w:rsid w:val="4C26400F"/>
    <w:rsid w:val="4C2C4E46"/>
    <w:rsid w:val="4C2F7EAA"/>
    <w:rsid w:val="4C350622"/>
    <w:rsid w:val="4C4E7FD6"/>
    <w:rsid w:val="4C5124F8"/>
    <w:rsid w:val="4C5570D9"/>
    <w:rsid w:val="4C5E419D"/>
    <w:rsid w:val="4C640492"/>
    <w:rsid w:val="4C7D0C7F"/>
    <w:rsid w:val="4C8C31CA"/>
    <w:rsid w:val="4C98601A"/>
    <w:rsid w:val="4C9C2EF6"/>
    <w:rsid w:val="4CB85371"/>
    <w:rsid w:val="4CC5421B"/>
    <w:rsid w:val="4CD05614"/>
    <w:rsid w:val="4CD13F8F"/>
    <w:rsid w:val="4CE67FED"/>
    <w:rsid w:val="4CE8745D"/>
    <w:rsid w:val="4D2465B1"/>
    <w:rsid w:val="4D374A93"/>
    <w:rsid w:val="4D3B56A1"/>
    <w:rsid w:val="4D3D1E95"/>
    <w:rsid w:val="4D3F6F3E"/>
    <w:rsid w:val="4D3F719A"/>
    <w:rsid w:val="4D4E6764"/>
    <w:rsid w:val="4D523885"/>
    <w:rsid w:val="4D5D2373"/>
    <w:rsid w:val="4D5F5E72"/>
    <w:rsid w:val="4D6E1C87"/>
    <w:rsid w:val="4D7D0042"/>
    <w:rsid w:val="4D7E4CD6"/>
    <w:rsid w:val="4D8A50F3"/>
    <w:rsid w:val="4D9123DA"/>
    <w:rsid w:val="4DA00C4B"/>
    <w:rsid w:val="4DA0131E"/>
    <w:rsid w:val="4DAD6543"/>
    <w:rsid w:val="4DB01A52"/>
    <w:rsid w:val="4DC02416"/>
    <w:rsid w:val="4DEB4581"/>
    <w:rsid w:val="4DEC5172"/>
    <w:rsid w:val="4DF26ACF"/>
    <w:rsid w:val="4DF73953"/>
    <w:rsid w:val="4DF87ED1"/>
    <w:rsid w:val="4E0C6E3A"/>
    <w:rsid w:val="4E103E77"/>
    <w:rsid w:val="4E155785"/>
    <w:rsid w:val="4E304331"/>
    <w:rsid w:val="4E654DDC"/>
    <w:rsid w:val="4E665FCA"/>
    <w:rsid w:val="4E6936D2"/>
    <w:rsid w:val="4E787AED"/>
    <w:rsid w:val="4E7B2E41"/>
    <w:rsid w:val="4E960DEB"/>
    <w:rsid w:val="4E997EEB"/>
    <w:rsid w:val="4E9A130A"/>
    <w:rsid w:val="4E9B2D8A"/>
    <w:rsid w:val="4E9D132A"/>
    <w:rsid w:val="4E9E18C4"/>
    <w:rsid w:val="4EB73F7F"/>
    <w:rsid w:val="4EBB2A81"/>
    <w:rsid w:val="4EC958B6"/>
    <w:rsid w:val="4ED8270C"/>
    <w:rsid w:val="4EDF03F3"/>
    <w:rsid w:val="4EE06F1C"/>
    <w:rsid w:val="4EE36CD5"/>
    <w:rsid w:val="4EFC15CB"/>
    <w:rsid w:val="4F044F8A"/>
    <w:rsid w:val="4F0D66FE"/>
    <w:rsid w:val="4F304F0B"/>
    <w:rsid w:val="4F6F544B"/>
    <w:rsid w:val="4F756D9B"/>
    <w:rsid w:val="4F8315D8"/>
    <w:rsid w:val="4F8520E7"/>
    <w:rsid w:val="4F937F9D"/>
    <w:rsid w:val="4F9E5270"/>
    <w:rsid w:val="4FA30E54"/>
    <w:rsid w:val="4FB00081"/>
    <w:rsid w:val="4FB43C5C"/>
    <w:rsid w:val="4FCE4C53"/>
    <w:rsid w:val="4FD72548"/>
    <w:rsid w:val="4FDA04C9"/>
    <w:rsid w:val="4FEB00E8"/>
    <w:rsid w:val="4FF5316C"/>
    <w:rsid w:val="4FF758CF"/>
    <w:rsid w:val="4FFC09BF"/>
    <w:rsid w:val="500B1D5F"/>
    <w:rsid w:val="502C4C34"/>
    <w:rsid w:val="5031787C"/>
    <w:rsid w:val="50393601"/>
    <w:rsid w:val="50525849"/>
    <w:rsid w:val="5053774E"/>
    <w:rsid w:val="505A2B0E"/>
    <w:rsid w:val="50722757"/>
    <w:rsid w:val="50834774"/>
    <w:rsid w:val="508A5D7A"/>
    <w:rsid w:val="508B758D"/>
    <w:rsid w:val="50A804D5"/>
    <w:rsid w:val="50AA302D"/>
    <w:rsid w:val="50BC580A"/>
    <w:rsid w:val="50CB50C6"/>
    <w:rsid w:val="50D45B68"/>
    <w:rsid w:val="50D86B76"/>
    <w:rsid w:val="50DB23B7"/>
    <w:rsid w:val="50EA60EA"/>
    <w:rsid w:val="50F36205"/>
    <w:rsid w:val="50FC67C2"/>
    <w:rsid w:val="510B254B"/>
    <w:rsid w:val="510C5C84"/>
    <w:rsid w:val="510F261E"/>
    <w:rsid w:val="512A01D7"/>
    <w:rsid w:val="512E5427"/>
    <w:rsid w:val="512E5C2B"/>
    <w:rsid w:val="51314D03"/>
    <w:rsid w:val="513D217F"/>
    <w:rsid w:val="5141540A"/>
    <w:rsid w:val="51446E49"/>
    <w:rsid w:val="514B314A"/>
    <w:rsid w:val="514B4431"/>
    <w:rsid w:val="514F6109"/>
    <w:rsid w:val="51512AF0"/>
    <w:rsid w:val="517103CC"/>
    <w:rsid w:val="51804871"/>
    <w:rsid w:val="5184611D"/>
    <w:rsid w:val="51895135"/>
    <w:rsid w:val="51A419D7"/>
    <w:rsid w:val="51A94571"/>
    <w:rsid w:val="51AC294A"/>
    <w:rsid w:val="51C66780"/>
    <w:rsid w:val="51C85463"/>
    <w:rsid w:val="51CA7E67"/>
    <w:rsid w:val="51CF552D"/>
    <w:rsid w:val="51D35860"/>
    <w:rsid w:val="51E235AB"/>
    <w:rsid w:val="51E45939"/>
    <w:rsid w:val="520D0E72"/>
    <w:rsid w:val="52102F78"/>
    <w:rsid w:val="521F771B"/>
    <w:rsid w:val="52226FC9"/>
    <w:rsid w:val="52250569"/>
    <w:rsid w:val="522879CD"/>
    <w:rsid w:val="52362CA4"/>
    <w:rsid w:val="52363D5E"/>
    <w:rsid w:val="524B7111"/>
    <w:rsid w:val="525C0913"/>
    <w:rsid w:val="526373BC"/>
    <w:rsid w:val="528F7CEC"/>
    <w:rsid w:val="529369BC"/>
    <w:rsid w:val="52B46AED"/>
    <w:rsid w:val="52BF6B1C"/>
    <w:rsid w:val="52C3637E"/>
    <w:rsid w:val="52CB51B8"/>
    <w:rsid w:val="52DB7386"/>
    <w:rsid w:val="52E60FAA"/>
    <w:rsid w:val="52FB08EA"/>
    <w:rsid w:val="52FD2805"/>
    <w:rsid w:val="530740FF"/>
    <w:rsid w:val="531823F8"/>
    <w:rsid w:val="531F5291"/>
    <w:rsid w:val="533304C7"/>
    <w:rsid w:val="53377B2B"/>
    <w:rsid w:val="535B1FCA"/>
    <w:rsid w:val="53611ED4"/>
    <w:rsid w:val="536C76EC"/>
    <w:rsid w:val="53725A4B"/>
    <w:rsid w:val="538A5775"/>
    <w:rsid w:val="53912F38"/>
    <w:rsid w:val="539E6562"/>
    <w:rsid w:val="53A164F3"/>
    <w:rsid w:val="53B66BD6"/>
    <w:rsid w:val="53BB6229"/>
    <w:rsid w:val="53C03C1D"/>
    <w:rsid w:val="53CB1102"/>
    <w:rsid w:val="53D80551"/>
    <w:rsid w:val="53DE6259"/>
    <w:rsid w:val="53EE7AB8"/>
    <w:rsid w:val="54001C3F"/>
    <w:rsid w:val="540426F9"/>
    <w:rsid w:val="54160169"/>
    <w:rsid w:val="542567ED"/>
    <w:rsid w:val="54256E2F"/>
    <w:rsid w:val="543D2CF3"/>
    <w:rsid w:val="543F6DDA"/>
    <w:rsid w:val="54476F29"/>
    <w:rsid w:val="545A1553"/>
    <w:rsid w:val="54625F29"/>
    <w:rsid w:val="546443E7"/>
    <w:rsid w:val="547676FC"/>
    <w:rsid w:val="547B1AC7"/>
    <w:rsid w:val="54AA2734"/>
    <w:rsid w:val="54AD02C3"/>
    <w:rsid w:val="54AD1BD9"/>
    <w:rsid w:val="54D67BBD"/>
    <w:rsid w:val="54DD6F6C"/>
    <w:rsid w:val="54E3492E"/>
    <w:rsid w:val="54E6145F"/>
    <w:rsid w:val="54EA1107"/>
    <w:rsid w:val="54EB3D70"/>
    <w:rsid w:val="54EF2DAE"/>
    <w:rsid w:val="54F22D78"/>
    <w:rsid w:val="54F22E76"/>
    <w:rsid w:val="54F91A87"/>
    <w:rsid w:val="55061A3E"/>
    <w:rsid w:val="550967B0"/>
    <w:rsid w:val="550D579D"/>
    <w:rsid w:val="55164572"/>
    <w:rsid w:val="5516696E"/>
    <w:rsid w:val="5536245E"/>
    <w:rsid w:val="553E170B"/>
    <w:rsid w:val="554159DD"/>
    <w:rsid w:val="55441CBA"/>
    <w:rsid w:val="554578B3"/>
    <w:rsid w:val="55457AAA"/>
    <w:rsid w:val="554F41EB"/>
    <w:rsid w:val="55722B93"/>
    <w:rsid w:val="55724ADD"/>
    <w:rsid w:val="55807062"/>
    <w:rsid w:val="55893DB6"/>
    <w:rsid w:val="55A26FD7"/>
    <w:rsid w:val="55A630AC"/>
    <w:rsid w:val="55A94006"/>
    <w:rsid w:val="55AB3BCF"/>
    <w:rsid w:val="55B97100"/>
    <w:rsid w:val="55C76B87"/>
    <w:rsid w:val="55EF3D89"/>
    <w:rsid w:val="56186FFA"/>
    <w:rsid w:val="5624136A"/>
    <w:rsid w:val="562429C6"/>
    <w:rsid w:val="562558B8"/>
    <w:rsid w:val="5639030C"/>
    <w:rsid w:val="563E60B5"/>
    <w:rsid w:val="563F512D"/>
    <w:rsid w:val="56457608"/>
    <w:rsid w:val="565A5CAC"/>
    <w:rsid w:val="56692249"/>
    <w:rsid w:val="566A2313"/>
    <w:rsid w:val="56724F27"/>
    <w:rsid w:val="567C31C1"/>
    <w:rsid w:val="567E135D"/>
    <w:rsid w:val="568C43A7"/>
    <w:rsid w:val="568E3A80"/>
    <w:rsid w:val="568F4A3D"/>
    <w:rsid w:val="56AF1043"/>
    <w:rsid w:val="56BA3BE2"/>
    <w:rsid w:val="56CC6759"/>
    <w:rsid w:val="56D1477B"/>
    <w:rsid w:val="56EB0B1C"/>
    <w:rsid w:val="56FC1FBF"/>
    <w:rsid w:val="57332417"/>
    <w:rsid w:val="573347B6"/>
    <w:rsid w:val="57390B00"/>
    <w:rsid w:val="57414FB4"/>
    <w:rsid w:val="574B1949"/>
    <w:rsid w:val="574B754B"/>
    <w:rsid w:val="57597AA6"/>
    <w:rsid w:val="576272E1"/>
    <w:rsid w:val="577D72C0"/>
    <w:rsid w:val="577E6E2F"/>
    <w:rsid w:val="579A15EB"/>
    <w:rsid w:val="579C3CFB"/>
    <w:rsid w:val="579C5F8D"/>
    <w:rsid w:val="579E0D32"/>
    <w:rsid w:val="579E300C"/>
    <w:rsid w:val="579E4CC4"/>
    <w:rsid w:val="57A1186D"/>
    <w:rsid w:val="57B121D6"/>
    <w:rsid w:val="57B26EDC"/>
    <w:rsid w:val="57B74779"/>
    <w:rsid w:val="57D8072F"/>
    <w:rsid w:val="57F51754"/>
    <w:rsid w:val="57F66DB9"/>
    <w:rsid w:val="57F81819"/>
    <w:rsid w:val="58056B3E"/>
    <w:rsid w:val="580B705C"/>
    <w:rsid w:val="580E018C"/>
    <w:rsid w:val="58114E97"/>
    <w:rsid w:val="58250914"/>
    <w:rsid w:val="583322EA"/>
    <w:rsid w:val="58334E42"/>
    <w:rsid w:val="584320B3"/>
    <w:rsid w:val="5855707A"/>
    <w:rsid w:val="58607526"/>
    <w:rsid w:val="587D0DE5"/>
    <w:rsid w:val="587E784C"/>
    <w:rsid w:val="58854D0E"/>
    <w:rsid w:val="588C7732"/>
    <w:rsid w:val="589266D2"/>
    <w:rsid w:val="58AA0FB7"/>
    <w:rsid w:val="58CE79A4"/>
    <w:rsid w:val="58DF0A2A"/>
    <w:rsid w:val="58E20ABB"/>
    <w:rsid w:val="58E71123"/>
    <w:rsid w:val="58F93992"/>
    <w:rsid w:val="59053B03"/>
    <w:rsid w:val="590663E8"/>
    <w:rsid w:val="590E29AF"/>
    <w:rsid w:val="59212270"/>
    <w:rsid w:val="59266432"/>
    <w:rsid w:val="59282195"/>
    <w:rsid w:val="592A5DF4"/>
    <w:rsid w:val="594F1C73"/>
    <w:rsid w:val="595526CA"/>
    <w:rsid w:val="595B48FC"/>
    <w:rsid w:val="595C6CC2"/>
    <w:rsid w:val="59675719"/>
    <w:rsid w:val="59702079"/>
    <w:rsid w:val="59706347"/>
    <w:rsid w:val="597151D3"/>
    <w:rsid w:val="597711F4"/>
    <w:rsid w:val="597D7DDD"/>
    <w:rsid w:val="59A42C62"/>
    <w:rsid w:val="59A75FCF"/>
    <w:rsid w:val="59A92BBA"/>
    <w:rsid w:val="59AB17D9"/>
    <w:rsid w:val="59C57371"/>
    <w:rsid w:val="59D75F54"/>
    <w:rsid w:val="59D928B7"/>
    <w:rsid w:val="59DB492F"/>
    <w:rsid w:val="59DE6929"/>
    <w:rsid w:val="59E02999"/>
    <w:rsid w:val="59F05188"/>
    <w:rsid w:val="59F74705"/>
    <w:rsid w:val="59FF59AA"/>
    <w:rsid w:val="5A05075E"/>
    <w:rsid w:val="5A07371D"/>
    <w:rsid w:val="5A241095"/>
    <w:rsid w:val="5A2B6A77"/>
    <w:rsid w:val="5A461827"/>
    <w:rsid w:val="5A493C20"/>
    <w:rsid w:val="5A4E5C4C"/>
    <w:rsid w:val="5A5C562F"/>
    <w:rsid w:val="5A701DA9"/>
    <w:rsid w:val="5A8E51FA"/>
    <w:rsid w:val="5A9E5749"/>
    <w:rsid w:val="5AC16FE7"/>
    <w:rsid w:val="5ADB57A7"/>
    <w:rsid w:val="5ADD6475"/>
    <w:rsid w:val="5AE15F47"/>
    <w:rsid w:val="5AE47147"/>
    <w:rsid w:val="5AE559D6"/>
    <w:rsid w:val="5AEA1E3D"/>
    <w:rsid w:val="5AEE2FA2"/>
    <w:rsid w:val="5B046A21"/>
    <w:rsid w:val="5B0B57AA"/>
    <w:rsid w:val="5B176AA3"/>
    <w:rsid w:val="5B1B2A80"/>
    <w:rsid w:val="5B2600C6"/>
    <w:rsid w:val="5B2A6DC3"/>
    <w:rsid w:val="5B2A781F"/>
    <w:rsid w:val="5B31232A"/>
    <w:rsid w:val="5B3E35B1"/>
    <w:rsid w:val="5B54506C"/>
    <w:rsid w:val="5B5707E7"/>
    <w:rsid w:val="5B6E35DD"/>
    <w:rsid w:val="5B6E4365"/>
    <w:rsid w:val="5B6F6654"/>
    <w:rsid w:val="5B732A04"/>
    <w:rsid w:val="5B7421D7"/>
    <w:rsid w:val="5B9208D6"/>
    <w:rsid w:val="5B984564"/>
    <w:rsid w:val="5BA2784A"/>
    <w:rsid w:val="5BA57791"/>
    <w:rsid w:val="5BA96FD0"/>
    <w:rsid w:val="5BBF6D13"/>
    <w:rsid w:val="5BC16606"/>
    <w:rsid w:val="5BCA02B9"/>
    <w:rsid w:val="5BCE1348"/>
    <w:rsid w:val="5BD01977"/>
    <w:rsid w:val="5BD43882"/>
    <w:rsid w:val="5BD565AB"/>
    <w:rsid w:val="5BD7013B"/>
    <w:rsid w:val="5BDD4222"/>
    <w:rsid w:val="5BEA2052"/>
    <w:rsid w:val="5BF8292F"/>
    <w:rsid w:val="5BF969D4"/>
    <w:rsid w:val="5BFA2913"/>
    <w:rsid w:val="5C0C1730"/>
    <w:rsid w:val="5C1923FC"/>
    <w:rsid w:val="5C563BBA"/>
    <w:rsid w:val="5C5D4D9A"/>
    <w:rsid w:val="5C632EA1"/>
    <w:rsid w:val="5C694097"/>
    <w:rsid w:val="5C710466"/>
    <w:rsid w:val="5C793A4B"/>
    <w:rsid w:val="5C7D6FBD"/>
    <w:rsid w:val="5C8A338E"/>
    <w:rsid w:val="5CAA194A"/>
    <w:rsid w:val="5CAF2FB5"/>
    <w:rsid w:val="5CB40D47"/>
    <w:rsid w:val="5CBD07D7"/>
    <w:rsid w:val="5CCB3572"/>
    <w:rsid w:val="5CD030B3"/>
    <w:rsid w:val="5CDC0AF7"/>
    <w:rsid w:val="5CE80D2F"/>
    <w:rsid w:val="5CF849B1"/>
    <w:rsid w:val="5CF97DE6"/>
    <w:rsid w:val="5CFD4F8E"/>
    <w:rsid w:val="5D0E6611"/>
    <w:rsid w:val="5D12309D"/>
    <w:rsid w:val="5D127494"/>
    <w:rsid w:val="5D2A7EFC"/>
    <w:rsid w:val="5D2F0502"/>
    <w:rsid w:val="5D2F42DB"/>
    <w:rsid w:val="5D4A5434"/>
    <w:rsid w:val="5D505C8F"/>
    <w:rsid w:val="5D653EC4"/>
    <w:rsid w:val="5D7E403D"/>
    <w:rsid w:val="5D85472E"/>
    <w:rsid w:val="5D9454DC"/>
    <w:rsid w:val="5D972027"/>
    <w:rsid w:val="5D990196"/>
    <w:rsid w:val="5D9D5DCC"/>
    <w:rsid w:val="5DA12338"/>
    <w:rsid w:val="5DA67E6B"/>
    <w:rsid w:val="5DB16C2F"/>
    <w:rsid w:val="5DC028B1"/>
    <w:rsid w:val="5DCF28DC"/>
    <w:rsid w:val="5DD32B52"/>
    <w:rsid w:val="5DE23573"/>
    <w:rsid w:val="5DE34EF2"/>
    <w:rsid w:val="5DEE040E"/>
    <w:rsid w:val="5DF014FF"/>
    <w:rsid w:val="5DF90084"/>
    <w:rsid w:val="5DFB7E37"/>
    <w:rsid w:val="5DFD0C1A"/>
    <w:rsid w:val="5E0127AC"/>
    <w:rsid w:val="5E040728"/>
    <w:rsid w:val="5E0D0E85"/>
    <w:rsid w:val="5E1B4727"/>
    <w:rsid w:val="5E1D18CA"/>
    <w:rsid w:val="5E2234CD"/>
    <w:rsid w:val="5E226FCD"/>
    <w:rsid w:val="5E2D0E3C"/>
    <w:rsid w:val="5E2F2BB1"/>
    <w:rsid w:val="5E4320E2"/>
    <w:rsid w:val="5E4B616B"/>
    <w:rsid w:val="5E4D569A"/>
    <w:rsid w:val="5E5A12AD"/>
    <w:rsid w:val="5E5B4947"/>
    <w:rsid w:val="5E7C3625"/>
    <w:rsid w:val="5E812353"/>
    <w:rsid w:val="5E822A4B"/>
    <w:rsid w:val="5E857E5D"/>
    <w:rsid w:val="5E8F50D0"/>
    <w:rsid w:val="5EA62D7D"/>
    <w:rsid w:val="5EB13FAB"/>
    <w:rsid w:val="5ECB427F"/>
    <w:rsid w:val="5ED2530E"/>
    <w:rsid w:val="5EE50D2A"/>
    <w:rsid w:val="5EE7124B"/>
    <w:rsid w:val="5EF172A7"/>
    <w:rsid w:val="5EFF34B9"/>
    <w:rsid w:val="5F000E6F"/>
    <w:rsid w:val="5F2C5AD4"/>
    <w:rsid w:val="5F3C12D7"/>
    <w:rsid w:val="5F4511BA"/>
    <w:rsid w:val="5F460E1B"/>
    <w:rsid w:val="5F5473AB"/>
    <w:rsid w:val="5F5F36B1"/>
    <w:rsid w:val="5F775C87"/>
    <w:rsid w:val="5F8123E9"/>
    <w:rsid w:val="5F86161D"/>
    <w:rsid w:val="5F875885"/>
    <w:rsid w:val="5F990E8E"/>
    <w:rsid w:val="5F9D292E"/>
    <w:rsid w:val="5FA17096"/>
    <w:rsid w:val="5FA56253"/>
    <w:rsid w:val="5FB30BC5"/>
    <w:rsid w:val="5FB80234"/>
    <w:rsid w:val="5FD958E3"/>
    <w:rsid w:val="5FDA1BC1"/>
    <w:rsid w:val="5FE23DA1"/>
    <w:rsid w:val="5FED6B1C"/>
    <w:rsid w:val="5FEF72E2"/>
    <w:rsid w:val="5FF15030"/>
    <w:rsid w:val="5FF43C9D"/>
    <w:rsid w:val="5FF61C84"/>
    <w:rsid w:val="600141F2"/>
    <w:rsid w:val="600332C3"/>
    <w:rsid w:val="600E375E"/>
    <w:rsid w:val="602653D2"/>
    <w:rsid w:val="604A517B"/>
    <w:rsid w:val="605306AF"/>
    <w:rsid w:val="606E0C46"/>
    <w:rsid w:val="606E42EE"/>
    <w:rsid w:val="60852DDD"/>
    <w:rsid w:val="6087674A"/>
    <w:rsid w:val="608B2315"/>
    <w:rsid w:val="609037EE"/>
    <w:rsid w:val="60AB3C86"/>
    <w:rsid w:val="60AF010E"/>
    <w:rsid w:val="60B62EB4"/>
    <w:rsid w:val="60B97108"/>
    <w:rsid w:val="60C93122"/>
    <w:rsid w:val="60CC6552"/>
    <w:rsid w:val="60D300D5"/>
    <w:rsid w:val="60D53DBD"/>
    <w:rsid w:val="60EE6A06"/>
    <w:rsid w:val="60F4745C"/>
    <w:rsid w:val="60FD4664"/>
    <w:rsid w:val="611A5C00"/>
    <w:rsid w:val="611B073E"/>
    <w:rsid w:val="613617AB"/>
    <w:rsid w:val="6147172E"/>
    <w:rsid w:val="615809C2"/>
    <w:rsid w:val="617A434C"/>
    <w:rsid w:val="618265D8"/>
    <w:rsid w:val="61993E9B"/>
    <w:rsid w:val="61B770DF"/>
    <w:rsid w:val="61C74FAA"/>
    <w:rsid w:val="61D307E4"/>
    <w:rsid w:val="61D36659"/>
    <w:rsid w:val="61D42262"/>
    <w:rsid w:val="61D52005"/>
    <w:rsid w:val="61DF0347"/>
    <w:rsid w:val="61E244DE"/>
    <w:rsid w:val="61FB06BD"/>
    <w:rsid w:val="61FF6962"/>
    <w:rsid w:val="62064B7D"/>
    <w:rsid w:val="620C1172"/>
    <w:rsid w:val="62175B58"/>
    <w:rsid w:val="621A45F5"/>
    <w:rsid w:val="62232476"/>
    <w:rsid w:val="62236073"/>
    <w:rsid w:val="62292655"/>
    <w:rsid w:val="622A08B4"/>
    <w:rsid w:val="623958A3"/>
    <w:rsid w:val="623A645A"/>
    <w:rsid w:val="624A0623"/>
    <w:rsid w:val="624B18FA"/>
    <w:rsid w:val="62576567"/>
    <w:rsid w:val="625B2BA9"/>
    <w:rsid w:val="626604F2"/>
    <w:rsid w:val="626D3FEF"/>
    <w:rsid w:val="627E61A4"/>
    <w:rsid w:val="629D7DC2"/>
    <w:rsid w:val="629E3B42"/>
    <w:rsid w:val="629F2F62"/>
    <w:rsid w:val="62B3482D"/>
    <w:rsid w:val="62C7598B"/>
    <w:rsid w:val="62DA0ACD"/>
    <w:rsid w:val="62DF32E3"/>
    <w:rsid w:val="630E70F9"/>
    <w:rsid w:val="63122A8F"/>
    <w:rsid w:val="6315642D"/>
    <w:rsid w:val="631C7D95"/>
    <w:rsid w:val="63325C89"/>
    <w:rsid w:val="634612F5"/>
    <w:rsid w:val="63467815"/>
    <w:rsid w:val="63501672"/>
    <w:rsid w:val="636B0B99"/>
    <w:rsid w:val="636F6493"/>
    <w:rsid w:val="63830BBF"/>
    <w:rsid w:val="639219FE"/>
    <w:rsid w:val="639C3831"/>
    <w:rsid w:val="63C91342"/>
    <w:rsid w:val="63D51D19"/>
    <w:rsid w:val="63D86BB7"/>
    <w:rsid w:val="63FB7C5E"/>
    <w:rsid w:val="64055FEE"/>
    <w:rsid w:val="64227A68"/>
    <w:rsid w:val="64283054"/>
    <w:rsid w:val="642A5290"/>
    <w:rsid w:val="643D5576"/>
    <w:rsid w:val="643F71E6"/>
    <w:rsid w:val="644168A2"/>
    <w:rsid w:val="644B15D7"/>
    <w:rsid w:val="645F1D45"/>
    <w:rsid w:val="647E35F4"/>
    <w:rsid w:val="64823FB6"/>
    <w:rsid w:val="648B0E58"/>
    <w:rsid w:val="648C53CC"/>
    <w:rsid w:val="648E22D3"/>
    <w:rsid w:val="64B446D6"/>
    <w:rsid w:val="64BA2DB2"/>
    <w:rsid w:val="64C42729"/>
    <w:rsid w:val="64C506CB"/>
    <w:rsid w:val="64C758AC"/>
    <w:rsid w:val="64CA118C"/>
    <w:rsid w:val="64CC0BF5"/>
    <w:rsid w:val="64D90F31"/>
    <w:rsid w:val="64DA4F81"/>
    <w:rsid w:val="64F10F81"/>
    <w:rsid w:val="64F375B0"/>
    <w:rsid w:val="650E7CBD"/>
    <w:rsid w:val="65226E17"/>
    <w:rsid w:val="653F4E67"/>
    <w:rsid w:val="654A7EE0"/>
    <w:rsid w:val="65593FE8"/>
    <w:rsid w:val="656B43C1"/>
    <w:rsid w:val="656E7D99"/>
    <w:rsid w:val="65786EDA"/>
    <w:rsid w:val="65A01F1E"/>
    <w:rsid w:val="65AF22E0"/>
    <w:rsid w:val="65B17223"/>
    <w:rsid w:val="65B43A6D"/>
    <w:rsid w:val="65B640F1"/>
    <w:rsid w:val="65C13CE8"/>
    <w:rsid w:val="65C44149"/>
    <w:rsid w:val="65D87996"/>
    <w:rsid w:val="65DF6873"/>
    <w:rsid w:val="65E17ACC"/>
    <w:rsid w:val="65EB0F06"/>
    <w:rsid w:val="65ED22D9"/>
    <w:rsid w:val="65EE5E3E"/>
    <w:rsid w:val="65F105FA"/>
    <w:rsid w:val="65FB2488"/>
    <w:rsid w:val="65FD1770"/>
    <w:rsid w:val="660169AB"/>
    <w:rsid w:val="660331BE"/>
    <w:rsid w:val="66064D80"/>
    <w:rsid w:val="660F3740"/>
    <w:rsid w:val="6629258C"/>
    <w:rsid w:val="664254D1"/>
    <w:rsid w:val="6648103C"/>
    <w:rsid w:val="66481133"/>
    <w:rsid w:val="66600713"/>
    <w:rsid w:val="6661219F"/>
    <w:rsid w:val="6666406E"/>
    <w:rsid w:val="66674776"/>
    <w:rsid w:val="666D1FEC"/>
    <w:rsid w:val="666E6F0F"/>
    <w:rsid w:val="66736EBD"/>
    <w:rsid w:val="6675534D"/>
    <w:rsid w:val="667D7C41"/>
    <w:rsid w:val="66924F9A"/>
    <w:rsid w:val="66AC5141"/>
    <w:rsid w:val="66AE457D"/>
    <w:rsid w:val="66B937C8"/>
    <w:rsid w:val="66BE2ADC"/>
    <w:rsid w:val="66E52745"/>
    <w:rsid w:val="66E8693F"/>
    <w:rsid w:val="66EB2883"/>
    <w:rsid w:val="671126EB"/>
    <w:rsid w:val="671D5612"/>
    <w:rsid w:val="671D6F3E"/>
    <w:rsid w:val="672E6218"/>
    <w:rsid w:val="674A35A6"/>
    <w:rsid w:val="6754530E"/>
    <w:rsid w:val="675B4AEE"/>
    <w:rsid w:val="675D7CBA"/>
    <w:rsid w:val="6763285E"/>
    <w:rsid w:val="6763515F"/>
    <w:rsid w:val="676C58D8"/>
    <w:rsid w:val="677C4D90"/>
    <w:rsid w:val="67830870"/>
    <w:rsid w:val="679C6A8E"/>
    <w:rsid w:val="67A574A8"/>
    <w:rsid w:val="67B35958"/>
    <w:rsid w:val="67BE298B"/>
    <w:rsid w:val="67CA2114"/>
    <w:rsid w:val="67ED6CA1"/>
    <w:rsid w:val="67F367B6"/>
    <w:rsid w:val="67F56077"/>
    <w:rsid w:val="67FA310B"/>
    <w:rsid w:val="67FF2A8F"/>
    <w:rsid w:val="68040E14"/>
    <w:rsid w:val="6806518F"/>
    <w:rsid w:val="68067719"/>
    <w:rsid w:val="68087CE9"/>
    <w:rsid w:val="6815327C"/>
    <w:rsid w:val="68174697"/>
    <w:rsid w:val="68277BC0"/>
    <w:rsid w:val="684C37F9"/>
    <w:rsid w:val="684C6B10"/>
    <w:rsid w:val="6857246A"/>
    <w:rsid w:val="686E4CA5"/>
    <w:rsid w:val="686E53BB"/>
    <w:rsid w:val="687608CE"/>
    <w:rsid w:val="68785A9A"/>
    <w:rsid w:val="687C2A24"/>
    <w:rsid w:val="688771B5"/>
    <w:rsid w:val="68A3795B"/>
    <w:rsid w:val="68B665B5"/>
    <w:rsid w:val="68C62230"/>
    <w:rsid w:val="68EC147C"/>
    <w:rsid w:val="68F402FA"/>
    <w:rsid w:val="68F627D2"/>
    <w:rsid w:val="68F8659C"/>
    <w:rsid w:val="69081F2C"/>
    <w:rsid w:val="690A35E5"/>
    <w:rsid w:val="690B44C8"/>
    <w:rsid w:val="69150F74"/>
    <w:rsid w:val="691C1B84"/>
    <w:rsid w:val="69274206"/>
    <w:rsid w:val="692B0C12"/>
    <w:rsid w:val="69371786"/>
    <w:rsid w:val="69425D56"/>
    <w:rsid w:val="694A7348"/>
    <w:rsid w:val="694B1B5F"/>
    <w:rsid w:val="694F3908"/>
    <w:rsid w:val="69532BA0"/>
    <w:rsid w:val="69535EC9"/>
    <w:rsid w:val="69571B78"/>
    <w:rsid w:val="696104B1"/>
    <w:rsid w:val="697C1523"/>
    <w:rsid w:val="69843B2E"/>
    <w:rsid w:val="69901122"/>
    <w:rsid w:val="69A61D41"/>
    <w:rsid w:val="69C4066B"/>
    <w:rsid w:val="69DA57D8"/>
    <w:rsid w:val="69E43433"/>
    <w:rsid w:val="69E84CA7"/>
    <w:rsid w:val="69EE260C"/>
    <w:rsid w:val="69F019EC"/>
    <w:rsid w:val="6A272BEA"/>
    <w:rsid w:val="6A283C92"/>
    <w:rsid w:val="6A297757"/>
    <w:rsid w:val="6A2F5196"/>
    <w:rsid w:val="6A3E20FC"/>
    <w:rsid w:val="6A45173B"/>
    <w:rsid w:val="6A493DD4"/>
    <w:rsid w:val="6A500DC6"/>
    <w:rsid w:val="6A6F0F3C"/>
    <w:rsid w:val="6A82503A"/>
    <w:rsid w:val="6A8B464B"/>
    <w:rsid w:val="6A921D63"/>
    <w:rsid w:val="6A927FB3"/>
    <w:rsid w:val="6AA0619C"/>
    <w:rsid w:val="6AA75C12"/>
    <w:rsid w:val="6AB07F87"/>
    <w:rsid w:val="6AB60579"/>
    <w:rsid w:val="6AB6248A"/>
    <w:rsid w:val="6AB9680B"/>
    <w:rsid w:val="6AC01D7F"/>
    <w:rsid w:val="6AC80EF3"/>
    <w:rsid w:val="6AC95457"/>
    <w:rsid w:val="6AD16E7A"/>
    <w:rsid w:val="6AD93DDE"/>
    <w:rsid w:val="6ADA331A"/>
    <w:rsid w:val="6AE05AD3"/>
    <w:rsid w:val="6AE447C4"/>
    <w:rsid w:val="6AE93465"/>
    <w:rsid w:val="6AEA2B3A"/>
    <w:rsid w:val="6AF075CB"/>
    <w:rsid w:val="6AF83538"/>
    <w:rsid w:val="6B0E1774"/>
    <w:rsid w:val="6B104A3D"/>
    <w:rsid w:val="6B130EC6"/>
    <w:rsid w:val="6B1D6BF9"/>
    <w:rsid w:val="6B2E6929"/>
    <w:rsid w:val="6B333409"/>
    <w:rsid w:val="6B435D85"/>
    <w:rsid w:val="6B454C7F"/>
    <w:rsid w:val="6B4A6E58"/>
    <w:rsid w:val="6B4F7897"/>
    <w:rsid w:val="6B53637E"/>
    <w:rsid w:val="6B5D1CF3"/>
    <w:rsid w:val="6B605A8E"/>
    <w:rsid w:val="6B622A08"/>
    <w:rsid w:val="6B71347F"/>
    <w:rsid w:val="6B7770A8"/>
    <w:rsid w:val="6B846756"/>
    <w:rsid w:val="6B8C379F"/>
    <w:rsid w:val="6BB42BAC"/>
    <w:rsid w:val="6BBC3F29"/>
    <w:rsid w:val="6BC638AE"/>
    <w:rsid w:val="6BCA3E48"/>
    <w:rsid w:val="6BCA498F"/>
    <w:rsid w:val="6BCF2278"/>
    <w:rsid w:val="6BD961A7"/>
    <w:rsid w:val="6BDF530A"/>
    <w:rsid w:val="6BDF7346"/>
    <w:rsid w:val="6BE44F66"/>
    <w:rsid w:val="6BEC2456"/>
    <w:rsid w:val="6C080079"/>
    <w:rsid w:val="6C0B775B"/>
    <w:rsid w:val="6C182D14"/>
    <w:rsid w:val="6C1E3ADC"/>
    <w:rsid w:val="6C2D421F"/>
    <w:rsid w:val="6C5C705F"/>
    <w:rsid w:val="6C605125"/>
    <w:rsid w:val="6C687443"/>
    <w:rsid w:val="6C892DA5"/>
    <w:rsid w:val="6C910596"/>
    <w:rsid w:val="6C96212C"/>
    <w:rsid w:val="6C99311F"/>
    <w:rsid w:val="6CA9167B"/>
    <w:rsid w:val="6CB54153"/>
    <w:rsid w:val="6CB54C4E"/>
    <w:rsid w:val="6CC32704"/>
    <w:rsid w:val="6CE93958"/>
    <w:rsid w:val="6CED3369"/>
    <w:rsid w:val="6CED57F0"/>
    <w:rsid w:val="6CEF3AB6"/>
    <w:rsid w:val="6CFA5C70"/>
    <w:rsid w:val="6CFC2F9F"/>
    <w:rsid w:val="6D0A61C2"/>
    <w:rsid w:val="6D194167"/>
    <w:rsid w:val="6D1F0D99"/>
    <w:rsid w:val="6D3068D6"/>
    <w:rsid w:val="6D333E7B"/>
    <w:rsid w:val="6D436850"/>
    <w:rsid w:val="6D5409D1"/>
    <w:rsid w:val="6D546768"/>
    <w:rsid w:val="6D5E1615"/>
    <w:rsid w:val="6D6826EA"/>
    <w:rsid w:val="6D7853B4"/>
    <w:rsid w:val="6D8B41E8"/>
    <w:rsid w:val="6DAC3428"/>
    <w:rsid w:val="6DB36FC4"/>
    <w:rsid w:val="6DC23761"/>
    <w:rsid w:val="6DC869E1"/>
    <w:rsid w:val="6DD06AA4"/>
    <w:rsid w:val="6DE52EA9"/>
    <w:rsid w:val="6DF52CA4"/>
    <w:rsid w:val="6E043055"/>
    <w:rsid w:val="6E0F0A6A"/>
    <w:rsid w:val="6E1869FF"/>
    <w:rsid w:val="6E194226"/>
    <w:rsid w:val="6E1D5D41"/>
    <w:rsid w:val="6E2C4F8E"/>
    <w:rsid w:val="6E3074B7"/>
    <w:rsid w:val="6E3A2023"/>
    <w:rsid w:val="6E411F02"/>
    <w:rsid w:val="6E6A7DE7"/>
    <w:rsid w:val="6E7D0424"/>
    <w:rsid w:val="6E806B6E"/>
    <w:rsid w:val="6E81753D"/>
    <w:rsid w:val="6E853A0D"/>
    <w:rsid w:val="6E8F50B5"/>
    <w:rsid w:val="6EBA28C1"/>
    <w:rsid w:val="6EC9560F"/>
    <w:rsid w:val="6ECE4BF3"/>
    <w:rsid w:val="6ED42577"/>
    <w:rsid w:val="6EE2702E"/>
    <w:rsid w:val="6EF070D1"/>
    <w:rsid w:val="6EF27D3E"/>
    <w:rsid w:val="6EFD2D16"/>
    <w:rsid w:val="6F05673F"/>
    <w:rsid w:val="6F07013A"/>
    <w:rsid w:val="6F072E6B"/>
    <w:rsid w:val="6F0B0ECC"/>
    <w:rsid w:val="6F1300FE"/>
    <w:rsid w:val="6F247955"/>
    <w:rsid w:val="6F2F0C40"/>
    <w:rsid w:val="6F354A8D"/>
    <w:rsid w:val="6F5A78A8"/>
    <w:rsid w:val="6F5F19F6"/>
    <w:rsid w:val="6F677353"/>
    <w:rsid w:val="6F694A83"/>
    <w:rsid w:val="6F7D31C9"/>
    <w:rsid w:val="6F9B4BE5"/>
    <w:rsid w:val="6F9D2BA1"/>
    <w:rsid w:val="6FAA2015"/>
    <w:rsid w:val="6FB722F1"/>
    <w:rsid w:val="6FC2139C"/>
    <w:rsid w:val="6FC821CE"/>
    <w:rsid w:val="6FC93295"/>
    <w:rsid w:val="6FD11096"/>
    <w:rsid w:val="6FD12451"/>
    <w:rsid w:val="6FD906D6"/>
    <w:rsid w:val="6FDE2506"/>
    <w:rsid w:val="6FDE50A5"/>
    <w:rsid w:val="6FDE5CBD"/>
    <w:rsid w:val="6FE244AC"/>
    <w:rsid w:val="6FF65A66"/>
    <w:rsid w:val="700635B9"/>
    <w:rsid w:val="701211EB"/>
    <w:rsid w:val="701C1A20"/>
    <w:rsid w:val="701F3EBF"/>
    <w:rsid w:val="70201731"/>
    <w:rsid w:val="703600F8"/>
    <w:rsid w:val="703A2AA8"/>
    <w:rsid w:val="703B211E"/>
    <w:rsid w:val="703B673B"/>
    <w:rsid w:val="7061171E"/>
    <w:rsid w:val="706419C4"/>
    <w:rsid w:val="708676E3"/>
    <w:rsid w:val="708C3AF4"/>
    <w:rsid w:val="709D6A5B"/>
    <w:rsid w:val="70A4700D"/>
    <w:rsid w:val="70AB1BB0"/>
    <w:rsid w:val="70B1426E"/>
    <w:rsid w:val="70BA6586"/>
    <w:rsid w:val="70BF0887"/>
    <w:rsid w:val="70C31547"/>
    <w:rsid w:val="70C80694"/>
    <w:rsid w:val="70CB0045"/>
    <w:rsid w:val="70CD59A8"/>
    <w:rsid w:val="70CE1C17"/>
    <w:rsid w:val="70E23A94"/>
    <w:rsid w:val="70F0596F"/>
    <w:rsid w:val="70FC2AFD"/>
    <w:rsid w:val="71144C57"/>
    <w:rsid w:val="71163D1C"/>
    <w:rsid w:val="711E1443"/>
    <w:rsid w:val="71313A53"/>
    <w:rsid w:val="713F58C1"/>
    <w:rsid w:val="7144661F"/>
    <w:rsid w:val="714A1C5E"/>
    <w:rsid w:val="71552C81"/>
    <w:rsid w:val="716201BD"/>
    <w:rsid w:val="71641E0C"/>
    <w:rsid w:val="716A6DD3"/>
    <w:rsid w:val="71A11064"/>
    <w:rsid w:val="71B2604A"/>
    <w:rsid w:val="71BA07D8"/>
    <w:rsid w:val="71BA4FBD"/>
    <w:rsid w:val="71BB7985"/>
    <w:rsid w:val="71C21DD1"/>
    <w:rsid w:val="71D75FDA"/>
    <w:rsid w:val="71F157D2"/>
    <w:rsid w:val="71F60556"/>
    <w:rsid w:val="71FF0504"/>
    <w:rsid w:val="72006AC7"/>
    <w:rsid w:val="720824AF"/>
    <w:rsid w:val="720A460E"/>
    <w:rsid w:val="720A5F7E"/>
    <w:rsid w:val="720B0842"/>
    <w:rsid w:val="720D045D"/>
    <w:rsid w:val="722539CF"/>
    <w:rsid w:val="72354FCC"/>
    <w:rsid w:val="723C072D"/>
    <w:rsid w:val="7241344C"/>
    <w:rsid w:val="7244633E"/>
    <w:rsid w:val="724703FF"/>
    <w:rsid w:val="724C7D1B"/>
    <w:rsid w:val="725142CF"/>
    <w:rsid w:val="7255490E"/>
    <w:rsid w:val="726338A7"/>
    <w:rsid w:val="72756383"/>
    <w:rsid w:val="728E07C8"/>
    <w:rsid w:val="72A63931"/>
    <w:rsid w:val="72E16BCB"/>
    <w:rsid w:val="72E7492D"/>
    <w:rsid w:val="72E83C30"/>
    <w:rsid w:val="72EA3B89"/>
    <w:rsid w:val="72FA778D"/>
    <w:rsid w:val="72FD369E"/>
    <w:rsid w:val="73095907"/>
    <w:rsid w:val="731A5361"/>
    <w:rsid w:val="73246AD6"/>
    <w:rsid w:val="73302EFE"/>
    <w:rsid w:val="73364455"/>
    <w:rsid w:val="73417474"/>
    <w:rsid w:val="7348550E"/>
    <w:rsid w:val="735757C6"/>
    <w:rsid w:val="73633CAB"/>
    <w:rsid w:val="736522DA"/>
    <w:rsid w:val="736E5ABE"/>
    <w:rsid w:val="73794F3A"/>
    <w:rsid w:val="737A1198"/>
    <w:rsid w:val="73846FBA"/>
    <w:rsid w:val="738D7774"/>
    <w:rsid w:val="73A618FE"/>
    <w:rsid w:val="73B82FE0"/>
    <w:rsid w:val="73B93857"/>
    <w:rsid w:val="73BD5B51"/>
    <w:rsid w:val="73C83083"/>
    <w:rsid w:val="73D04FE7"/>
    <w:rsid w:val="73D258FB"/>
    <w:rsid w:val="73E46111"/>
    <w:rsid w:val="73E516B6"/>
    <w:rsid w:val="73E563D4"/>
    <w:rsid w:val="73EC48EE"/>
    <w:rsid w:val="74012A27"/>
    <w:rsid w:val="741A4F4E"/>
    <w:rsid w:val="74265474"/>
    <w:rsid w:val="74361A71"/>
    <w:rsid w:val="743F0E7C"/>
    <w:rsid w:val="744E7279"/>
    <w:rsid w:val="74524E86"/>
    <w:rsid w:val="74584B61"/>
    <w:rsid w:val="746C407B"/>
    <w:rsid w:val="746F1F92"/>
    <w:rsid w:val="74846D5F"/>
    <w:rsid w:val="748A5EDE"/>
    <w:rsid w:val="748D6107"/>
    <w:rsid w:val="7494563D"/>
    <w:rsid w:val="749F0F73"/>
    <w:rsid w:val="74AB63A0"/>
    <w:rsid w:val="74AD718E"/>
    <w:rsid w:val="74B57FC5"/>
    <w:rsid w:val="74C00F56"/>
    <w:rsid w:val="74E57D53"/>
    <w:rsid w:val="74FA4ABE"/>
    <w:rsid w:val="75113D60"/>
    <w:rsid w:val="751939E7"/>
    <w:rsid w:val="751D0C66"/>
    <w:rsid w:val="7531316D"/>
    <w:rsid w:val="753C68A4"/>
    <w:rsid w:val="7542143C"/>
    <w:rsid w:val="755F51C7"/>
    <w:rsid w:val="756541D6"/>
    <w:rsid w:val="757E3E9C"/>
    <w:rsid w:val="758C5D16"/>
    <w:rsid w:val="759010C5"/>
    <w:rsid w:val="75977A81"/>
    <w:rsid w:val="759C7AC0"/>
    <w:rsid w:val="759E316C"/>
    <w:rsid w:val="75AC7E69"/>
    <w:rsid w:val="75AE283E"/>
    <w:rsid w:val="75BA61BB"/>
    <w:rsid w:val="76074B19"/>
    <w:rsid w:val="760A5B7D"/>
    <w:rsid w:val="76136606"/>
    <w:rsid w:val="76214030"/>
    <w:rsid w:val="76311E0C"/>
    <w:rsid w:val="763261F9"/>
    <w:rsid w:val="76366ACA"/>
    <w:rsid w:val="764C3E7E"/>
    <w:rsid w:val="766B7EC8"/>
    <w:rsid w:val="767E3CDF"/>
    <w:rsid w:val="768E6A5B"/>
    <w:rsid w:val="76980D28"/>
    <w:rsid w:val="769C37F8"/>
    <w:rsid w:val="76A94150"/>
    <w:rsid w:val="76B00A55"/>
    <w:rsid w:val="76BF5D17"/>
    <w:rsid w:val="76CB3FA2"/>
    <w:rsid w:val="76CD1B4C"/>
    <w:rsid w:val="76D428C9"/>
    <w:rsid w:val="76D6114C"/>
    <w:rsid w:val="76E272DD"/>
    <w:rsid w:val="77065C52"/>
    <w:rsid w:val="770C2D81"/>
    <w:rsid w:val="770F0AFA"/>
    <w:rsid w:val="77135758"/>
    <w:rsid w:val="77312185"/>
    <w:rsid w:val="773769AF"/>
    <w:rsid w:val="773F5635"/>
    <w:rsid w:val="77441C67"/>
    <w:rsid w:val="775E0F3B"/>
    <w:rsid w:val="775E7F1C"/>
    <w:rsid w:val="77633120"/>
    <w:rsid w:val="77646D2A"/>
    <w:rsid w:val="776A0E55"/>
    <w:rsid w:val="776F1880"/>
    <w:rsid w:val="777273E8"/>
    <w:rsid w:val="77854D4C"/>
    <w:rsid w:val="778B5058"/>
    <w:rsid w:val="779757D1"/>
    <w:rsid w:val="77994BB0"/>
    <w:rsid w:val="779B361A"/>
    <w:rsid w:val="77A00E72"/>
    <w:rsid w:val="77AD1197"/>
    <w:rsid w:val="77BC749D"/>
    <w:rsid w:val="77D76DA1"/>
    <w:rsid w:val="77DF2082"/>
    <w:rsid w:val="77F676F0"/>
    <w:rsid w:val="77FE01AE"/>
    <w:rsid w:val="780F30DA"/>
    <w:rsid w:val="780F6B59"/>
    <w:rsid w:val="78125B0D"/>
    <w:rsid w:val="781B6525"/>
    <w:rsid w:val="781C5BAD"/>
    <w:rsid w:val="782424F6"/>
    <w:rsid w:val="782A2C7E"/>
    <w:rsid w:val="782A7F57"/>
    <w:rsid w:val="783C75E4"/>
    <w:rsid w:val="78423EDA"/>
    <w:rsid w:val="7857623E"/>
    <w:rsid w:val="787C1949"/>
    <w:rsid w:val="78A0202E"/>
    <w:rsid w:val="78B845A6"/>
    <w:rsid w:val="78BD0DCE"/>
    <w:rsid w:val="78BE63A4"/>
    <w:rsid w:val="78C6170C"/>
    <w:rsid w:val="78CD5693"/>
    <w:rsid w:val="78D2455F"/>
    <w:rsid w:val="78E641C0"/>
    <w:rsid w:val="78E835E6"/>
    <w:rsid w:val="78ED5CC6"/>
    <w:rsid w:val="78F03003"/>
    <w:rsid w:val="78F072C4"/>
    <w:rsid w:val="78F646C5"/>
    <w:rsid w:val="78F841BD"/>
    <w:rsid w:val="7905074F"/>
    <w:rsid w:val="79294B10"/>
    <w:rsid w:val="7929647F"/>
    <w:rsid w:val="792F76B1"/>
    <w:rsid w:val="7939327C"/>
    <w:rsid w:val="793A231D"/>
    <w:rsid w:val="793A2F72"/>
    <w:rsid w:val="79455069"/>
    <w:rsid w:val="7955114E"/>
    <w:rsid w:val="79567B24"/>
    <w:rsid w:val="79625854"/>
    <w:rsid w:val="796A0DD8"/>
    <w:rsid w:val="79824105"/>
    <w:rsid w:val="79835C1C"/>
    <w:rsid w:val="79884B5E"/>
    <w:rsid w:val="798C3AAC"/>
    <w:rsid w:val="799420B8"/>
    <w:rsid w:val="79A0239D"/>
    <w:rsid w:val="79A03982"/>
    <w:rsid w:val="79B52099"/>
    <w:rsid w:val="79B80D62"/>
    <w:rsid w:val="79E71F37"/>
    <w:rsid w:val="79EE2E1A"/>
    <w:rsid w:val="79F73B28"/>
    <w:rsid w:val="7A020814"/>
    <w:rsid w:val="7A10153C"/>
    <w:rsid w:val="7A242655"/>
    <w:rsid w:val="7A33204B"/>
    <w:rsid w:val="7A4014A9"/>
    <w:rsid w:val="7A4F28A8"/>
    <w:rsid w:val="7A5A0A8D"/>
    <w:rsid w:val="7A5F6875"/>
    <w:rsid w:val="7A865FA4"/>
    <w:rsid w:val="7A9944E9"/>
    <w:rsid w:val="7ABA24FB"/>
    <w:rsid w:val="7AC503A0"/>
    <w:rsid w:val="7ADA118F"/>
    <w:rsid w:val="7ADB5F81"/>
    <w:rsid w:val="7AE32ECE"/>
    <w:rsid w:val="7AE53D0F"/>
    <w:rsid w:val="7AE8590E"/>
    <w:rsid w:val="7AF0384C"/>
    <w:rsid w:val="7AF54285"/>
    <w:rsid w:val="7AFA60E4"/>
    <w:rsid w:val="7AFD0448"/>
    <w:rsid w:val="7AFF2901"/>
    <w:rsid w:val="7B0759AF"/>
    <w:rsid w:val="7B0F5E94"/>
    <w:rsid w:val="7B1E5F2E"/>
    <w:rsid w:val="7B287963"/>
    <w:rsid w:val="7B2A2168"/>
    <w:rsid w:val="7B3A1B64"/>
    <w:rsid w:val="7B552B89"/>
    <w:rsid w:val="7B57563B"/>
    <w:rsid w:val="7B5A2D26"/>
    <w:rsid w:val="7B6912BF"/>
    <w:rsid w:val="7B76687B"/>
    <w:rsid w:val="7B8D1BE2"/>
    <w:rsid w:val="7B8D55FB"/>
    <w:rsid w:val="7B942433"/>
    <w:rsid w:val="7BB52FAC"/>
    <w:rsid w:val="7BB75BBC"/>
    <w:rsid w:val="7BBA0996"/>
    <w:rsid w:val="7BBC390A"/>
    <w:rsid w:val="7BBE3E25"/>
    <w:rsid w:val="7BBF7D57"/>
    <w:rsid w:val="7BE77FF9"/>
    <w:rsid w:val="7BF044ED"/>
    <w:rsid w:val="7BF96581"/>
    <w:rsid w:val="7C1C2F04"/>
    <w:rsid w:val="7C470F2E"/>
    <w:rsid w:val="7C4D33AF"/>
    <w:rsid w:val="7C4F53E5"/>
    <w:rsid w:val="7C60643C"/>
    <w:rsid w:val="7C693105"/>
    <w:rsid w:val="7C727C21"/>
    <w:rsid w:val="7C746C04"/>
    <w:rsid w:val="7C7F07E9"/>
    <w:rsid w:val="7C8524FF"/>
    <w:rsid w:val="7C9C0D47"/>
    <w:rsid w:val="7C9C3387"/>
    <w:rsid w:val="7C9F211B"/>
    <w:rsid w:val="7CA24CD6"/>
    <w:rsid w:val="7CAF4CD4"/>
    <w:rsid w:val="7CB910FC"/>
    <w:rsid w:val="7CC07F96"/>
    <w:rsid w:val="7CCE5C67"/>
    <w:rsid w:val="7CCF3418"/>
    <w:rsid w:val="7CD12510"/>
    <w:rsid w:val="7CEB3431"/>
    <w:rsid w:val="7CED2267"/>
    <w:rsid w:val="7CEE790E"/>
    <w:rsid w:val="7CFC76B0"/>
    <w:rsid w:val="7CFD7106"/>
    <w:rsid w:val="7D3E15B1"/>
    <w:rsid w:val="7D3F74D9"/>
    <w:rsid w:val="7D4F0C69"/>
    <w:rsid w:val="7D5548AF"/>
    <w:rsid w:val="7D6044EE"/>
    <w:rsid w:val="7D704CB0"/>
    <w:rsid w:val="7D7B07F0"/>
    <w:rsid w:val="7DA63D79"/>
    <w:rsid w:val="7DAF0E54"/>
    <w:rsid w:val="7DCF1691"/>
    <w:rsid w:val="7DE743E8"/>
    <w:rsid w:val="7DEB787B"/>
    <w:rsid w:val="7DF01A9A"/>
    <w:rsid w:val="7DF40AA9"/>
    <w:rsid w:val="7DF44E11"/>
    <w:rsid w:val="7DFB6975"/>
    <w:rsid w:val="7E14641D"/>
    <w:rsid w:val="7E1B30A8"/>
    <w:rsid w:val="7E2038D0"/>
    <w:rsid w:val="7E2312E6"/>
    <w:rsid w:val="7E434089"/>
    <w:rsid w:val="7E721E18"/>
    <w:rsid w:val="7E7D6BF0"/>
    <w:rsid w:val="7E8831AC"/>
    <w:rsid w:val="7E8A2FC4"/>
    <w:rsid w:val="7E9122FB"/>
    <w:rsid w:val="7E926E16"/>
    <w:rsid w:val="7E94354D"/>
    <w:rsid w:val="7EA53C3C"/>
    <w:rsid w:val="7EAC587A"/>
    <w:rsid w:val="7EBE0427"/>
    <w:rsid w:val="7EC02F25"/>
    <w:rsid w:val="7EC46F50"/>
    <w:rsid w:val="7ECB7E80"/>
    <w:rsid w:val="7ED6416C"/>
    <w:rsid w:val="7ED92A96"/>
    <w:rsid w:val="7EDC7C40"/>
    <w:rsid w:val="7EF636B3"/>
    <w:rsid w:val="7EFB182A"/>
    <w:rsid w:val="7EFE4F76"/>
    <w:rsid w:val="7F0F534F"/>
    <w:rsid w:val="7F155B38"/>
    <w:rsid w:val="7F22433B"/>
    <w:rsid w:val="7F2758CB"/>
    <w:rsid w:val="7F64137E"/>
    <w:rsid w:val="7F750994"/>
    <w:rsid w:val="7F7A0F73"/>
    <w:rsid w:val="7F7B189C"/>
    <w:rsid w:val="7F952815"/>
    <w:rsid w:val="7FB203B6"/>
    <w:rsid w:val="7FCA66C9"/>
    <w:rsid w:val="7FCF1476"/>
    <w:rsid w:val="7FCF7821"/>
    <w:rsid w:val="7FDC230F"/>
    <w:rsid w:val="7FE10D2D"/>
    <w:rsid w:val="7FF1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张煜</cp:lastModifiedBy>
  <cp:lastPrinted>2022-09-05T05:58:47Z</cp:lastPrinted>
  <dcterms:modified xsi:type="dcterms:W3CDTF">2022-09-05T06:34:22Z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