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中国共产主义青年团北京市西城区委员会</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2021年部门决算及“三公”经费决算信息</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公开目录</w:t>
      </w:r>
    </w:p>
    <w:p>
      <w:pPr>
        <w:rPr>
          <w:rFonts w:ascii="仿宋_GB2312" w:hAnsi="宋体"/>
        </w:rPr>
      </w:pPr>
    </w:p>
    <w:p>
      <w:pPr>
        <w:numPr>
          <w:ilvl w:val="0"/>
          <w:numId w:val="1"/>
        </w:numPr>
        <w:rPr>
          <w:rFonts w:ascii="仿宋_GB2312" w:hAnsi="宋体"/>
        </w:rPr>
      </w:pPr>
      <w:r>
        <w:rPr>
          <w:rFonts w:hint="eastAsia" w:ascii="仿宋_GB2312" w:hAnsi="宋体"/>
        </w:rPr>
        <w:t xml:space="preserve"> 2021年部门决算说明</w:t>
      </w:r>
    </w:p>
    <w:p>
      <w:pPr>
        <w:ind w:left="640"/>
        <w:rPr>
          <w:rFonts w:ascii="仿宋_GB2312" w:hAnsi="宋体"/>
        </w:rPr>
      </w:pPr>
      <w:r>
        <w:rPr>
          <w:rFonts w:hint="eastAsia" w:ascii="仿宋_GB2312" w:hAnsi="宋体"/>
        </w:rPr>
        <w:t>1、部门基本情况</w:t>
      </w:r>
    </w:p>
    <w:p>
      <w:pPr>
        <w:ind w:left="640"/>
        <w:rPr>
          <w:rFonts w:ascii="仿宋_GB2312" w:hAnsi="宋体"/>
        </w:rPr>
      </w:pPr>
      <w:r>
        <w:rPr>
          <w:rFonts w:hint="eastAsia" w:ascii="仿宋_GB2312" w:hAnsi="宋体"/>
        </w:rPr>
        <w:t>2、2021年收入支出决算总体情况说明</w:t>
      </w:r>
    </w:p>
    <w:p>
      <w:pPr>
        <w:ind w:left="640"/>
        <w:rPr>
          <w:rFonts w:ascii="仿宋_GB2312" w:hAnsi="宋体"/>
        </w:rPr>
      </w:pPr>
      <w:r>
        <w:rPr>
          <w:rFonts w:hint="eastAsia" w:ascii="仿宋_GB2312" w:hAnsi="宋体"/>
        </w:rPr>
        <w:t>3、2021年一般公共预算财政拨款支出决算情况说明</w:t>
      </w:r>
    </w:p>
    <w:p>
      <w:pPr>
        <w:tabs>
          <w:tab w:val="left" w:pos="1280"/>
        </w:tabs>
        <w:ind w:firstLine="640" w:firstLineChars="200"/>
        <w:rPr>
          <w:rFonts w:ascii="仿宋_GB2312" w:hAnsi="宋体"/>
        </w:rPr>
      </w:pPr>
      <w:r>
        <w:rPr>
          <w:rFonts w:hint="eastAsia" w:ascii="仿宋_GB2312" w:hAnsi="宋体"/>
        </w:rPr>
        <w:t>4、2021年一般公共预算财政拨款基本支出决算情况说明</w:t>
      </w:r>
    </w:p>
    <w:p>
      <w:pPr>
        <w:tabs>
          <w:tab w:val="left" w:pos="1280"/>
        </w:tabs>
        <w:ind w:firstLine="640" w:firstLineChars="200"/>
        <w:rPr>
          <w:rFonts w:ascii="仿宋_GB2312" w:hAnsi="宋体"/>
        </w:rPr>
      </w:pPr>
      <w:r>
        <w:rPr>
          <w:rFonts w:hint="eastAsia" w:ascii="仿宋_GB2312" w:hAnsi="宋体"/>
        </w:rPr>
        <w:t>5、2021年一般公共预算财政拨款“三公”经费支出决算情况说明</w:t>
      </w:r>
    </w:p>
    <w:p>
      <w:pPr>
        <w:tabs>
          <w:tab w:val="left" w:pos="1280"/>
        </w:tabs>
        <w:ind w:firstLine="640" w:firstLineChars="200"/>
        <w:rPr>
          <w:rFonts w:ascii="仿宋_GB2312" w:hAnsi="宋体"/>
        </w:rPr>
      </w:pPr>
      <w:r>
        <w:rPr>
          <w:rFonts w:hint="eastAsia" w:ascii="仿宋_GB2312" w:hAnsi="宋体"/>
        </w:rPr>
        <w:t>6、2021年政府性基金预算财政拨款支出决算情况说明</w:t>
      </w:r>
    </w:p>
    <w:p>
      <w:pPr>
        <w:tabs>
          <w:tab w:val="left" w:pos="1280"/>
        </w:tabs>
        <w:ind w:firstLine="640" w:firstLineChars="200"/>
        <w:rPr>
          <w:rFonts w:ascii="仿宋_GB2312" w:hAnsi="宋体"/>
        </w:rPr>
      </w:pPr>
      <w:r>
        <w:rPr>
          <w:rFonts w:hint="eastAsia" w:ascii="仿宋_GB2312" w:hAnsi="宋体"/>
        </w:rPr>
        <w:t>7、2021年</w:t>
      </w:r>
      <w:r>
        <w:rPr>
          <w:rFonts w:hint="eastAsia" w:ascii="仿宋_GB2312" w:hAnsi="楷体"/>
        </w:rPr>
        <w:t>国有资本经营预算财政拨款支出决算情况说明</w:t>
      </w:r>
    </w:p>
    <w:p>
      <w:pPr>
        <w:tabs>
          <w:tab w:val="left" w:pos="1280"/>
        </w:tabs>
        <w:ind w:firstLine="640" w:firstLineChars="200"/>
        <w:rPr>
          <w:rFonts w:ascii="仿宋_GB2312" w:hAnsi="宋体"/>
        </w:rPr>
      </w:pPr>
      <w:r>
        <w:rPr>
          <w:rFonts w:hint="eastAsia" w:ascii="仿宋_GB2312" w:hAnsi="宋体"/>
        </w:rPr>
        <w:t>8、2021年其他重要事项的情况说明</w:t>
      </w:r>
    </w:p>
    <w:p>
      <w:pPr>
        <w:tabs>
          <w:tab w:val="left" w:pos="1280"/>
        </w:tabs>
        <w:ind w:firstLine="640" w:firstLineChars="200"/>
        <w:rPr>
          <w:rFonts w:ascii="仿宋_GB2312" w:hAnsi="宋体"/>
        </w:rPr>
      </w:pPr>
      <w:r>
        <w:rPr>
          <w:rFonts w:hint="eastAsia" w:ascii="仿宋_GB2312" w:hAnsi="宋体"/>
        </w:rPr>
        <w:t>9、专业名词解释</w:t>
      </w:r>
    </w:p>
    <w:p>
      <w:pPr>
        <w:rPr>
          <w:rFonts w:ascii="仿宋_GB2312" w:hAnsi="宋体"/>
        </w:rPr>
      </w:pPr>
      <w:r>
        <w:rPr>
          <w:rFonts w:hint="eastAsia" w:ascii="仿宋_GB2312" w:hAnsi="宋体"/>
        </w:rPr>
        <w:t>第二部分  2021年部门决算表</w:t>
      </w:r>
    </w:p>
    <w:p>
      <w:pPr>
        <w:rPr>
          <w:rFonts w:ascii="仿宋_GB2312" w:hAnsi="楷体"/>
        </w:rPr>
      </w:pPr>
      <w:r>
        <w:rPr>
          <w:rFonts w:hint="eastAsia" w:ascii="楷体" w:hAnsi="楷体" w:eastAsia="楷体"/>
          <w:b/>
        </w:rPr>
        <w:t xml:space="preserve">   </w:t>
      </w:r>
      <w:r>
        <w:rPr>
          <w:rFonts w:hint="eastAsia" w:ascii="仿宋_GB2312" w:hAnsi="楷体"/>
          <w:b/>
        </w:rPr>
        <w:t xml:space="preserve"> </w:t>
      </w:r>
      <w:r>
        <w:rPr>
          <w:rFonts w:hint="eastAsia" w:ascii="仿宋_GB2312" w:hAnsi="楷体"/>
        </w:rPr>
        <w:t>1、2021年收入支出决算总表</w:t>
      </w:r>
    </w:p>
    <w:p>
      <w:pPr>
        <w:ind w:firstLine="640" w:firstLineChars="200"/>
        <w:rPr>
          <w:rFonts w:ascii="仿宋_GB2312" w:hAnsi="楷体"/>
        </w:rPr>
      </w:pPr>
      <w:r>
        <w:rPr>
          <w:rFonts w:hint="eastAsia" w:ascii="仿宋_GB2312" w:hAnsi="楷体"/>
        </w:rPr>
        <w:t>2、2021年收入决算表</w:t>
      </w:r>
    </w:p>
    <w:p>
      <w:pPr>
        <w:ind w:firstLine="640" w:firstLineChars="200"/>
        <w:rPr>
          <w:rFonts w:ascii="仿宋_GB2312" w:hAnsi="楷体"/>
        </w:rPr>
      </w:pPr>
      <w:r>
        <w:rPr>
          <w:rFonts w:hint="eastAsia" w:ascii="仿宋_GB2312" w:hAnsi="楷体"/>
        </w:rPr>
        <w:t>3、2021年支出决算表</w:t>
      </w:r>
    </w:p>
    <w:p>
      <w:pPr>
        <w:ind w:firstLine="640" w:firstLineChars="200"/>
        <w:rPr>
          <w:rFonts w:ascii="仿宋_GB2312" w:hAnsi="楷体"/>
        </w:rPr>
      </w:pPr>
      <w:r>
        <w:rPr>
          <w:rFonts w:hint="eastAsia" w:ascii="仿宋_GB2312" w:hAnsi="楷体"/>
        </w:rPr>
        <w:t>4、2021年政府采购情况表</w:t>
      </w:r>
    </w:p>
    <w:p>
      <w:pPr>
        <w:ind w:firstLine="640" w:firstLineChars="200"/>
        <w:rPr>
          <w:rFonts w:ascii="仿宋_GB2312" w:hAnsi="楷体"/>
        </w:rPr>
      </w:pPr>
      <w:r>
        <w:rPr>
          <w:rFonts w:hint="eastAsia" w:ascii="仿宋_GB2312" w:hAnsi="楷体"/>
        </w:rPr>
        <w:t>5、2021年政府购买服务情况表</w:t>
      </w:r>
    </w:p>
    <w:p>
      <w:pPr>
        <w:ind w:firstLine="640" w:firstLineChars="200"/>
        <w:rPr>
          <w:rFonts w:ascii="仿宋_GB2312" w:hAnsi="楷体"/>
        </w:rPr>
      </w:pPr>
      <w:r>
        <w:rPr>
          <w:rFonts w:hint="eastAsia" w:ascii="仿宋_GB2312" w:hAnsi="楷体"/>
        </w:rPr>
        <w:t>6、2021年财政拨款收支决算总表</w:t>
      </w:r>
    </w:p>
    <w:p>
      <w:pPr>
        <w:ind w:firstLine="640" w:firstLineChars="200"/>
        <w:rPr>
          <w:rFonts w:ascii="仿宋_GB2312" w:hAnsi="楷体"/>
        </w:rPr>
      </w:pPr>
      <w:r>
        <w:rPr>
          <w:rFonts w:hint="eastAsia" w:ascii="仿宋_GB2312" w:hAnsi="楷体"/>
        </w:rPr>
        <w:t>7、2021年一般公共预算财政拨款支出决算表</w:t>
      </w:r>
    </w:p>
    <w:p>
      <w:pPr>
        <w:ind w:firstLine="640" w:firstLineChars="200"/>
        <w:rPr>
          <w:rFonts w:ascii="仿宋_GB2312" w:hAnsi="楷体"/>
        </w:rPr>
      </w:pPr>
      <w:r>
        <w:rPr>
          <w:rFonts w:hint="eastAsia" w:ascii="仿宋_GB2312" w:hAnsi="楷体"/>
        </w:rPr>
        <w:t>8、2021年一般公共预算财政拨款基本支出决算表</w:t>
      </w:r>
    </w:p>
    <w:p>
      <w:pPr>
        <w:ind w:left="1120" w:leftChars="200" w:hanging="480" w:hangingChars="150"/>
        <w:rPr>
          <w:rFonts w:ascii="仿宋_GB2312" w:hAnsi="楷体"/>
        </w:rPr>
      </w:pPr>
      <w:r>
        <w:rPr>
          <w:rFonts w:hint="eastAsia" w:ascii="仿宋_GB2312" w:hAnsi="楷体"/>
        </w:rPr>
        <w:t>9、2021年一般公共预算财政拨款“三公”经费支出决算表</w:t>
      </w:r>
    </w:p>
    <w:p>
      <w:pPr>
        <w:ind w:firstLine="640" w:firstLineChars="200"/>
        <w:rPr>
          <w:rFonts w:ascii="仿宋_GB2312" w:hAnsi="楷体"/>
        </w:rPr>
      </w:pPr>
      <w:r>
        <w:rPr>
          <w:rFonts w:hint="eastAsia" w:ascii="仿宋_GB2312" w:hAnsi="楷体"/>
        </w:rPr>
        <w:t>10、2021年政府性基金预算财政拨款收支决算表</w:t>
      </w:r>
    </w:p>
    <w:p>
      <w:pPr>
        <w:ind w:left="1120" w:leftChars="200" w:hanging="480" w:hangingChars="150"/>
        <w:rPr>
          <w:rFonts w:ascii="仿宋_GB2312" w:hAnsi="楷体"/>
        </w:rPr>
      </w:pPr>
      <w:r>
        <w:rPr>
          <w:rFonts w:hint="eastAsia" w:ascii="仿宋_GB2312" w:hAnsi="楷体"/>
        </w:rPr>
        <w:t>11、2021年政府性基金预算财政拨款基本支出决算表</w:t>
      </w:r>
    </w:p>
    <w:p>
      <w:pPr>
        <w:ind w:left="1120" w:leftChars="200" w:hanging="480" w:hangingChars="150"/>
        <w:rPr>
          <w:rFonts w:ascii="仿宋_GB2312" w:hAnsi="楷体"/>
        </w:rPr>
      </w:pPr>
      <w:r>
        <w:rPr>
          <w:rFonts w:hint="eastAsia" w:ascii="仿宋_GB2312" w:hAnsi="楷体"/>
        </w:rPr>
        <w:t>12、2021年国有资本经营预算财政拨款支出情况表</w:t>
      </w:r>
    </w:p>
    <w:p>
      <w:pPr>
        <w:rPr>
          <w:rFonts w:ascii="仿宋" w:hAnsi="仿宋" w:eastAsia="仿宋"/>
          <w:b/>
        </w:rPr>
      </w:pPr>
      <w:r>
        <w:rPr>
          <w:rFonts w:hint="eastAsia" w:ascii="仿宋" w:hAnsi="仿宋" w:eastAsia="仿宋"/>
          <w:b/>
        </w:rPr>
        <w:br w:type="page"/>
      </w:r>
    </w:p>
    <w:p>
      <w:pPr>
        <w:spacing w:line="360" w:lineRule="auto"/>
        <w:rPr>
          <w:rFonts w:ascii="仿宋" w:hAnsi="仿宋" w:eastAsia="仿宋"/>
          <w:b/>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第一部分  2021年部门决算说明</w:t>
      </w:r>
    </w:p>
    <w:p>
      <w:pPr>
        <w:spacing w:line="360" w:lineRule="auto"/>
        <w:ind w:firstLine="640" w:firstLineChars="200"/>
        <w:rPr>
          <w:rFonts w:ascii="黑体" w:hAnsi="黑体" w:eastAsia="黑体" w:cs="黑体"/>
        </w:rPr>
      </w:pPr>
      <w:r>
        <w:rPr>
          <w:rFonts w:hint="eastAsia" w:ascii="黑体" w:hAnsi="黑体" w:eastAsia="黑体" w:cs="黑体"/>
        </w:rPr>
        <w:t>一、部门基本情况</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（一）主要职责</w:t>
      </w:r>
    </w:p>
    <w:p>
      <w:pPr>
        <w:pStyle w:val="7"/>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1.领导全区共青团工作，组织全区共青团组织围绕首都改革、发展、稳定大局开展工作，在区域政治、经济、社会、文化建设中积极发挥党的助手作用。</w:t>
      </w:r>
    </w:p>
    <w:p>
      <w:pPr>
        <w:pStyle w:val="7"/>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2.围绕区委、区政府中心工作，推进全区青少年精神文明建设；负责指导并组织实施全区青少年的思想理论教育、宣传文化活动。</w:t>
      </w:r>
    </w:p>
    <w:p>
      <w:pPr>
        <w:pStyle w:val="7"/>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3.负责全区共青团工作和青年工作的理论研究；向区委、区政府反映青少年思想状况，参与协调处理各种与青少年权益相关的工作。</w:t>
      </w:r>
    </w:p>
    <w:p>
      <w:pPr>
        <w:pStyle w:val="7"/>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4.负责研究指导全区团的组织建设和干部队伍建设，推进全区团的基层组织建设；协助有关部门开展青年人力资源开发工作。</w:t>
      </w:r>
    </w:p>
    <w:p>
      <w:pPr>
        <w:pStyle w:val="7"/>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5.负责全区青年统战工作，指导区青联和区少先队工作委员会开展工作；负责全区青少年对外交流工作。</w:t>
      </w:r>
    </w:p>
    <w:p>
      <w:pPr>
        <w:pStyle w:val="7"/>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6.统筹协调和指导全区志愿者工作。</w:t>
      </w:r>
    </w:p>
    <w:p>
      <w:pPr>
        <w:pStyle w:val="7"/>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7.承办区委、区政府和上级业务指导部门交办的其他事项。</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（二）部门决算单位构成</w:t>
      </w:r>
    </w:p>
    <w:p>
      <w:pPr>
        <w:spacing w:line="360" w:lineRule="auto"/>
        <w:ind w:firstLine="640" w:firstLineChars="200"/>
        <w:rPr>
          <w:rFonts w:ascii="楷体_GB2312" w:hAnsi="楷体_GB2312" w:eastAsia="楷体_GB2312" w:cs="楷体_GB2312"/>
        </w:rPr>
      </w:pPr>
      <w:r>
        <w:rPr>
          <w:rFonts w:hint="eastAsia" w:ascii="仿宋" w:hAnsi="仿宋" w:eastAsia="仿宋"/>
        </w:rPr>
        <w:t>2021年纳入部门决算编报范围的单位包括1个单位,即</w:t>
      </w:r>
      <w:r>
        <w:rPr>
          <w:rFonts w:hint="eastAsia" w:ascii="仿宋_GB2312" w:hAnsi="仿宋"/>
          <w:kern w:val="0"/>
        </w:rPr>
        <w:t>中国共产主义青年团北京市西城区委员会</w:t>
      </w:r>
      <w:r>
        <w:rPr>
          <w:rFonts w:hint="eastAsia" w:ascii="仿宋" w:hAnsi="仿宋" w:eastAsia="仿宋"/>
        </w:rPr>
        <w:t>,</w:t>
      </w:r>
      <w:r>
        <w:rPr>
          <w:rFonts w:hint="eastAsia"/>
        </w:rPr>
        <w:t xml:space="preserve"> </w:t>
      </w:r>
      <w:r>
        <w:rPr>
          <w:rFonts w:hint="eastAsia" w:ascii="仿宋" w:hAnsi="仿宋" w:eastAsia="仿宋"/>
        </w:rPr>
        <w:t>没有纳入决算编制范围的二级决算单位。</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（三）部门机构设置</w:t>
      </w:r>
    </w:p>
    <w:p>
      <w:pPr>
        <w:spacing w:line="560" w:lineRule="exact"/>
        <w:ind w:firstLine="640" w:firstLineChars="200"/>
        <w:rPr>
          <w:rFonts w:ascii="仿宋_GB2312"/>
        </w:rPr>
      </w:pPr>
      <w:r>
        <w:rPr>
          <w:rFonts w:hint="eastAsia" w:ascii="仿宋_GB2312" w:hAnsi="仿宋"/>
          <w:kern w:val="0"/>
        </w:rPr>
        <w:t>中国共产主义青年团北京市西城区委员会是北京市西城区各级团组织的领导机关，共有5个内设机构和1个所属事业单位，分别为办公室、组织部（社会部）、宣传部、统战部、权益部和西城区志愿服务指导中心。单位行政编制19个，在编17人；机关工勤编1个，在编1人；所属事业单位编制14个，在编12人。</w:t>
      </w:r>
    </w:p>
    <w:p>
      <w:pPr>
        <w:spacing w:line="360" w:lineRule="auto"/>
        <w:ind w:firstLine="640" w:firstLineChars="200"/>
        <w:rPr>
          <w:rFonts w:ascii="黑体" w:hAnsi="黑体" w:eastAsia="黑体" w:cs="黑体"/>
        </w:rPr>
      </w:pPr>
      <w:r>
        <w:rPr>
          <w:rFonts w:hint="eastAsia" w:ascii="黑体" w:hAnsi="黑体" w:eastAsia="黑体" w:cs="黑体"/>
        </w:rPr>
        <w:t>二、2021年收入支出决算总体情况说明</w:t>
      </w:r>
    </w:p>
    <w:p>
      <w:pPr>
        <w:spacing w:line="560" w:lineRule="exact"/>
        <w:ind w:firstLine="640" w:firstLineChars="200"/>
        <w:rPr>
          <w:rFonts w:ascii="仿宋_GB2312"/>
        </w:rPr>
      </w:pPr>
      <w:r>
        <w:rPr>
          <w:rFonts w:hint="eastAsia" w:ascii="仿宋_GB2312"/>
        </w:rPr>
        <w:t>2021年本年收入19,186,466.09元，均为财政拨款收入，本年实际收入与年初预算数比减少1,209,253.70 元，2021年初结转结余0元。</w:t>
      </w:r>
    </w:p>
    <w:p>
      <w:pPr>
        <w:spacing w:line="560" w:lineRule="exact"/>
        <w:ind w:firstLine="640" w:firstLineChars="200"/>
        <w:rPr>
          <w:rFonts w:ascii="仿宋_GB2312"/>
        </w:rPr>
      </w:pPr>
      <w:r>
        <w:rPr>
          <w:rFonts w:hint="eastAsia" w:ascii="仿宋_GB2312"/>
        </w:rPr>
        <w:t>2021年本年支出合计19,186,466.09元，其中基本支出决算8,949,116.74元,占46.64%，项目支出10,237,349.35元，占53.36%。2021年年末结转和结余0元。</w:t>
      </w:r>
    </w:p>
    <w:p>
      <w:pPr>
        <w:spacing w:line="560" w:lineRule="exact"/>
        <w:ind w:firstLine="640" w:firstLineChars="200"/>
        <w:rPr>
          <w:rFonts w:ascii="仿宋_GB2312"/>
        </w:rPr>
      </w:pPr>
      <w:r>
        <w:rPr>
          <w:rFonts w:hint="eastAsia" w:ascii="仿宋_GB2312"/>
        </w:rPr>
        <w:t>2021年收入支出与2020年收入支出相比增加 1,926,928.18 元，增长11.16%,主要由于本年度人员调入和工资调整增加了相关支出。</w:t>
      </w:r>
    </w:p>
    <w:p>
      <w:pPr>
        <w:spacing w:line="360" w:lineRule="auto"/>
        <w:ind w:firstLine="640" w:firstLineChars="200"/>
        <w:rPr>
          <w:rFonts w:ascii="黑体" w:hAnsi="黑体" w:eastAsia="黑体" w:cs="黑体"/>
        </w:rPr>
      </w:pPr>
      <w:r>
        <w:rPr>
          <w:rFonts w:hint="eastAsia" w:ascii="黑体" w:hAnsi="黑体" w:eastAsia="黑体" w:cs="黑体"/>
        </w:rPr>
        <w:t>三、2021年一般公共预算财政拨款支出决算情况说明</w:t>
      </w:r>
    </w:p>
    <w:p>
      <w:pPr>
        <w:spacing w:line="560" w:lineRule="exact"/>
        <w:ind w:firstLine="640" w:firstLineChars="200"/>
        <w:rPr>
          <w:rFonts w:ascii="仿宋_GB2312"/>
        </w:rPr>
      </w:pPr>
      <w:r>
        <w:rPr>
          <w:rFonts w:hint="eastAsia" w:ascii="仿宋_GB2312"/>
        </w:rPr>
        <w:t>（一）一般公共预算财政拨款支出决算总体情况</w:t>
      </w:r>
    </w:p>
    <w:p>
      <w:pPr>
        <w:spacing w:line="560" w:lineRule="exact"/>
        <w:ind w:firstLine="640" w:firstLineChars="200"/>
        <w:rPr>
          <w:rFonts w:ascii="仿宋_GB2312"/>
        </w:rPr>
      </w:pPr>
      <w:r>
        <w:rPr>
          <w:rFonts w:hint="eastAsia" w:ascii="仿宋_GB2312"/>
        </w:rPr>
        <w:t>2021年一般公共预算财政拨款支出19,186,466.09元，主要用于以下方面(按类)：一般公共服务支出（类）16,031,502.11元，占83.56%;教育支出（类）17,885.70元，占0.09%;社会保障和就业支出(类)882,473.04元,占4.60%;卫生健康支出(类)739,939.24元,占3.86%;农林水支出(类)165,200.00元，占0.86%；住房保障支出(类)1,349,466.00元,占7.03%;</w:t>
      </w:r>
    </w:p>
    <w:p>
      <w:pPr>
        <w:spacing w:line="560" w:lineRule="exact"/>
        <w:ind w:firstLine="640" w:firstLineChars="200"/>
        <w:rPr>
          <w:rFonts w:ascii="仿宋_GB2312"/>
        </w:rPr>
      </w:pPr>
      <w:r>
        <w:rPr>
          <w:rFonts w:hint="eastAsia" w:ascii="仿宋_GB2312"/>
        </w:rPr>
        <w:t>2021年一般公共预算财政拨款支出数与2021年年初一般公共预算财政拨款预算数相比减少1,209,253.70元，降低5.93%，主要由于受新冠肺炎疫情影响以及</w:t>
      </w:r>
      <w:r>
        <w:rPr>
          <w:rFonts w:hint="eastAsia" w:ascii="仿宋_GB2312" w:hAnsi="仿宋_GB2312" w:cs="仿宋_GB2312"/>
        </w:rPr>
        <w:t>按照《北京市西城区财政局关于压减一般性支出切实加强“三保”工作的通知》要求，我单位认真梳理非重点、非刚性支出，压减部分项目支出</w:t>
      </w:r>
      <w:r>
        <w:rPr>
          <w:rFonts w:hint="eastAsia" w:ascii="仿宋_GB2312"/>
        </w:rPr>
        <w:t>综合所致</w:t>
      </w:r>
      <w:r>
        <w:rPr>
          <w:rFonts w:hint="eastAsia" w:ascii="仿宋_GB2312" w:hAnsi="仿宋"/>
          <w:color w:val="000000"/>
        </w:rPr>
        <w:t>。</w:t>
      </w:r>
    </w:p>
    <w:p>
      <w:pPr>
        <w:spacing w:line="560" w:lineRule="exact"/>
        <w:ind w:firstLine="640" w:firstLineChars="200"/>
        <w:rPr>
          <w:rFonts w:ascii="仿宋_GB2312"/>
        </w:rPr>
      </w:pPr>
      <w:r>
        <w:rPr>
          <w:rFonts w:hint="eastAsia" w:ascii="仿宋_GB2312"/>
        </w:rPr>
        <w:t>2021年一般公共预算财政拨款收入支出与2020年一般公共预算财政拨款收入支出相比增加1,926,928.18元，增长11.16%,主要由于本年度人员调入和工资调整增加了相关支出。</w:t>
      </w:r>
    </w:p>
    <w:p>
      <w:pPr>
        <w:spacing w:line="360" w:lineRule="auto"/>
        <w:ind w:firstLine="800" w:firstLineChars="250"/>
        <w:rPr>
          <w:rFonts w:ascii="仿宋" w:hAnsi="仿宋" w:eastAsia="仿宋"/>
        </w:rPr>
      </w:pPr>
      <w:r>
        <w:rPr>
          <w:rFonts w:hint="eastAsia" w:ascii="仿宋" w:hAnsi="仿宋" w:eastAsia="仿宋"/>
        </w:rPr>
        <w:t>(二)一般公共预算财政拨款支出决算具体情况</w:t>
      </w:r>
    </w:p>
    <w:p>
      <w:pPr>
        <w:spacing w:line="560" w:lineRule="exact"/>
        <w:ind w:firstLine="640" w:firstLineChars="200"/>
        <w:rPr>
          <w:rFonts w:ascii="仿宋_GB2312" w:hAnsi="仿宋_GB2312" w:cs="仿宋_GB2312"/>
        </w:rPr>
      </w:pPr>
      <w:r>
        <w:rPr>
          <w:rFonts w:hint="eastAsia" w:ascii="仿宋_GB2312" w:hAnsi="仿宋_GB2312" w:cs="仿宋_GB2312"/>
        </w:rPr>
        <w:t>1.2021年支出决算按用途划分：</w:t>
      </w:r>
    </w:p>
    <w:p>
      <w:pPr>
        <w:spacing w:line="560" w:lineRule="exact"/>
        <w:ind w:firstLine="640" w:firstLineChars="200"/>
        <w:rPr>
          <w:rFonts w:ascii="仿宋_GB2312"/>
        </w:rPr>
      </w:pPr>
      <w:r>
        <w:rPr>
          <w:rFonts w:hint="eastAsia" w:ascii="仿宋_GB2312" w:hAnsi="仿宋_GB2312" w:cs="仿宋_GB2312"/>
        </w:rPr>
        <w:t>2021年一般公共预算财政拨款支</w:t>
      </w:r>
      <w:r>
        <w:rPr>
          <w:rFonts w:hint="eastAsia" w:ascii="仿宋_GB2312"/>
        </w:rPr>
        <w:t>出19,186,466.09元。</w:t>
      </w:r>
    </w:p>
    <w:p>
      <w:pPr>
        <w:numPr>
          <w:ilvl w:val="0"/>
          <w:numId w:val="2"/>
        </w:numPr>
        <w:spacing w:line="560" w:lineRule="exact"/>
        <w:ind w:firstLine="640" w:firstLineChars="200"/>
        <w:rPr>
          <w:rFonts w:ascii="仿宋_GB2312"/>
        </w:rPr>
      </w:pPr>
      <w:r>
        <w:rPr>
          <w:rFonts w:hint="eastAsia" w:ascii="仿宋_GB2312"/>
        </w:rPr>
        <w:t>基本支出决算8,949,116.74元，2020年基本支出决算8,219,244.81元，增加729,871.93元，增加了8.88%，主要由于2021年度人员调入和工资调整增加了相关支出。</w:t>
      </w:r>
    </w:p>
    <w:p>
      <w:pPr>
        <w:numPr>
          <w:ilvl w:val="0"/>
          <w:numId w:val="2"/>
        </w:numPr>
        <w:spacing w:line="560" w:lineRule="exact"/>
        <w:ind w:firstLine="640" w:firstLineChars="200"/>
        <w:rPr>
          <w:rFonts w:ascii="仿宋_GB2312"/>
        </w:rPr>
      </w:pPr>
      <w:r>
        <w:rPr>
          <w:rFonts w:hint="eastAsia" w:ascii="仿宋_GB2312"/>
        </w:rPr>
        <w:t>项目支出决算10,237,349.35元,2020年项目支出决算9,040,293.10元，增加1,197,056.25元,增长13.24%，主要由于</w:t>
      </w:r>
      <w:r>
        <w:rPr>
          <w:rFonts w:hint="eastAsia" w:ascii="仿宋_GB2312"/>
          <w:lang w:eastAsia="zh-CN"/>
        </w:rPr>
        <w:t>团区委承担建党百年等重大活动服务保障任务，</w:t>
      </w:r>
      <w:r>
        <w:rPr>
          <w:rFonts w:hint="eastAsia" w:ascii="仿宋_GB2312"/>
        </w:rPr>
        <w:t>2021年度新增共青团北京市西城区委员会第三次代表大会工作经费、喀喇沁旗团员青年“领头雁”培训班、团区委城市志愿者工作经费和青少年事务社会服务经费项目所致。</w:t>
      </w:r>
    </w:p>
    <w:p>
      <w:pPr>
        <w:spacing w:line="560" w:lineRule="exact"/>
        <w:ind w:firstLine="640" w:firstLineChars="200"/>
        <w:rPr>
          <w:rFonts w:ascii="仿宋_GB2312"/>
        </w:rPr>
      </w:pPr>
      <w:r>
        <w:rPr>
          <w:rFonts w:hint="eastAsia" w:ascii="仿宋_GB2312"/>
        </w:rPr>
        <w:t>2.支出的主要项目是（1）社区青年汇建设社会工作服务（2）聚力金融街党建中心社会工作服务（3）聚力金融街党建中心工作经费（4）团区委城市志愿者工作经费（5）青少年事务社会服务经费（6）社区青年汇建设工作经费（7）全团带队工作经费（8）志愿者工作经费（9）聚力金融街党建中心信息化服务（10）共青团北京市西城区第三次团员代表大会工作经费（11）2020年度社区青年汇建设尾款经费（12）预防青少年违法犯罪经费（阳光地带社区青年汇经费）（13）精准帮扶工作经费（14）共青团北京市西城区第三次团员代表大会工作经费（15）统战工作经费（16）五四青年节主题活动经费（17）绩效评价工作经费（18）团建创新工作经费（19）青少年思想引领和宣传工作经费（20）聚力金融街党建中心工作经费（21）未成年人保护工作经费（22）少先队辅导员培训经费（23）喀喇沁旗团员青年“领头雁”培训班。</w:t>
      </w:r>
    </w:p>
    <w:p>
      <w:pPr>
        <w:spacing w:line="360" w:lineRule="auto"/>
        <w:ind w:firstLine="640" w:firstLineChars="200"/>
        <w:rPr>
          <w:rFonts w:ascii="黑体" w:hAnsi="黑体" w:eastAsia="黑体" w:cs="黑体"/>
        </w:rPr>
      </w:pPr>
      <w:r>
        <w:rPr>
          <w:rFonts w:hint="eastAsia" w:ascii="黑体" w:hAnsi="黑体" w:eastAsia="黑体" w:cs="黑体"/>
        </w:rPr>
        <w:t>四、2021年一般公共预算财政拨款基本支出决算情况说明</w:t>
      </w:r>
    </w:p>
    <w:p>
      <w:pPr>
        <w:spacing w:line="560" w:lineRule="exact"/>
        <w:ind w:firstLine="640" w:firstLineChars="200"/>
        <w:rPr>
          <w:rFonts w:ascii="仿宋_GB2312"/>
        </w:rPr>
      </w:pPr>
      <w:r>
        <w:rPr>
          <w:rFonts w:hint="eastAsia" w:ascii="仿宋_GB2312"/>
        </w:rPr>
        <w:t>2021年财政拨款基本</w:t>
      </w:r>
      <w:r>
        <w:rPr>
          <w:rFonts w:hint="eastAsia" w:ascii="仿宋_GB2312" w:hAnsi="仿宋_GB2312" w:cs="仿宋_GB2312"/>
        </w:rPr>
        <w:t>支出</w:t>
      </w:r>
      <w:r>
        <w:rPr>
          <w:rFonts w:hint="eastAsia" w:ascii="仿宋_GB2312"/>
        </w:rPr>
        <w:t>8,949,116.74</w:t>
      </w:r>
      <w:r>
        <w:rPr>
          <w:rFonts w:hint="eastAsia" w:ascii="仿宋_GB2312" w:hAnsi="仿宋_GB2312" w:cs="仿宋_GB2312"/>
        </w:rPr>
        <w:t>元</w:t>
      </w:r>
      <w:r>
        <w:rPr>
          <w:rFonts w:hint="eastAsia" w:ascii="仿宋_GB2312"/>
        </w:rPr>
        <w:t>，其中：（1）工资福利支出8,442,698.28元(包括：基本工资、津贴补贴、奖金、绩效工资、机关事业单位基本养老缴费、职业年金缴费、基本职工医疗保险缴费、其他社会保障缴费、住房公积金);（2）商品和服务支出495,408.46元(包括：办公费、咨询费、手续费、邮电费、差旅费、维修（护）费、培训费、委托业务费、工会经费、福利费、其他交通费用、其他商品和服务支出);（3）对个人和家庭补助支出8,610.00元(包括退休费、奖励金)；（4）资本性支出2,400.00元（包括办公设备购置）。</w:t>
      </w:r>
    </w:p>
    <w:p>
      <w:pPr>
        <w:spacing w:line="360" w:lineRule="auto"/>
        <w:ind w:firstLine="640" w:firstLineChars="200"/>
        <w:rPr>
          <w:rFonts w:ascii="黑体" w:hAnsi="黑体" w:eastAsia="黑体" w:cs="黑体"/>
        </w:rPr>
      </w:pPr>
      <w:r>
        <w:rPr>
          <w:rFonts w:hint="eastAsia" w:ascii="黑体" w:hAnsi="黑体" w:eastAsia="黑体" w:cs="黑体"/>
        </w:rPr>
        <w:t>五、2021年一般公共预算财政拨款“三公”经费支出决算情况说明</w:t>
      </w:r>
    </w:p>
    <w:p>
      <w:pPr>
        <w:spacing w:line="560" w:lineRule="exact"/>
        <w:ind w:firstLine="640" w:firstLineChars="200"/>
        <w:rPr>
          <w:rFonts w:ascii="仿宋_GB2312"/>
        </w:rPr>
      </w:pPr>
      <w:r>
        <w:rPr>
          <w:rFonts w:hint="eastAsia" w:ascii="仿宋_GB2312"/>
        </w:rPr>
        <w:t>决算中因公出国（境）费、公务接待费、公务用车购置及运行维护费的支出单位包括中国共产主义青年团北京市西城区委员会和所属事业单位北京市西城区志愿服务指导中心。</w:t>
      </w:r>
    </w:p>
    <w:p>
      <w:pPr>
        <w:spacing w:line="560" w:lineRule="exact"/>
        <w:ind w:firstLine="640" w:firstLineChars="200"/>
        <w:rPr>
          <w:rFonts w:ascii="仿宋_GB2312"/>
        </w:rPr>
      </w:pPr>
      <w:r>
        <w:rPr>
          <w:rFonts w:hint="eastAsia" w:ascii="仿宋_GB2312"/>
        </w:rPr>
        <w:t>2021年部门决算“三公”经费财政拨款支出0.00元，比2021年“三公”经费财政拨款年初预算4,295.05元，存在差异4,295.05元。2020年部门决算“三公”经费财政拨款支出0.00元，没有增减变动。其中：</w:t>
      </w:r>
    </w:p>
    <w:p>
      <w:pPr>
        <w:spacing w:line="560" w:lineRule="exact"/>
        <w:ind w:firstLine="640" w:firstLineChars="200"/>
        <w:rPr>
          <w:rFonts w:ascii="仿宋_GB2312"/>
        </w:rPr>
      </w:pPr>
      <w:r>
        <w:rPr>
          <w:rFonts w:hint="eastAsia" w:ascii="仿宋_GB2312"/>
        </w:rPr>
        <w:t>（一）因公出国（境）费</w:t>
      </w:r>
    </w:p>
    <w:p>
      <w:pPr>
        <w:spacing w:line="560" w:lineRule="exact"/>
        <w:ind w:firstLine="640" w:firstLineChars="200"/>
        <w:rPr>
          <w:rFonts w:ascii="仿宋_GB2312"/>
        </w:rPr>
      </w:pPr>
      <w:r>
        <w:rPr>
          <w:rFonts w:hint="eastAsia" w:ascii="仿宋_GB2312"/>
        </w:rPr>
        <w:t>2021年财政拨款因公出国（境）费支出0元，与2021年年初预算比没有增减变动。2019年财政拨款因公出国（境）费支出0元，没有增减变动。</w:t>
      </w:r>
    </w:p>
    <w:p>
      <w:pPr>
        <w:spacing w:line="560" w:lineRule="exact"/>
        <w:ind w:firstLine="640" w:firstLineChars="200"/>
        <w:rPr>
          <w:rFonts w:ascii="仿宋_GB2312"/>
        </w:rPr>
      </w:pPr>
      <w:r>
        <w:rPr>
          <w:rFonts w:hint="eastAsia" w:ascii="仿宋_GB2312"/>
        </w:rPr>
        <w:t>本年度本单位使用一般公共预算财政拨款安排的出国（境）团组0个,累计0人次，人均因公出国（境）费用0元。其中:科研类因公出国（境）费0元，团组数0个，统战类因公出国（境）费0元，团组数0个。</w:t>
      </w:r>
    </w:p>
    <w:p>
      <w:pPr>
        <w:spacing w:line="560" w:lineRule="exact"/>
        <w:ind w:firstLine="640" w:firstLineChars="200"/>
        <w:rPr>
          <w:rFonts w:ascii="仿宋_GB2312"/>
        </w:rPr>
      </w:pPr>
      <w:r>
        <w:rPr>
          <w:rFonts w:hint="eastAsia" w:ascii="仿宋_GB2312"/>
        </w:rPr>
        <w:t>（二）公务接待费</w:t>
      </w:r>
    </w:p>
    <w:p>
      <w:pPr>
        <w:spacing w:line="560" w:lineRule="exact"/>
        <w:ind w:firstLine="640" w:firstLineChars="200"/>
        <w:rPr>
          <w:rFonts w:ascii="仿宋_GB2312"/>
        </w:rPr>
      </w:pPr>
      <w:r>
        <w:rPr>
          <w:rFonts w:hint="eastAsia" w:ascii="仿宋_GB2312"/>
        </w:rPr>
        <w:t>2021年财政拨款公务接待费支出0元，接待0批次，0人，比2021年年初预算比没有增减变动，主要原因是本单位没有发生需要公务接待的事项，2020年财政拨款公务接待费支出0元，没有增减变动。</w:t>
      </w:r>
    </w:p>
    <w:p>
      <w:pPr>
        <w:spacing w:line="560" w:lineRule="exact"/>
        <w:ind w:firstLine="640" w:firstLineChars="200"/>
        <w:rPr>
          <w:rFonts w:ascii="仿宋_GB2312"/>
        </w:rPr>
      </w:pPr>
      <w:r>
        <w:rPr>
          <w:rFonts w:hint="eastAsia" w:ascii="仿宋_GB2312"/>
        </w:rPr>
        <w:t>本年度本单位使用一般公共预算财政拨款支出的国内公务接0批次，0人次，共0元；外事接待0批次，0人次，0元。</w:t>
      </w:r>
      <w:r>
        <w:rPr>
          <w:rFonts w:hint="eastAsia" w:ascii="仿宋_GB2312"/>
        </w:rPr>
        <w:tab/>
      </w:r>
    </w:p>
    <w:p>
      <w:pPr>
        <w:spacing w:line="560" w:lineRule="exact"/>
        <w:ind w:firstLine="640" w:firstLineChars="200"/>
        <w:rPr>
          <w:rFonts w:ascii="仿宋_GB2312"/>
        </w:rPr>
      </w:pPr>
      <w:r>
        <w:rPr>
          <w:rFonts w:hint="eastAsia" w:ascii="仿宋_GB2312"/>
        </w:rPr>
        <w:t>（三）公务用车购置及运行维护费</w:t>
      </w:r>
    </w:p>
    <w:p>
      <w:pPr>
        <w:spacing w:line="560" w:lineRule="exact"/>
        <w:ind w:firstLine="640" w:firstLineChars="200"/>
        <w:rPr>
          <w:rFonts w:ascii="仿宋_GB2312"/>
        </w:rPr>
      </w:pPr>
      <w:r>
        <w:rPr>
          <w:rFonts w:hint="eastAsia" w:ascii="仿宋_GB2312"/>
        </w:rPr>
        <w:t>2021年财政拨款公务用车购置及运行维护费支出0元，其中公务用车购置费0元，公务用车运行维护费0元，2020年公务用车购置及运行维护费收入预算0元，其中公务用车购置费0元，公务用车运行维护费0元。2021年支出和2020年支出均为0元，没有增减变化，本年度本单位使用公共预算财政拨款购置公务用车0辆，年末公共预算财政拨款开支运行维护费的公务用车保有量0辆。</w:t>
      </w:r>
    </w:p>
    <w:p>
      <w:pPr>
        <w:spacing w:line="360" w:lineRule="auto"/>
        <w:ind w:firstLine="640" w:firstLineChars="200"/>
        <w:rPr>
          <w:rFonts w:ascii="黑体" w:hAnsi="黑体" w:eastAsia="黑体" w:cs="黑体"/>
        </w:rPr>
      </w:pPr>
      <w:r>
        <w:rPr>
          <w:rFonts w:hint="eastAsia" w:ascii="黑体" w:hAnsi="黑体" w:eastAsia="黑体" w:cs="黑体"/>
        </w:rPr>
        <w:t>六、2021年政府性基金预算财政拨款支出决算情况说明</w:t>
      </w:r>
    </w:p>
    <w:p>
      <w:pPr>
        <w:spacing w:line="560" w:lineRule="exact"/>
        <w:ind w:firstLine="640" w:firstLineChars="200"/>
        <w:rPr>
          <w:rFonts w:ascii="仿宋_GB2312"/>
        </w:rPr>
      </w:pPr>
      <w:r>
        <w:rPr>
          <w:rFonts w:hint="eastAsia" w:ascii="仿宋_GB2312"/>
        </w:rPr>
        <w:t>本单位2021年没有政府性基金财政拨款收入,也没有政府性基金预算财政拨款支出。</w:t>
      </w:r>
    </w:p>
    <w:p>
      <w:pPr>
        <w:spacing w:line="360" w:lineRule="auto"/>
        <w:ind w:firstLine="640" w:firstLineChars="200"/>
        <w:rPr>
          <w:rFonts w:ascii="黑体" w:hAnsi="黑体" w:eastAsia="黑体" w:cs="黑体"/>
        </w:rPr>
      </w:pPr>
      <w:r>
        <w:rPr>
          <w:rFonts w:hint="eastAsia" w:ascii="黑体" w:hAnsi="黑体" w:eastAsia="黑体" w:cs="黑体"/>
        </w:rPr>
        <w:t>七、2021年国有资本经营预算财政拨款支出决算情况说明</w:t>
      </w:r>
    </w:p>
    <w:p>
      <w:pPr>
        <w:spacing w:line="560" w:lineRule="exact"/>
        <w:ind w:firstLine="640" w:firstLineChars="200"/>
        <w:rPr>
          <w:rFonts w:ascii="仿宋_GB2312"/>
        </w:rPr>
      </w:pPr>
      <w:r>
        <w:rPr>
          <w:rFonts w:hint="eastAsia" w:ascii="仿宋_GB2312"/>
        </w:rPr>
        <w:t>本单位2021年没有国有资本经营预算财政拨款收入,也没有国有资本经营预算财政拨款支出。</w:t>
      </w:r>
    </w:p>
    <w:p>
      <w:pPr>
        <w:spacing w:line="360" w:lineRule="auto"/>
        <w:ind w:firstLine="640" w:firstLineChars="200"/>
        <w:rPr>
          <w:rFonts w:ascii="黑体" w:hAnsi="黑体" w:eastAsia="黑体" w:cs="黑体"/>
        </w:rPr>
      </w:pPr>
      <w:r>
        <w:rPr>
          <w:rFonts w:hint="eastAsia" w:ascii="黑体" w:hAnsi="黑体" w:eastAsia="黑体" w:cs="黑体"/>
        </w:rPr>
        <w:t>八、2021年其他重要事项的情况说明</w:t>
      </w:r>
    </w:p>
    <w:p>
      <w:pPr>
        <w:spacing w:line="560" w:lineRule="exact"/>
        <w:ind w:firstLine="640" w:firstLineChars="200"/>
        <w:rPr>
          <w:rFonts w:ascii="仿宋_GB2312"/>
        </w:rPr>
      </w:pPr>
      <w:r>
        <w:rPr>
          <w:rFonts w:hint="eastAsia" w:ascii="仿宋_GB2312"/>
        </w:rPr>
        <w:t>（一）2021年机关运行经费支出情况</w:t>
      </w:r>
    </w:p>
    <w:p>
      <w:pPr>
        <w:spacing w:line="560" w:lineRule="exact"/>
        <w:ind w:firstLine="640" w:firstLineChars="200"/>
        <w:rPr>
          <w:rFonts w:ascii="仿宋_GB2312"/>
        </w:rPr>
      </w:pPr>
      <w:r>
        <w:rPr>
          <w:rFonts w:hint="eastAsia" w:ascii="仿宋_GB2312"/>
        </w:rPr>
        <w:t>2021年本部门履行一般行政事业管理职能、维持机关运行，用于一般公共预算安排的行政运行经费，合计497,808.46</w:t>
      </w:r>
    </w:p>
    <w:p>
      <w:pPr>
        <w:spacing w:line="560" w:lineRule="exact"/>
        <w:rPr>
          <w:rFonts w:ascii="仿宋_GB2312"/>
        </w:rPr>
      </w:pPr>
      <w:r>
        <w:rPr>
          <w:rFonts w:hint="eastAsia" w:ascii="仿宋_GB2312"/>
        </w:rPr>
        <w:t>元。比2020年本部门机关运行经费442,126.13元，增加12.59%，主要由于人员调入增加了一定支出。</w:t>
      </w:r>
    </w:p>
    <w:p>
      <w:pPr>
        <w:spacing w:line="560" w:lineRule="exact"/>
        <w:ind w:firstLine="640" w:firstLineChars="200"/>
        <w:rPr>
          <w:rFonts w:ascii="仿宋_GB2312"/>
        </w:rPr>
      </w:pPr>
      <w:r>
        <w:rPr>
          <w:rFonts w:hint="eastAsia" w:ascii="仿宋_GB2312"/>
        </w:rPr>
        <w:t>（二）政府采购支出情况</w:t>
      </w:r>
    </w:p>
    <w:p>
      <w:pPr>
        <w:spacing w:line="560" w:lineRule="exact"/>
        <w:ind w:firstLine="640" w:firstLineChars="200"/>
        <w:rPr>
          <w:rFonts w:ascii="仿宋_GB2312"/>
        </w:rPr>
      </w:pPr>
      <w:r>
        <w:rPr>
          <w:rFonts w:hint="eastAsia" w:ascii="仿宋_GB2312"/>
        </w:rPr>
        <w:t>2021年政府采购决算资金4,961,153.00元，其中：货物类32,702.00元，工程类0元，服务类4,928,451.00元。中小企业合同金额279,892.40元，占政府采购支出的5.64%，其中小微企业合同金额279,892.40元，占政府采购支出的5.64%。</w:t>
      </w:r>
    </w:p>
    <w:p>
      <w:pPr>
        <w:spacing w:line="560" w:lineRule="exact"/>
        <w:ind w:firstLine="640" w:firstLineChars="200"/>
        <w:rPr>
          <w:rFonts w:ascii="仿宋_GB2312"/>
        </w:rPr>
      </w:pPr>
      <w:r>
        <w:rPr>
          <w:rFonts w:hint="eastAsia" w:ascii="仿宋_GB2312"/>
        </w:rPr>
        <w:t>（三）政府购买服务支出情况</w:t>
      </w:r>
    </w:p>
    <w:p>
      <w:pPr>
        <w:spacing w:line="560" w:lineRule="exact"/>
        <w:ind w:firstLine="640" w:firstLineChars="200"/>
        <w:rPr>
          <w:rFonts w:ascii="仿宋_GB2312"/>
        </w:rPr>
      </w:pPr>
      <w:r>
        <w:rPr>
          <w:rFonts w:hint="eastAsia" w:ascii="仿宋_GB2312"/>
        </w:rPr>
        <w:t>2021年涉及政府购买服务项目4个，决算资金5,070,277.23元。</w:t>
      </w:r>
    </w:p>
    <w:p>
      <w:pPr>
        <w:spacing w:line="560" w:lineRule="exact"/>
        <w:ind w:firstLine="640" w:firstLineChars="200"/>
        <w:rPr>
          <w:rFonts w:ascii="仿宋_GB2312"/>
        </w:rPr>
      </w:pPr>
      <w:r>
        <w:rPr>
          <w:rFonts w:hint="eastAsia" w:ascii="仿宋_GB2312"/>
        </w:rPr>
        <w:t>(四)国有资产占用情况</w:t>
      </w:r>
    </w:p>
    <w:p>
      <w:pPr>
        <w:spacing w:line="560" w:lineRule="exact"/>
        <w:ind w:firstLine="640" w:firstLineChars="200"/>
        <w:rPr>
          <w:rFonts w:ascii="仿宋_GB2312"/>
        </w:rPr>
      </w:pPr>
      <w:r>
        <w:rPr>
          <w:rFonts w:hint="eastAsia" w:ascii="仿宋_GB2312"/>
        </w:rPr>
        <w:t>截止2021年12月31日，我单位国有资产总额1,121,169.54元，其中：流动资产为620,838.11元；固定资产净值为500,331.43元。固定资产中：车辆0台，0万元；单位价值50万元以上的通用设备0台（套）、0万元，单位价值100万元以上的专用设备0台（套）、0万元。</w:t>
      </w:r>
    </w:p>
    <w:p>
      <w:pPr>
        <w:spacing w:line="560" w:lineRule="exact"/>
        <w:ind w:firstLine="640" w:firstLineChars="200"/>
        <w:rPr>
          <w:rFonts w:ascii="仿宋_GB2312"/>
        </w:rPr>
      </w:pPr>
      <w:r>
        <w:rPr>
          <w:rFonts w:hint="eastAsia" w:ascii="仿宋_GB2312"/>
        </w:rPr>
        <w:t>（五）绩效目标开展情况</w:t>
      </w:r>
    </w:p>
    <w:p>
      <w:pPr>
        <w:spacing w:line="560" w:lineRule="exact"/>
        <w:ind w:firstLine="640" w:firstLineChars="200"/>
        <w:rPr>
          <w:rFonts w:ascii="仿宋_GB2312"/>
        </w:rPr>
      </w:pPr>
      <w:r>
        <w:rPr>
          <w:rFonts w:hint="eastAsia" w:ascii="仿宋_GB2312"/>
        </w:rPr>
        <w:t>按照《西城区区级财政支出绩效跟踪管理办法》（西财预〔2014〕273号）文件的要求，结合我单位实际工作特点及重点跟踪项目筛选原则，我们共选取了2个项目作为重点项目进行跟踪，重点跟踪项目预算合计金额为6</w:t>
      </w:r>
      <w:r>
        <w:rPr>
          <w:rFonts w:hint="eastAsia" w:ascii="仿宋_GB2312"/>
          <w:lang w:eastAsia="zh-CN"/>
        </w:rPr>
        <w:t>，</w:t>
      </w:r>
      <w:r>
        <w:rPr>
          <w:rFonts w:hint="eastAsia" w:ascii="仿宋_GB2312"/>
        </w:rPr>
        <w:t>993</w:t>
      </w:r>
      <w:r>
        <w:rPr>
          <w:rFonts w:hint="eastAsia" w:ascii="仿宋_GB2312"/>
          <w:lang w:eastAsia="zh-CN"/>
        </w:rPr>
        <w:t>，</w:t>
      </w:r>
      <w:r>
        <w:rPr>
          <w:rFonts w:hint="eastAsia" w:ascii="仿宋_GB2312"/>
        </w:rPr>
        <w:t>295</w:t>
      </w:r>
      <w:r>
        <w:rPr>
          <w:rFonts w:hint="eastAsia" w:ascii="仿宋_GB2312"/>
          <w:lang w:val="en-US" w:eastAsia="zh-CN"/>
        </w:rPr>
        <w:t>.</w:t>
      </w:r>
      <w:r>
        <w:rPr>
          <w:rFonts w:hint="eastAsia" w:ascii="仿宋_GB2312"/>
        </w:rPr>
        <w:t>09万元,部门整体项目支出预算金额为10</w:t>
      </w:r>
      <w:r>
        <w:rPr>
          <w:rFonts w:hint="eastAsia" w:ascii="仿宋_GB2312"/>
          <w:lang w:eastAsia="zh-CN"/>
        </w:rPr>
        <w:t>，</w:t>
      </w:r>
      <w:r>
        <w:rPr>
          <w:rFonts w:hint="eastAsia" w:ascii="仿宋_GB2312"/>
        </w:rPr>
        <w:t>237</w:t>
      </w:r>
      <w:r>
        <w:rPr>
          <w:rFonts w:hint="eastAsia" w:ascii="仿宋_GB2312"/>
          <w:lang w:eastAsia="zh-CN"/>
        </w:rPr>
        <w:t>，</w:t>
      </w:r>
      <w:r>
        <w:rPr>
          <w:rFonts w:hint="eastAsia" w:ascii="仿宋_GB2312"/>
        </w:rPr>
        <w:t>349</w:t>
      </w:r>
      <w:r>
        <w:rPr>
          <w:rFonts w:hint="eastAsia" w:ascii="仿宋_GB2312"/>
          <w:lang w:val="en-US" w:eastAsia="zh-CN"/>
        </w:rPr>
        <w:t>.</w:t>
      </w:r>
      <w:r>
        <w:rPr>
          <w:rFonts w:hint="eastAsia" w:ascii="仿宋_GB2312"/>
        </w:rPr>
        <w:t>35元。重点跟踪项目预算金额占全年项目年初预算金额的68.31%。</w:t>
      </w:r>
    </w:p>
    <w:p>
      <w:pPr>
        <w:spacing w:line="560" w:lineRule="exact"/>
        <w:ind w:firstLine="640" w:firstLineChars="200"/>
        <w:rPr>
          <w:rFonts w:ascii="仿宋_GB2312"/>
        </w:rPr>
      </w:pPr>
      <w:r>
        <w:rPr>
          <w:rFonts w:hint="eastAsia" w:ascii="仿宋_GB2312"/>
        </w:rPr>
        <w:t>2022年，我单位对2021年进行了部门整体支出绩效自评工作，从本部门选取了5个重点项目进行自评工作。其中“聚力·金融街”党群服务中心工作经费项目自评得分94.76、“聚力·金融街”党群服务中心社会工作服务经费项目自评得分94.11、社区青年汇建设社会工作服务经费</w:t>
      </w:r>
      <w:bookmarkStart w:id="0" w:name="_GoBack"/>
      <w:bookmarkEnd w:id="0"/>
      <w:r>
        <w:rPr>
          <w:rFonts w:hint="eastAsia" w:ascii="仿宋_GB2312"/>
        </w:rPr>
        <w:t>项目自评得分96.65、团区委城市志愿者工作经费项目自评得分94.92以及志愿者工作经费自评得分93.31</w:t>
      </w:r>
      <w:r>
        <w:rPr>
          <w:rFonts w:ascii="仿宋_GB2312"/>
        </w:rPr>
        <w:t>。</w:t>
      </w:r>
    </w:p>
    <w:p>
      <w:pPr>
        <w:spacing w:line="560" w:lineRule="exact"/>
        <w:ind w:firstLine="640" w:firstLineChars="200"/>
        <w:rPr>
          <w:rFonts w:ascii="仿宋_GB2312"/>
        </w:rPr>
      </w:pPr>
      <w:r>
        <w:rPr>
          <w:rFonts w:hint="eastAsia" w:ascii="仿宋_GB2312"/>
        </w:rPr>
        <w:t>（六）国有资本经营预算拨款收支情况。</w:t>
      </w:r>
    </w:p>
    <w:p>
      <w:pPr>
        <w:spacing w:line="560" w:lineRule="exact"/>
        <w:ind w:firstLine="640" w:firstLineChars="200"/>
        <w:rPr>
          <w:rFonts w:ascii="仿宋_GB2312"/>
        </w:rPr>
      </w:pPr>
      <w:r>
        <w:rPr>
          <w:rFonts w:hint="eastAsia" w:ascii="仿宋_GB2312"/>
        </w:rPr>
        <w:t>本单位没有国有资本经营预算拨款收支。</w:t>
      </w:r>
    </w:p>
    <w:p>
      <w:pPr>
        <w:ind w:firstLine="640" w:firstLineChars="200"/>
        <w:rPr>
          <w:rFonts w:ascii="黑体" w:hAnsi="黑体" w:eastAsia="黑体" w:cs="黑体"/>
        </w:rPr>
      </w:pPr>
      <w:r>
        <w:rPr>
          <w:rFonts w:hint="eastAsia" w:ascii="黑体" w:hAnsi="黑体" w:eastAsia="黑体" w:cs="黑体"/>
        </w:rPr>
        <w:t>九、专业名称解释</w:t>
      </w:r>
    </w:p>
    <w:p>
      <w:pPr>
        <w:spacing w:line="560" w:lineRule="exact"/>
        <w:ind w:firstLine="640" w:firstLineChars="200"/>
        <w:rPr>
          <w:rFonts w:ascii="仿宋_GB2312"/>
        </w:rPr>
      </w:pPr>
      <w:r>
        <w:rPr>
          <w:rFonts w:hint="eastAsia" w:ascii="仿宋_GB231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spacing w:line="560" w:lineRule="exact"/>
        <w:ind w:firstLine="640" w:firstLineChars="200"/>
        <w:rPr>
          <w:rFonts w:ascii="仿宋_GB2312"/>
        </w:rPr>
      </w:pPr>
      <w:r>
        <w:rPr>
          <w:rFonts w:hint="eastAsia" w:ascii="仿宋_GB2312"/>
        </w:rPr>
        <w:t>2、机关运行经费：指为保障行政单位（含参照公务员法管理事业单位）正常运行，用于购买货物和服务的各项资金，包括办公及印刷费、邮电费、差旅费、会议费、福利费、日常维修费、专用材料及一般设备购置费、网络运行维护费（全区）、办公用房租赁费、办公用房水电费、办公用房取暖费、办公用房物业管理费、公务用车运行维护以及其他费用。</w:t>
      </w:r>
    </w:p>
    <w:p>
      <w:pPr>
        <w:numPr>
          <w:ilvl w:val="0"/>
          <w:numId w:val="3"/>
        </w:numPr>
        <w:ind w:firstLine="640" w:firstLineChars="200"/>
        <w:rPr>
          <w:rFonts w:ascii="仿宋_GB2312"/>
        </w:rPr>
      </w:pPr>
      <w:r>
        <w:rPr>
          <w:rFonts w:hint="eastAsia" w:ascii="仿宋_GB2312"/>
        </w:rPr>
        <w:br w:type="page"/>
      </w:r>
    </w:p>
    <w:p>
      <w:pPr>
        <w:jc w:val="center"/>
        <w:rPr>
          <w:rFonts w:ascii="仿宋_GB2312"/>
        </w:rPr>
      </w:pPr>
      <w:r>
        <w:rPr>
          <w:rFonts w:hint="eastAsia" w:ascii="方正小标宋简体" w:hAnsi="方正小标宋简体" w:eastAsia="方正小标宋简体" w:cs="方正小标宋简体"/>
          <w:bCs/>
          <w:color w:val="000000"/>
          <w:sz w:val="44"/>
          <w:szCs w:val="44"/>
        </w:rPr>
        <w:t>第二部分  2021年部门决算表</w:t>
      </w:r>
    </w:p>
    <w:p>
      <w:pPr>
        <w:rPr>
          <w:rFonts w:ascii="仿宋_GB2312"/>
          <w:b/>
          <w:bCs/>
          <w:sz w:val="36"/>
          <w:szCs w:val="36"/>
        </w:rPr>
      </w:pPr>
      <w:r>
        <w:rPr>
          <w:rFonts w:hint="eastAsia" w:ascii="仿宋_GB2312"/>
          <w:b/>
          <w:bCs/>
          <w:sz w:val="36"/>
          <w:szCs w:val="36"/>
        </w:rPr>
        <w:t>表1：</w:t>
      </w:r>
    </w:p>
    <w:p>
      <w:pPr>
        <w:ind w:firstLine="723" w:firstLineChars="200"/>
        <w:jc w:val="center"/>
        <w:outlineLvl w:val="0"/>
        <w:rPr>
          <w:rFonts w:ascii="仿宋_GB2312" w:hAnsi="仿宋_GB2312" w:cs="仿宋_GB2312"/>
          <w:b/>
          <w:bCs/>
          <w:sz w:val="36"/>
          <w:szCs w:val="36"/>
        </w:rPr>
      </w:pPr>
      <w:r>
        <w:rPr>
          <w:rFonts w:hint="eastAsia" w:ascii="仿宋_GB2312" w:hAnsi="仿宋_GB2312" w:cs="仿宋_GB2312"/>
          <w:b/>
          <w:bCs/>
          <w:sz w:val="36"/>
          <w:szCs w:val="36"/>
        </w:rPr>
        <w:t>2021年部门决算收支总表</w:t>
      </w:r>
    </w:p>
    <w:p>
      <w:pPr>
        <w:jc w:val="left"/>
        <w:rPr>
          <w:rFonts w:ascii="仿宋_GB2312" w:hAnsi="仿宋_GB2312" w:cs="仿宋_GB2312"/>
          <w:bCs/>
          <w:sz w:val="24"/>
          <w:szCs w:val="24"/>
        </w:rPr>
      </w:pPr>
      <w:r>
        <w:rPr>
          <w:rFonts w:hint="eastAsia" w:ascii="仿宋_GB2312" w:hAnsi="仿宋_GB2312" w:cs="仿宋_GB2312"/>
          <w:bCs/>
          <w:sz w:val="24"/>
          <w:szCs w:val="24"/>
        </w:rPr>
        <w:t>单位名称：中国共产主义青年团北京市西城区委员会                 单位：元</w:t>
      </w:r>
    </w:p>
    <w:tbl>
      <w:tblPr>
        <w:tblStyle w:val="5"/>
        <w:tblW w:w="9720" w:type="dxa"/>
        <w:tblInd w:w="-5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440"/>
        <w:gridCol w:w="1744"/>
        <w:gridCol w:w="2835"/>
        <w:gridCol w:w="17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收入项目类别</w:t>
            </w:r>
          </w:p>
        </w:tc>
        <w:tc>
          <w:tcPr>
            <w:tcW w:w="1744"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收入决算金额</w:t>
            </w:r>
          </w:p>
        </w:tc>
        <w:tc>
          <w:tcPr>
            <w:tcW w:w="2835"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支出项目类别</w:t>
            </w:r>
          </w:p>
        </w:tc>
        <w:tc>
          <w:tcPr>
            <w:tcW w:w="1701"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支出决算金额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color w:val="000000"/>
                <w:sz w:val="22"/>
                <w:szCs w:val="22"/>
              </w:rPr>
            </w:pPr>
            <w:r>
              <w:rPr>
                <w:rFonts w:hint="eastAsia" w:ascii="仿宋_GB2312" w:hAnsi="仿宋_GB2312" w:cs="仿宋_GB2312"/>
                <w:bCs/>
                <w:color w:val="000000"/>
                <w:sz w:val="22"/>
                <w:szCs w:val="22"/>
              </w:rPr>
              <w:t>预算内资金</w:t>
            </w:r>
          </w:p>
        </w:tc>
        <w:tc>
          <w:tcPr>
            <w:tcW w:w="1744" w:type="dxa"/>
            <w:tcBorders>
              <w:tl2br w:val="nil"/>
              <w:tr2bl w:val="nil"/>
            </w:tcBorders>
            <w:vAlign w:val="center"/>
          </w:tcPr>
          <w:p>
            <w:pPr>
              <w:jc w:val="right"/>
              <w:rPr>
                <w:rFonts w:ascii="仿宋_GB2312" w:hAnsi="仿宋_GB2312" w:cs="仿宋_GB2312"/>
                <w:bCs/>
                <w:sz w:val="22"/>
                <w:szCs w:val="22"/>
              </w:rPr>
            </w:pPr>
            <w:r>
              <w:rPr>
                <w:rFonts w:hint="eastAsia" w:ascii="仿宋_GB2312" w:hAnsi="仿宋_GB2312" w:cs="仿宋_GB2312"/>
                <w:bCs/>
                <w:sz w:val="22"/>
                <w:szCs w:val="22"/>
              </w:rPr>
              <w:t>19,186,466.09</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一般公共预算支出</w:t>
            </w:r>
          </w:p>
        </w:tc>
        <w:tc>
          <w:tcPr>
            <w:tcW w:w="1701" w:type="dxa"/>
            <w:tcBorders>
              <w:tl2br w:val="nil"/>
              <w:tr2bl w:val="nil"/>
            </w:tcBorders>
            <w:vAlign w:val="center"/>
          </w:tcPr>
          <w:p>
            <w:pPr>
              <w:jc w:val="right"/>
              <w:rPr>
                <w:rFonts w:ascii="仿宋_GB2312" w:hAnsi="仿宋_GB2312" w:cs="仿宋_GB2312"/>
                <w:bCs/>
                <w:sz w:val="22"/>
                <w:szCs w:val="22"/>
              </w:rPr>
            </w:pPr>
            <w:r>
              <w:rPr>
                <w:rFonts w:hint="eastAsia" w:ascii="仿宋_GB2312" w:hAnsi="仿宋_GB2312" w:cs="仿宋_GB2312"/>
                <w:bCs/>
                <w:sz w:val="22"/>
                <w:szCs w:val="22"/>
              </w:rPr>
              <w:t>19,186,466.09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xml:space="preserve">  一般公共预算收入</w:t>
            </w:r>
          </w:p>
        </w:tc>
        <w:tc>
          <w:tcPr>
            <w:tcW w:w="1744" w:type="dxa"/>
            <w:tcBorders>
              <w:tl2br w:val="nil"/>
              <w:tr2bl w:val="nil"/>
            </w:tcBorders>
            <w:vAlign w:val="center"/>
          </w:tcPr>
          <w:p>
            <w:pPr>
              <w:jc w:val="right"/>
              <w:rPr>
                <w:rFonts w:ascii="仿宋_GB2312" w:hAnsi="仿宋_GB2312" w:cs="仿宋_GB2312"/>
                <w:bCs/>
                <w:sz w:val="22"/>
                <w:szCs w:val="22"/>
              </w:rPr>
            </w:pPr>
            <w:r>
              <w:rPr>
                <w:rFonts w:hint="eastAsia" w:ascii="仿宋_GB2312" w:hAnsi="仿宋_GB2312" w:cs="仿宋_GB2312"/>
                <w:bCs/>
                <w:sz w:val="22"/>
                <w:szCs w:val="22"/>
              </w:rPr>
              <w:t>19,186,466.09</w:t>
            </w:r>
          </w:p>
        </w:tc>
        <w:tc>
          <w:tcPr>
            <w:tcW w:w="2835" w:type="dxa"/>
            <w:tcBorders>
              <w:tl2br w:val="nil"/>
              <w:tr2bl w:val="nil"/>
            </w:tcBorders>
            <w:vAlign w:val="center"/>
          </w:tcPr>
          <w:p>
            <w:pPr>
              <w:ind w:firstLine="220" w:firstLineChars="100"/>
              <w:rPr>
                <w:rFonts w:ascii="仿宋_GB2312" w:hAnsi="仿宋_GB2312" w:cs="仿宋_GB2312"/>
                <w:bCs/>
                <w:sz w:val="22"/>
                <w:szCs w:val="22"/>
              </w:rPr>
            </w:pPr>
            <w:r>
              <w:rPr>
                <w:rFonts w:hint="eastAsia" w:ascii="仿宋_GB2312" w:hAnsi="仿宋_GB2312" w:cs="仿宋_GB2312"/>
                <w:bCs/>
                <w:sz w:val="22"/>
                <w:szCs w:val="22"/>
              </w:rPr>
              <w:t>一般公共服务支出</w:t>
            </w:r>
          </w:p>
        </w:tc>
        <w:tc>
          <w:tcPr>
            <w:tcW w:w="1701" w:type="dxa"/>
            <w:tcBorders>
              <w:tl2br w:val="nil"/>
              <w:tr2bl w:val="nil"/>
            </w:tcBorders>
            <w:vAlign w:val="center"/>
          </w:tcPr>
          <w:p>
            <w:pPr>
              <w:widowControl/>
              <w:jc w:val="right"/>
              <w:textAlignment w:val="center"/>
              <w:rPr>
                <w:rFonts w:ascii="仿宋_GB2312" w:hAnsi="仿宋_GB2312" w:cs="仿宋_GB2312"/>
                <w:bCs/>
                <w:sz w:val="22"/>
                <w:szCs w:val="22"/>
              </w:rPr>
            </w:pPr>
            <w:r>
              <w:rPr>
                <w:rFonts w:hint="eastAsia" w:ascii="宋体" w:hAnsi="宋体" w:eastAsia="宋体" w:cs="宋体"/>
                <w:color w:val="000000"/>
                <w:kern w:val="0"/>
                <w:sz w:val="20"/>
                <w:szCs w:val="20"/>
                <w:lang w:bidi="ar"/>
              </w:rPr>
              <w:t>16,031,502.11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xml:space="preserve">  政府性基金预算收入</w:t>
            </w:r>
          </w:p>
        </w:tc>
        <w:tc>
          <w:tcPr>
            <w:tcW w:w="1744" w:type="dxa"/>
            <w:tcBorders>
              <w:tl2br w:val="nil"/>
              <w:tr2bl w:val="nil"/>
            </w:tcBorders>
            <w:vAlign w:val="center"/>
          </w:tcPr>
          <w:p>
            <w:pPr>
              <w:rPr>
                <w:rFonts w:ascii="仿宋_GB2312" w:hAnsi="仿宋_GB2312" w:cs="仿宋_GB2312"/>
                <w:bCs/>
                <w:color w:val="000000"/>
                <w:sz w:val="22"/>
                <w:szCs w:val="22"/>
              </w:rPr>
            </w:pPr>
          </w:p>
        </w:tc>
        <w:tc>
          <w:tcPr>
            <w:tcW w:w="2835" w:type="dxa"/>
            <w:tcBorders>
              <w:tl2br w:val="nil"/>
              <w:tr2bl w:val="nil"/>
            </w:tcBorders>
            <w:vAlign w:val="center"/>
          </w:tcPr>
          <w:p>
            <w:pPr>
              <w:ind w:firstLine="220" w:firstLineChars="100"/>
              <w:rPr>
                <w:rFonts w:ascii="仿宋_GB2312" w:hAnsi="仿宋_GB2312" w:cs="仿宋_GB2312"/>
                <w:bCs/>
                <w:sz w:val="22"/>
                <w:szCs w:val="22"/>
              </w:rPr>
            </w:pPr>
            <w:r>
              <w:rPr>
                <w:rFonts w:hint="eastAsia" w:ascii="仿宋_GB2312" w:hAnsi="仿宋_GB2312" w:cs="仿宋_GB2312"/>
                <w:bCs/>
                <w:sz w:val="22"/>
                <w:szCs w:val="22"/>
              </w:rPr>
              <w:t>教育支出</w:t>
            </w:r>
          </w:p>
        </w:tc>
        <w:tc>
          <w:tcPr>
            <w:tcW w:w="1701"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17,885.70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财政专户管理</w:t>
            </w:r>
          </w:p>
        </w:tc>
        <w:tc>
          <w:tcPr>
            <w:tcW w:w="1744" w:type="dxa"/>
            <w:tcBorders>
              <w:tl2br w:val="nil"/>
              <w:tr2bl w:val="nil"/>
            </w:tcBorders>
            <w:vAlign w:val="center"/>
          </w:tcPr>
          <w:p>
            <w:pPr>
              <w:rPr>
                <w:rFonts w:ascii="仿宋_GB2312" w:hAnsi="仿宋_GB2312" w:cs="仿宋_GB2312"/>
                <w:bCs/>
                <w:color w:val="000000"/>
                <w:sz w:val="22"/>
                <w:szCs w:val="22"/>
              </w:rPr>
            </w:pPr>
            <w:r>
              <w:rPr>
                <w:rFonts w:hint="eastAsia" w:ascii="仿宋_GB2312" w:hAnsi="仿宋_GB2312" w:cs="仿宋_GB2312"/>
                <w:bCs/>
                <w:color w:val="000000"/>
                <w:sz w:val="22"/>
                <w:szCs w:val="22"/>
              </w:rPr>
              <w:t>　</w:t>
            </w:r>
          </w:p>
        </w:tc>
        <w:tc>
          <w:tcPr>
            <w:tcW w:w="2835" w:type="dxa"/>
            <w:tcBorders>
              <w:tl2br w:val="nil"/>
              <w:tr2bl w:val="nil"/>
            </w:tcBorders>
            <w:vAlign w:val="center"/>
          </w:tcPr>
          <w:p>
            <w:pPr>
              <w:ind w:firstLine="220" w:firstLineChars="100"/>
              <w:rPr>
                <w:rFonts w:ascii="仿宋_GB2312" w:hAnsi="仿宋_GB2312" w:cs="仿宋_GB2312"/>
                <w:bCs/>
                <w:sz w:val="22"/>
                <w:szCs w:val="22"/>
              </w:rPr>
            </w:pPr>
            <w:r>
              <w:rPr>
                <w:rFonts w:hint="eastAsia" w:ascii="仿宋_GB2312" w:hAnsi="仿宋_GB2312" w:cs="仿宋_GB2312"/>
                <w:bCs/>
                <w:sz w:val="22"/>
                <w:szCs w:val="22"/>
              </w:rPr>
              <w:t>社会保障和就业支出</w:t>
            </w:r>
          </w:p>
        </w:tc>
        <w:tc>
          <w:tcPr>
            <w:tcW w:w="1701"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882,473.04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财政专户</w:t>
            </w:r>
          </w:p>
        </w:tc>
        <w:tc>
          <w:tcPr>
            <w:tcW w:w="1744" w:type="dxa"/>
            <w:tcBorders>
              <w:tl2br w:val="nil"/>
              <w:tr2bl w:val="nil"/>
            </w:tcBorders>
            <w:vAlign w:val="center"/>
          </w:tcPr>
          <w:p>
            <w:pPr>
              <w:rPr>
                <w:rFonts w:ascii="仿宋_GB2312" w:hAnsi="仿宋_GB2312" w:cs="仿宋_GB2312"/>
                <w:bCs/>
                <w:color w:val="000000"/>
                <w:sz w:val="22"/>
                <w:szCs w:val="22"/>
              </w:rPr>
            </w:pPr>
            <w:r>
              <w:rPr>
                <w:rFonts w:hint="eastAsia" w:ascii="仿宋_GB2312" w:hAnsi="仿宋_GB2312" w:cs="仿宋_GB2312"/>
                <w:bCs/>
                <w:color w:val="000000"/>
                <w:sz w:val="22"/>
                <w:szCs w:val="22"/>
              </w:rPr>
              <w:t>　</w:t>
            </w:r>
          </w:p>
        </w:tc>
        <w:tc>
          <w:tcPr>
            <w:tcW w:w="2835" w:type="dxa"/>
            <w:tcBorders>
              <w:tl2br w:val="nil"/>
              <w:tr2bl w:val="nil"/>
            </w:tcBorders>
            <w:vAlign w:val="center"/>
          </w:tcPr>
          <w:p>
            <w:pPr>
              <w:ind w:firstLine="220" w:firstLineChars="100"/>
              <w:rPr>
                <w:rFonts w:ascii="仿宋_GB2312" w:hAnsi="仿宋_GB2312" w:cs="仿宋_GB2312"/>
                <w:bCs/>
                <w:sz w:val="22"/>
                <w:szCs w:val="22"/>
              </w:rPr>
            </w:pPr>
            <w:r>
              <w:rPr>
                <w:rFonts w:hint="eastAsia" w:ascii="仿宋_GB2312" w:hAnsi="仿宋_GB2312" w:cs="仿宋_GB2312"/>
                <w:bCs/>
                <w:sz w:val="22"/>
                <w:szCs w:val="22"/>
              </w:rPr>
              <w:t>卫生健康支出</w:t>
            </w:r>
          </w:p>
        </w:tc>
        <w:tc>
          <w:tcPr>
            <w:tcW w:w="1701"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739,939.24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行政事业性收费收入</w:t>
            </w:r>
          </w:p>
        </w:tc>
        <w:tc>
          <w:tcPr>
            <w:tcW w:w="1744" w:type="dxa"/>
            <w:tcBorders>
              <w:tl2br w:val="nil"/>
              <w:tr2bl w:val="nil"/>
            </w:tcBorders>
            <w:vAlign w:val="center"/>
          </w:tcPr>
          <w:p>
            <w:pPr>
              <w:rPr>
                <w:rFonts w:ascii="仿宋_GB2312" w:hAnsi="仿宋_GB2312" w:cs="仿宋_GB2312"/>
                <w:bCs/>
                <w:color w:val="000000"/>
                <w:sz w:val="22"/>
                <w:szCs w:val="22"/>
              </w:rPr>
            </w:pPr>
            <w:r>
              <w:rPr>
                <w:rFonts w:hint="eastAsia" w:ascii="仿宋_GB2312" w:hAnsi="仿宋_GB2312" w:cs="仿宋_GB2312"/>
                <w:bCs/>
                <w:color w:val="000000"/>
                <w:sz w:val="22"/>
                <w:szCs w:val="22"/>
              </w:rPr>
              <w:t>　</w:t>
            </w:r>
          </w:p>
        </w:tc>
        <w:tc>
          <w:tcPr>
            <w:tcW w:w="2835" w:type="dxa"/>
            <w:tcBorders>
              <w:tl2br w:val="nil"/>
              <w:tr2bl w:val="nil"/>
            </w:tcBorders>
            <w:vAlign w:val="center"/>
          </w:tcPr>
          <w:p>
            <w:pPr>
              <w:ind w:firstLine="220" w:firstLineChars="100"/>
              <w:rPr>
                <w:rFonts w:ascii="仿宋_GB2312" w:hAnsi="仿宋_GB2312" w:cs="仿宋_GB2312"/>
                <w:bCs/>
                <w:sz w:val="22"/>
                <w:szCs w:val="22"/>
              </w:rPr>
            </w:pPr>
            <w:r>
              <w:rPr>
                <w:rFonts w:hint="eastAsia" w:ascii="仿宋_GB2312" w:hAnsi="仿宋_GB2312" w:cs="仿宋_GB2312"/>
                <w:bCs/>
                <w:sz w:val="22"/>
                <w:szCs w:val="22"/>
              </w:rPr>
              <w:t>农林水支出</w:t>
            </w:r>
          </w:p>
        </w:tc>
        <w:tc>
          <w:tcPr>
            <w:tcW w:w="1701"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165,200.00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其他预算外收入</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ind w:firstLine="220" w:firstLineChars="100"/>
              <w:rPr>
                <w:rFonts w:ascii="仿宋_GB2312" w:hAnsi="仿宋_GB2312" w:cs="仿宋_GB2312"/>
                <w:bCs/>
                <w:sz w:val="22"/>
                <w:szCs w:val="22"/>
              </w:rPr>
            </w:pPr>
            <w:r>
              <w:rPr>
                <w:rFonts w:hint="eastAsia" w:ascii="仿宋_GB2312" w:hAnsi="仿宋_GB2312" w:cs="仿宋_GB2312"/>
                <w:bCs/>
                <w:sz w:val="22"/>
                <w:szCs w:val="22"/>
              </w:rPr>
              <w:t>住房保障支出</w:t>
            </w:r>
          </w:p>
        </w:tc>
        <w:tc>
          <w:tcPr>
            <w:tcW w:w="1701"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1,349,466.00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批准留用</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上级补助收入</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事业收入（不含事业单位预算外资金）</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经营收入</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附属单位上缴收入</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其他收入</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本年收入合计</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19,186,466.09</w:t>
            </w:r>
          </w:p>
        </w:tc>
        <w:tc>
          <w:tcPr>
            <w:tcW w:w="2835" w:type="dxa"/>
            <w:tcBorders>
              <w:tl2br w:val="nil"/>
              <w:tr2bl w:val="nil"/>
            </w:tcBorders>
            <w:vAlign w:val="center"/>
          </w:tcPr>
          <w:p>
            <w:pPr>
              <w:jc w:val="center"/>
              <w:rPr>
                <w:rFonts w:ascii="仿宋_GB2312" w:hAnsi="仿宋_GB2312" w:cs="仿宋_GB2312"/>
                <w:bCs/>
                <w:sz w:val="22"/>
                <w:szCs w:val="22"/>
              </w:rPr>
            </w:pPr>
            <w:r>
              <w:rPr>
                <w:rFonts w:hint="eastAsia" w:ascii="仿宋_GB2312" w:hAnsi="仿宋_GB2312" w:cs="仿宋_GB2312"/>
                <w:bCs/>
                <w:sz w:val="22"/>
                <w:szCs w:val="22"/>
              </w:rPr>
              <w:t>本年支出合计</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19,186,466.09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用事业基金弥补收支差额</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结余分配</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上年结转</w:t>
            </w:r>
          </w:p>
        </w:tc>
        <w:tc>
          <w:tcPr>
            <w:tcW w:w="1744" w:type="dxa"/>
            <w:tcBorders>
              <w:tl2br w:val="nil"/>
              <w:tr2bl w:val="nil"/>
            </w:tcBorders>
            <w:vAlign w:val="center"/>
          </w:tcPr>
          <w:p>
            <w:pPr>
              <w:rPr>
                <w:rFonts w:ascii="仿宋_GB2312" w:hAnsi="仿宋_GB2312" w:cs="仿宋_GB2312"/>
                <w:bCs/>
                <w:sz w:val="22"/>
                <w:szCs w:val="22"/>
              </w:rPr>
            </w:pP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xml:space="preserve">    结转下年</w:t>
            </w:r>
          </w:p>
        </w:tc>
        <w:tc>
          <w:tcPr>
            <w:tcW w:w="1701" w:type="dxa"/>
            <w:tcBorders>
              <w:tl2br w:val="nil"/>
              <w:tr2bl w:val="nil"/>
            </w:tcBorders>
            <w:vAlign w:val="center"/>
          </w:tcPr>
          <w:p>
            <w:pPr>
              <w:rPr>
                <w:rFonts w:ascii="仿宋_GB2312" w:hAnsi="仿宋_GB2312" w:cs="仿宋_GB2312"/>
                <w:bCs/>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3440"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xml:space="preserve">    收入总计：</w:t>
            </w:r>
          </w:p>
        </w:tc>
        <w:tc>
          <w:tcPr>
            <w:tcW w:w="1744"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19,186,466.09</w:t>
            </w:r>
          </w:p>
        </w:tc>
        <w:tc>
          <w:tcPr>
            <w:tcW w:w="2835"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 xml:space="preserve">    支出总计：</w:t>
            </w:r>
          </w:p>
        </w:tc>
        <w:tc>
          <w:tcPr>
            <w:tcW w:w="1701" w:type="dxa"/>
            <w:tcBorders>
              <w:tl2br w:val="nil"/>
              <w:tr2bl w:val="nil"/>
            </w:tcBorders>
            <w:vAlign w:val="center"/>
          </w:tcPr>
          <w:p>
            <w:pPr>
              <w:rPr>
                <w:rFonts w:ascii="仿宋_GB2312" w:hAnsi="仿宋_GB2312" w:cs="仿宋_GB2312"/>
                <w:bCs/>
                <w:sz w:val="22"/>
                <w:szCs w:val="22"/>
              </w:rPr>
            </w:pPr>
            <w:r>
              <w:rPr>
                <w:rFonts w:hint="eastAsia" w:ascii="仿宋_GB2312" w:hAnsi="仿宋_GB2312" w:cs="仿宋_GB2312"/>
                <w:bCs/>
                <w:sz w:val="22"/>
                <w:szCs w:val="22"/>
              </w:rPr>
              <w:t>19,186,466.09</w:t>
            </w:r>
          </w:p>
        </w:tc>
      </w:tr>
    </w:tbl>
    <w:p>
      <w:pPr>
        <w:sectPr>
          <w:footerReference r:id="rId3" w:type="default"/>
          <w:pgSz w:w="11906" w:h="16838"/>
          <w:pgMar w:top="2098" w:right="1800" w:bottom="1984" w:left="1587" w:header="851" w:footer="992" w:gutter="0"/>
          <w:cols w:space="425" w:num="1"/>
          <w:docGrid w:type="lines" w:linePitch="312" w:charSpace="0"/>
        </w:sectPr>
      </w:pPr>
    </w:p>
    <w:p>
      <w:pPr>
        <w:rPr>
          <w:rFonts w:ascii="仿宋_GB2312"/>
          <w:b/>
          <w:bCs/>
          <w:sz w:val="36"/>
          <w:szCs w:val="36"/>
        </w:rPr>
      </w:pPr>
      <w:r>
        <w:rPr>
          <w:rFonts w:hint="eastAsia" w:ascii="仿宋_GB2312"/>
          <w:b/>
          <w:bCs/>
          <w:sz w:val="36"/>
          <w:szCs w:val="36"/>
        </w:rPr>
        <w:t>表2：</w:t>
      </w:r>
    </w:p>
    <w:p>
      <w:pPr>
        <w:jc w:val="center"/>
        <w:rPr>
          <w:rFonts w:ascii="仿宋_GB2312"/>
          <w:b/>
          <w:bCs/>
          <w:sz w:val="36"/>
          <w:szCs w:val="36"/>
        </w:rPr>
      </w:pPr>
      <w:r>
        <w:rPr>
          <w:rFonts w:hint="eastAsia" w:ascii="仿宋_GB2312"/>
          <w:b/>
          <w:bCs/>
          <w:sz w:val="36"/>
          <w:szCs w:val="36"/>
        </w:rPr>
        <w:t>2021年收入决算表</w:t>
      </w:r>
    </w:p>
    <w:p>
      <w:pPr>
        <w:jc w:val="distribute"/>
        <w:rPr>
          <w:sz w:val="24"/>
          <w:szCs w:val="24"/>
        </w:rPr>
      </w:pPr>
      <w:r>
        <w:rPr>
          <w:rFonts w:hint="eastAsia"/>
          <w:sz w:val="24"/>
          <w:szCs w:val="24"/>
        </w:rPr>
        <w:t>单位名称：中国共产主义青年团北京市西城区委员会</w:t>
      </w:r>
      <w:r>
        <w:rPr>
          <w:sz w:val="24"/>
          <w:szCs w:val="24"/>
        </w:rPr>
        <w:t xml:space="preserve">  </w:t>
      </w:r>
      <w:r>
        <w:rPr>
          <w:rFonts w:hint="eastAsia"/>
          <w:sz w:val="24"/>
          <w:szCs w:val="24"/>
        </w:rPr>
        <w:t xml:space="preserve">                              单位：元</w:t>
      </w:r>
    </w:p>
    <w:tbl>
      <w:tblPr>
        <w:tblStyle w:val="5"/>
        <w:tblW w:w="139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2"/>
        <w:gridCol w:w="242"/>
        <w:gridCol w:w="250"/>
        <w:gridCol w:w="3432"/>
        <w:gridCol w:w="1514"/>
        <w:gridCol w:w="1349"/>
        <w:gridCol w:w="1008"/>
        <w:gridCol w:w="1188"/>
        <w:gridCol w:w="1191"/>
        <w:gridCol w:w="1188"/>
        <w:gridCol w:w="1188"/>
        <w:gridCol w:w="11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4166" w:type="dxa"/>
            <w:gridSpan w:val="4"/>
            <w:tcBorders>
              <w:tl2br w:val="nil"/>
              <w:tr2bl w:val="nil"/>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514"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本年收入合计</w:t>
            </w:r>
          </w:p>
        </w:tc>
        <w:tc>
          <w:tcPr>
            <w:tcW w:w="1349"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财政拨款收入</w:t>
            </w:r>
          </w:p>
        </w:tc>
        <w:tc>
          <w:tcPr>
            <w:tcW w:w="1008"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上级补助收入</w:t>
            </w:r>
          </w:p>
        </w:tc>
        <w:tc>
          <w:tcPr>
            <w:tcW w:w="2379" w:type="dxa"/>
            <w:gridSpan w:val="2"/>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事业收入</w:t>
            </w:r>
          </w:p>
        </w:tc>
        <w:tc>
          <w:tcPr>
            <w:tcW w:w="1188"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经营收入</w:t>
            </w:r>
          </w:p>
        </w:tc>
        <w:tc>
          <w:tcPr>
            <w:tcW w:w="1188"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附属单位上缴收入</w:t>
            </w:r>
          </w:p>
        </w:tc>
        <w:tc>
          <w:tcPr>
            <w:tcW w:w="1188"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 w:hRule="atLeast"/>
        </w:trPr>
        <w:tc>
          <w:tcPr>
            <w:tcW w:w="734" w:type="dxa"/>
            <w:gridSpan w:val="3"/>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支出功能分类科目编码</w:t>
            </w:r>
          </w:p>
        </w:tc>
        <w:tc>
          <w:tcPr>
            <w:tcW w:w="3432"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514"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349"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00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191"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其中：教育收费</w:t>
            </w: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 w:hRule="atLeast"/>
        </w:trPr>
        <w:tc>
          <w:tcPr>
            <w:tcW w:w="734" w:type="dxa"/>
            <w:gridSpan w:val="3"/>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32" w:type="dxa"/>
            <w:vMerge w:val="continue"/>
            <w:tcBorders>
              <w:tl2br w:val="nil"/>
              <w:tr2bl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514"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349"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00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91"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 w:hRule="atLeast"/>
        </w:trPr>
        <w:tc>
          <w:tcPr>
            <w:tcW w:w="734" w:type="dxa"/>
            <w:gridSpan w:val="3"/>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32" w:type="dxa"/>
            <w:vMerge w:val="continue"/>
            <w:tcBorders>
              <w:tl2br w:val="nil"/>
              <w:tr2bl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514"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349"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00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91"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88" w:type="dxa"/>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242"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w:t>
            </w:r>
          </w:p>
        </w:tc>
        <w:tc>
          <w:tcPr>
            <w:tcW w:w="242"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款</w:t>
            </w:r>
          </w:p>
        </w:tc>
        <w:tc>
          <w:tcPr>
            <w:tcW w:w="250"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3432" w:type="dxa"/>
            <w:tcBorders>
              <w:tl2br w:val="nil"/>
              <w:tr2bl w:val="nil"/>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514"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349"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08"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88"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91"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188"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188"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188" w:type="dxa"/>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242" w:type="dxa"/>
            <w:vMerge w:val="continue"/>
            <w:tcBorders>
              <w:tl2br w:val="nil"/>
              <w:tr2bl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242" w:type="dxa"/>
            <w:vMerge w:val="continue"/>
            <w:tcBorders>
              <w:tl2br w:val="nil"/>
              <w:tr2bl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250" w:type="dxa"/>
            <w:vMerge w:val="continue"/>
            <w:tcBorders>
              <w:tl2br w:val="nil"/>
              <w:tr2bl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34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19,186,466.09</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19,186,466.09</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201</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一般公共服务支出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16,031,502.11</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16,031,502.11</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20129</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群众团体事务</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16,031,502.11</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16,031,502.11</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2012901</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行政运行</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3,606,905.07</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3,606,905.07</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2012902</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一般行政管理事务</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29,190.00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29,190.00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2012950</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事业运行</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2,369,033.39</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2,369,033.39</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2012999</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其他群众团体事务支出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10,026,373.65</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10,026,373.65</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17,885.70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17,885.70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20508</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进修及培训</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17,885.70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17,885.70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2050803</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17,885.70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17,885.70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208</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社会保障和就业支出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20805</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行政事业单位养老支出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2080501</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行政单位离退休</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8,490.00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8,490.00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2080505</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573,264.48</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573,264.48</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2080506</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机关事业单位职业年金缴费支出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300,718.56</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300,718.56</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卫生健康支出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21011</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行政事业单位医疗</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2101101</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行政单位医疗</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423,956.36</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423,956.36</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2101102</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事业单位医疗</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315,982.88</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315,982.88</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21305</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扶贫</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2130599</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其他扶贫支出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165,200.00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165,200.00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221</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住房保障支出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22102</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住房改革支出</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2210201</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689,344.00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689,344.00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2210202</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提租补贴</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11,520.00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11,520.00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4" w:type="dxa"/>
            <w:gridSpan w:val="3"/>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2210203</w:t>
            </w:r>
          </w:p>
        </w:tc>
        <w:tc>
          <w:tcPr>
            <w:tcW w:w="3432"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购房补贴</w:t>
            </w:r>
          </w:p>
        </w:tc>
        <w:tc>
          <w:tcPr>
            <w:tcW w:w="1514"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648,602.00</w:t>
            </w:r>
          </w:p>
        </w:tc>
        <w:tc>
          <w:tcPr>
            <w:tcW w:w="1349"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648,602.00</w:t>
            </w:r>
          </w:p>
        </w:tc>
        <w:tc>
          <w:tcPr>
            <w:tcW w:w="100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91"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188" w:type="dxa"/>
            <w:tcBorders>
              <w:tl2br w:val="nil"/>
              <w:tr2bl w:val="nil"/>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r>
    </w:tbl>
    <w:p>
      <w:pPr>
        <w:rPr>
          <w:rFonts w:ascii="仿宋_GB2312" w:hAnsi="仿宋_GB2312" w:cs="仿宋_GB2312"/>
          <w:b/>
          <w:bCs/>
          <w:sz w:val="36"/>
          <w:szCs w:val="36"/>
        </w:rPr>
      </w:pPr>
      <w:r>
        <w:rPr>
          <w:rFonts w:hint="eastAsia" w:ascii="仿宋_GB2312" w:hAnsi="仿宋_GB2312" w:cs="仿宋_GB2312"/>
          <w:b/>
          <w:bCs/>
          <w:sz w:val="36"/>
          <w:szCs w:val="36"/>
        </w:rPr>
        <w:br w:type="page"/>
      </w:r>
    </w:p>
    <w:p>
      <w:pPr>
        <w:rPr>
          <w:rFonts w:ascii="仿宋_GB2312" w:hAnsi="仿宋_GB2312" w:cs="仿宋_GB2312"/>
          <w:b/>
          <w:bCs/>
          <w:sz w:val="36"/>
          <w:szCs w:val="36"/>
        </w:rPr>
      </w:pPr>
      <w:r>
        <w:rPr>
          <w:rFonts w:hint="eastAsia" w:ascii="仿宋_GB2312" w:hAnsi="仿宋_GB2312" w:cs="仿宋_GB2312"/>
          <w:b/>
          <w:bCs/>
          <w:sz w:val="36"/>
          <w:szCs w:val="36"/>
        </w:rPr>
        <w:t xml:space="preserve">表3：                                 </w:t>
      </w:r>
    </w:p>
    <w:p>
      <w:pPr>
        <w:jc w:val="center"/>
        <w:outlineLvl w:val="0"/>
        <w:rPr>
          <w:rFonts w:ascii="仿宋_GB2312" w:hAnsi="仿宋_GB2312" w:cs="仿宋_GB2312"/>
          <w:b/>
          <w:bCs/>
          <w:sz w:val="36"/>
          <w:szCs w:val="36"/>
        </w:rPr>
      </w:pPr>
      <w:r>
        <w:rPr>
          <w:rFonts w:hint="eastAsia" w:ascii="仿宋_GB2312" w:hAnsi="仿宋_GB2312" w:cs="仿宋_GB2312"/>
          <w:b/>
          <w:bCs/>
          <w:sz w:val="36"/>
          <w:szCs w:val="36"/>
        </w:rPr>
        <w:t>2021年支出决算表</w:t>
      </w:r>
    </w:p>
    <w:p>
      <w:pPr>
        <w:rPr>
          <w:sz w:val="24"/>
          <w:szCs w:val="24"/>
        </w:rPr>
      </w:pPr>
      <w:r>
        <w:rPr>
          <w:rFonts w:hint="eastAsia"/>
          <w:sz w:val="24"/>
          <w:szCs w:val="24"/>
        </w:rPr>
        <w:t>单位名称：中国共产主义青年团北京市西城区委员会                                                               单位：元</w:t>
      </w:r>
    </w:p>
    <w:tbl>
      <w:tblPr>
        <w:tblStyle w:val="5"/>
        <w:tblW w:w="139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245"/>
        <w:gridCol w:w="245"/>
        <w:gridCol w:w="245"/>
        <w:gridCol w:w="3635"/>
        <w:gridCol w:w="1602"/>
        <w:gridCol w:w="1602"/>
        <w:gridCol w:w="1602"/>
        <w:gridCol w:w="1602"/>
        <w:gridCol w:w="1602"/>
        <w:gridCol w:w="16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Ex>
        <w:trPr>
          <w:trHeight w:val="300" w:hRule="atLeast"/>
        </w:trPr>
        <w:tc>
          <w:tcPr>
            <w:tcW w:w="4370" w:type="dxa"/>
            <w:gridSpan w:val="4"/>
            <w:shd w:val="clear" w:color="auto" w:fill="FFFFFF" w:themeFill="background1"/>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602" w:type="dxa"/>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本年支出合计</w:t>
            </w:r>
          </w:p>
        </w:tc>
        <w:tc>
          <w:tcPr>
            <w:tcW w:w="1602" w:type="dxa"/>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1602" w:type="dxa"/>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1602" w:type="dxa"/>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上缴上级支出</w:t>
            </w:r>
          </w:p>
        </w:tc>
        <w:tc>
          <w:tcPr>
            <w:tcW w:w="1602" w:type="dxa"/>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经营支出</w:t>
            </w:r>
          </w:p>
        </w:tc>
        <w:tc>
          <w:tcPr>
            <w:tcW w:w="1602" w:type="dxa"/>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 w:hRule="atLeast"/>
        </w:trPr>
        <w:tc>
          <w:tcPr>
            <w:tcW w:w="735" w:type="dxa"/>
            <w:gridSpan w:val="3"/>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支出功能分类科目编码</w:t>
            </w:r>
          </w:p>
        </w:tc>
        <w:tc>
          <w:tcPr>
            <w:tcW w:w="3635"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 w:hRule="atLeast"/>
        </w:trPr>
        <w:tc>
          <w:tcPr>
            <w:tcW w:w="735" w:type="dxa"/>
            <w:gridSpan w:val="3"/>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3635"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 w:hRule="atLeast"/>
        </w:trPr>
        <w:tc>
          <w:tcPr>
            <w:tcW w:w="735" w:type="dxa"/>
            <w:gridSpan w:val="3"/>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3635"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602"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245"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w:t>
            </w:r>
          </w:p>
        </w:tc>
        <w:tc>
          <w:tcPr>
            <w:tcW w:w="245"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款</w:t>
            </w:r>
          </w:p>
        </w:tc>
        <w:tc>
          <w:tcPr>
            <w:tcW w:w="245"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3635" w:type="dxa"/>
            <w:shd w:val="clear" w:color="auto" w:fill="FFFFFF" w:themeFill="background1"/>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602"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602"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602"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602"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602"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602"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245"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245"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245"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3635"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19,186,466.09</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8,949,116.74</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10,237,349.35</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201</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一般公共服务支出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16,031,502.11</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5,975,938.46</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10,055,563.65</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20129</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群众团体事务</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16,031,502.11</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5,975,938.46</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10,055,563.65</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2012901</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行政运行</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3,606,905.07</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3,606,905.07</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2012902</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一般行政管理事务</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29,190.00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29,190.00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2012950</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事业运行</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2,369,033.39</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2,369,033.39</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2012999</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其他群众团体事务支出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10,026,373.65</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10,026,373.65</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17,885.70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1,300.00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16,585.70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20508</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进修及培训</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17,885.70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1,300.00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16,585.70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2050803</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17,885.70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1,300.00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16,585.70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208</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社会保障和就业支出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20805</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行政事业单位养老支出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882,473.04</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2080501</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行政单位离退休</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8,490.00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8,490.00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2080505</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573,264.48</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573,264.48</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2080506</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机关事业单位职业年金缴费支出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300,718.56</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300,718.56</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卫生健康支出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21011</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行政事业单位医疗</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739,939.24</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2101101</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行政单位医疗</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423,956.36</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423,956.36</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2101102</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事业单位医疗</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315,982.88</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315,982.88</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21305</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扶贫</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165,200.00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2130599</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其他扶贫支出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165,200.00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165,200.00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221</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住房保障支出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22102</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住房改革支出</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1,349,466.00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b/>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2210201</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689,344.00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689,344.00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2210202</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提租补贴</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11,520.00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11,520.00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35" w:type="dxa"/>
            <w:gridSpan w:val="3"/>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2210203</w:t>
            </w:r>
          </w:p>
        </w:tc>
        <w:tc>
          <w:tcPr>
            <w:tcW w:w="363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购房补贴</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648,602.00</w:t>
            </w:r>
          </w:p>
        </w:tc>
        <w:tc>
          <w:tcPr>
            <w:tcW w:w="1602"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648,602.00</w:t>
            </w: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1602"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r>
    </w:tbl>
    <w:p>
      <w:pPr>
        <w:rPr>
          <w:rFonts w:ascii="仿宋_GB2312" w:hAnsi="仿宋_GB2312" w:cs="仿宋_GB2312"/>
          <w:b/>
          <w:bCs/>
          <w:sz w:val="36"/>
          <w:szCs w:val="36"/>
        </w:rPr>
        <w:sectPr>
          <w:pgSz w:w="16838" w:h="11906" w:orient="landscape"/>
          <w:pgMar w:top="1800" w:right="1440" w:bottom="1800" w:left="1440" w:header="851" w:footer="992" w:gutter="0"/>
          <w:cols w:space="425" w:num="1"/>
          <w:docGrid w:type="lines" w:linePitch="312" w:charSpace="0"/>
        </w:sectPr>
      </w:pPr>
    </w:p>
    <w:p>
      <w:pPr>
        <w:rPr>
          <w:rFonts w:ascii="仿宋_GB2312" w:hAnsi="仿宋_GB2312" w:cs="仿宋_GB2312"/>
          <w:b/>
          <w:bCs/>
          <w:color w:val="000000"/>
          <w:sz w:val="36"/>
          <w:szCs w:val="36"/>
        </w:rPr>
      </w:pPr>
      <w:r>
        <w:rPr>
          <w:rFonts w:hint="eastAsia" w:ascii="仿宋_GB2312" w:hAnsi="仿宋_GB2312" w:cs="仿宋_GB2312"/>
          <w:b/>
          <w:bCs/>
          <w:sz w:val="36"/>
          <w:szCs w:val="36"/>
        </w:rPr>
        <w:t xml:space="preserve">表4：    </w:t>
      </w:r>
      <w:r>
        <w:rPr>
          <w:rFonts w:hint="eastAsia" w:ascii="仿宋_GB2312" w:hAnsi="仿宋_GB2312" w:cs="仿宋_GB2312"/>
          <w:b/>
          <w:bCs/>
          <w:color w:val="000000"/>
          <w:sz w:val="36"/>
          <w:szCs w:val="36"/>
        </w:rPr>
        <w:t>2021年政府采购情况表</w:t>
      </w:r>
    </w:p>
    <w:p>
      <w:pPr>
        <w:jc w:val="center"/>
        <w:rPr>
          <w:rFonts w:ascii="宋体" w:hAnsi="宋体" w:cs="Arial"/>
          <w:b/>
          <w:color w:val="000000"/>
        </w:rPr>
      </w:pPr>
    </w:p>
    <w:p>
      <w:pPr>
        <w:wordWrap w:val="0"/>
        <w:ind w:right="420"/>
        <w:rPr>
          <w:rFonts w:ascii="楷体_GB2312" w:hAnsi="宋体" w:eastAsia="楷体_GB2312"/>
          <w:sz w:val="28"/>
          <w:szCs w:val="28"/>
        </w:rPr>
      </w:pPr>
      <w:r>
        <w:rPr>
          <w:rFonts w:hint="eastAsia"/>
          <w:sz w:val="22"/>
          <w:szCs w:val="22"/>
        </w:rPr>
        <w:t>单位名称：中国共产主义青年团北京市西城区委员会</w:t>
      </w:r>
      <w:r>
        <w:rPr>
          <w:rFonts w:hint="eastAsia" w:ascii="楷体_GB2312" w:hAnsi="宋体" w:eastAsia="楷体_GB2312"/>
          <w:sz w:val="28"/>
          <w:szCs w:val="28"/>
        </w:rPr>
        <w:t xml:space="preserve">       </w:t>
      </w:r>
      <w:r>
        <w:rPr>
          <w:rFonts w:hint="eastAsia"/>
          <w:sz w:val="22"/>
          <w:szCs w:val="22"/>
        </w:rPr>
        <w:t xml:space="preserve">     单位：元</w:t>
      </w:r>
    </w:p>
    <w:tbl>
      <w:tblPr>
        <w:tblStyle w:val="5"/>
        <w:tblW w:w="76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898"/>
        <w:gridCol w:w="1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98" w:type="dxa"/>
            <w:tcBorders>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宋体" w:hAnsi="宋体" w:cs="宋体"/>
                <w:color w:val="000000"/>
                <w:sz w:val="20"/>
                <w:szCs w:val="20"/>
              </w:rPr>
            </w:pPr>
            <w:r>
              <w:rPr>
                <w:rFonts w:hint="eastAsia" w:ascii="宋体" w:hAnsi="宋体" w:cs="Arial"/>
                <w:sz w:val="20"/>
                <w:szCs w:val="20"/>
              </w:rPr>
              <w:t>政府采购支出信息</w:t>
            </w:r>
          </w:p>
        </w:tc>
        <w:tc>
          <w:tcPr>
            <w:tcW w:w="1796" w:type="dxa"/>
            <w:tcBorders>
              <w:left w:val="nil"/>
              <w:bottom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szCs w:val="20"/>
              </w:rPr>
            </w:pPr>
            <w:r>
              <w:rPr>
                <w:rFonts w:hint="eastAsia" w:ascii="宋体" w:hAnsi="宋体" w:cs="Arial"/>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98" w:type="dxa"/>
            <w:tcBorders>
              <w:top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宋体" w:hAnsi="宋体" w:cs="宋体"/>
                <w:color w:val="000000"/>
                <w:sz w:val="20"/>
                <w:szCs w:val="20"/>
              </w:rPr>
            </w:pPr>
            <w:r>
              <w:rPr>
                <w:rFonts w:hint="eastAsia" w:ascii="宋体" w:hAnsi="宋体" w:cs="Arial"/>
                <w:sz w:val="20"/>
                <w:szCs w:val="20"/>
              </w:rPr>
              <w:t xml:space="preserve">  （一）政府采购支出合计</w:t>
            </w:r>
          </w:p>
        </w:tc>
        <w:tc>
          <w:tcPr>
            <w:tcW w:w="1796" w:type="dxa"/>
            <w:tcBorders>
              <w:top w:val="nil"/>
              <w:left w:val="nil"/>
              <w:bottom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0"/>
                <w:szCs w:val="20"/>
                <w:lang w:bidi="ar"/>
              </w:rPr>
            </w:pPr>
            <w:r>
              <w:rPr>
                <w:rFonts w:hint="eastAsia" w:ascii="宋体" w:hAnsi="宋体" w:eastAsia="宋体" w:cs="宋体"/>
                <w:color w:val="000000"/>
                <w:kern w:val="0"/>
                <w:sz w:val="20"/>
                <w:szCs w:val="20"/>
                <w:lang w:bidi="ar"/>
              </w:rPr>
              <w:t>4,961,153.00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98" w:type="dxa"/>
            <w:tcBorders>
              <w:top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宋体" w:hAnsi="宋体" w:cs="宋体"/>
                <w:color w:val="000000"/>
                <w:sz w:val="20"/>
                <w:szCs w:val="20"/>
              </w:rPr>
            </w:pPr>
            <w:r>
              <w:rPr>
                <w:rFonts w:hint="eastAsia" w:ascii="宋体" w:hAnsi="宋体" w:cs="Arial"/>
                <w:sz w:val="20"/>
                <w:szCs w:val="20"/>
              </w:rPr>
              <w:t xml:space="preserve">     1．政府采购货物支出</w:t>
            </w:r>
          </w:p>
        </w:tc>
        <w:tc>
          <w:tcPr>
            <w:tcW w:w="1796" w:type="dxa"/>
            <w:tcBorders>
              <w:top w:val="nil"/>
              <w:left w:val="nil"/>
              <w:bottom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32,702.00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98" w:type="dxa"/>
            <w:tcBorders>
              <w:top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宋体" w:hAnsi="宋体" w:cs="宋体"/>
                <w:color w:val="000000"/>
                <w:sz w:val="20"/>
                <w:szCs w:val="20"/>
              </w:rPr>
            </w:pPr>
            <w:r>
              <w:rPr>
                <w:rFonts w:hint="eastAsia" w:ascii="宋体" w:hAnsi="宋体" w:cs="Arial"/>
                <w:sz w:val="20"/>
                <w:szCs w:val="20"/>
              </w:rPr>
              <w:t xml:space="preserve">     2．政府采购工程支出</w:t>
            </w:r>
          </w:p>
        </w:tc>
        <w:tc>
          <w:tcPr>
            <w:tcW w:w="1796" w:type="dxa"/>
            <w:tcBorders>
              <w:top w:val="nil"/>
              <w:left w:val="nil"/>
              <w:bottom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98" w:type="dxa"/>
            <w:tcBorders>
              <w:top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宋体" w:hAnsi="宋体" w:cs="宋体"/>
                <w:color w:val="000000"/>
                <w:sz w:val="20"/>
                <w:szCs w:val="20"/>
              </w:rPr>
            </w:pPr>
            <w:r>
              <w:rPr>
                <w:rFonts w:hint="eastAsia" w:ascii="宋体" w:hAnsi="宋体" w:cs="Arial"/>
                <w:sz w:val="20"/>
                <w:szCs w:val="20"/>
              </w:rPr>
              <w:t xml:space="preserve">     3．政府采购服务支出</w:t>
            </w:r>
          </w:p>
        </w:tc>
        <w:tc>
          <w:tcPr>
            <w:tcW w:w="1796" w:type="dxa"/>
            <w:tcBorders>
              <w:top w:val="nil"/>
              <w:left w:val="nil"/>
              <w:bottom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4,928,451.00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98" w:type="dxa"/>
            <w:tcBorders>
              <w:top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宋体" w:hAnsi="宋体" w:cs="宋体"/>
                <w:color w:val="000000"/>
                <w:sz w:val="20"/>
                <w:szCs w:val="20"/>
              </w:rPr>
            </w:pPr>
            <w:r>
              <w:rPr>
                <w:rFonts w:hint="eastAsia" w:ascii="宋体" w:hAnsi="宋体" w:cs="Arial"/>
                <w:sz w:val="20"/>
                <w:szCs w:val="20"/>
              </w:rPr>
              <w:t xml:space="preserve">  （二）政府采购授予中小企业合同金额</w:t>
            </w:r>
          </w:p>
        </w:tc>
        <w:tc>
          <w:tcPr>
            <w:tcW w:w="1796" w:type="dxa"/>
            <w:tcBorders>
              <w:top w:val="nil"/>
              <w:left w:val="nil"/>
              <w:bottom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279,892.40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98" w:type="dxa"/>
            <w:tcBorders>
              <w:top w:val="nil"/>
              <w:right w:val="single" w:color="000000" w:sz="4" w:space="0"/>
            </w:tcBorders>
            <w:shd w:val="clear" w:color="auto" w:fill="auto"/>
            <w:noWrap/>
            <w:tcMar>
              <w:top w:w="15" w:type="dxa"/>
              <w:left w:w="15" w:type="dxa"/>
              <w:right w:w="15" w:type="dxa"/>
            </w:tcMar>
            <w:vAlign w:val="center"/>
          </w:tcPr>
          <w:p>
            <w:pPr>
              <w:textAlignment w:val="center"/>
              <w:rPr>
                <w:rFonts w:ascii="宋体" w:hAnsi="宋体" w:cs="宋体"/>
                <w:color w:val="000000"/>
                <w:sz w:val="20"/>
                <w:szCs w:val="20"/>
              </w:rPr>
            </w:pPr>
            <w:r>
              <w:rPr>
                <w:rFonts w:hint="eastAsia" w:ascii="宋体" w:hAnsi="宋体" w:cs="宋体"/>
                <w:color w:val="000000"/>
                <w:sz w:val="20"/>
                <w:szCs w:val="20"/>
                <w:lang w:bidi="ar"/>
              </w:rPr>
              <w:t xml:space="preserve">        其中：授予小微企业合同金额</w:t>
            </w:r>
          </w:p>
        </w:tc>
        <w:tc>
          <w:tcPr>
            <w:tcW w:w="1796" w:type="dxa"/>
            <w:tcBorders>
              <w:top w:val="nil"/>
              <w:left w:val="nil"/>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279,892.40</w:t>
            </w:r>
          </w:p>
        </w:tc>
      </w:tr>
    </w:tbl>
    <w:p/>
    <w:p/>
    <w:p/>
    <w:p/>
    <w:p/>
    <w:p/>
    <w:p/>
    <w:p/>
    <w:p/>
    <w:p/>
    <w:p>
      <w:pPr>
        <w:rPr>
          <w:rFonts w:ascii="仿宋_GB2312"/>
        </w:rPr>
        <w:sectPr>
          <w:pgSz w:w="11906" w:h="16838"/>
          <w:pgMar w:top="1440" w:right="1800" w:bottom="1440" w:left="1800" w:header="851" w:footer="992" w:gutter="0"/>
          <w:cols w:space="425" w:num="1"/>
          <w:docGrid w:type="lines" w:linePitch="312" w:charSpace="0"/>
        </w:sectPr>
      </w:pPr>
    </w:p>
    <w:p>
      <w:pPr>
        <w:rPr>
          <w:rFonts w:ascii="仿宋_GB2312" w:hAnsi="仿宋_GB2312" w:cs="仿宋_GB2312"/>
          <w:b/>
          <w:bCs/>
          <w:sz w:val="36"/>
          <w:szCs w:val="36"/>
        </w:rPr>
      </w:pPr>
      <w:r>
        <w:rPr>
          <w:rFonts w:hint="eastAsia" w:ascii="仿宋_GB2312" w:hAnsi="仿宋_GB2312" w:cs="仿宋_GB2312"/>
          <w:b/>
          <w:bCs/>
          <w:sz w:val="36"/>
          <w:szCs w:val="36"/>
        </w:rPr>
        <w:t>表5：</w:t>
      </w:r>
    </w:p>
    <w:p>
      <w:pPr>
        <w:jc w:val="center"/>
        <w:rPr>
          <w:rFonts w:ascii="仿宋_GB2312" w:hAnsi="仿宋_GB2312" w:cs="仿宋_GB2312"/>
          <w:b/>
          <w:bCs/>
          <w:color w:val="000000"/>
          <w:sz w:val="36"/>
          <w:szCs w:val="36"/>
        </w:rPr>
      </w:pPr>
      <w:r>
        <w:rPr>
          <w:rFonts w:hint="eastAsia" w:ascii="仿宋_GB2312" w:hAnsi="仿宋_GB2312" w:cs="仿宋_GB2312"/>
          <w:b/>
          <w:bCs/>
          <w:color w:val="000000"/>
          <w:sz w:val="36"/>
          <w:szCs w:val="36"/>
        </w:rPr>
        <w:t>2021年政府购买服务情况表</w:t>
      </w:r>
    </w:p>
    <w:p>
      <w:pPr>
        <w:wordWrap w:val="0"/>
        <w:ind w:right="420"/>
        <w:rPr>
          <w:rFonts w:ascii="楷体_GB2312" w:hAnsi="宋体" w:eastAsia="楷体_GB2312"/>
          <w:sz w:val="28"/>
          <w:szCs w:val="28"/>
        </w:rPr>
      </w:pPr>
      <w:r>
        <w:rPr>
          <w:rFonts w:hint="eastAsia"/>
          <w:sz w:val="22"/>
          <w:szCs w:val="22"/>
        </w:rPr>
        <w:t>单位名称：中国共产主义青年团北京市西城区委员会</w:t>
      </w:r>
      <w:r>
        <w:rPr>
          <w:rFonts w:hint="eastAsia" w:ascii="楷体_GB2312" w:hAnsi="宋体" w:eastAsia="楷体_GB2312"/>
          <w:sz w:val="28"/>
          <w:szCs w:val="28"/>
        </w:rPr>
        <w:t xml:space="preserve">       </w:t>
      </w:r>
      <w:r>
        <w:rPr>
          <w:rFonts w:hint="eastAsia"/>
          <w:sz w:val="22"/>
          <w:szCs w:val="22"/>
        </w:rPr>
        <w:t xml:space="preserve">                                                单位：元</w:t>
      </w:r>
    </w:p>
    <w:tbl>
      <w:tblPr>
        <w:tblStyle w:val="5"/>
        <w:tblW w:w="1414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290"/>
        <w:gridCol w:w="1796"/>
        <w:gridCol w:w="928"/>
        <w:gridCol w:w="1225"/>
        <w:gridCol w:w="1194"/>
        <w:gridCol w:w="1726"/>
        <w:gridCol w:w="1381"/>
        <w:gridCol w:w="1786"/>
        <w:gridCol w:w="1486"/>
        <w:gridCol w:w="628"/>
        <w:gridCol w:w="1256"/>
        <w:gridCol w:w="4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Ex>
        <w:trPr>
          <w:trHeight w:val="300" w:hRule="atLeast"/>
        </w:trPr>
        <w:tc>
          <w:tcPr>
            <w:tcW w:w="290"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796"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一级项目名称</w:t>
            </w:r>
          </w:p>
        </w:tc>
        <w:tc>
          <w:tcPr>
            <w:tcW w:w="928"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二级构成</w:t>
            </w:r>
          </w:p>
        </w:tc>
        <w:tc>
          <w:tcPr>
            <w:tcW w:w="1225"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三级明细</w:t>
            </w:r>
          </w:p>
        </w:tc>
        <w:tc>
          <w:tcPr>
            <w:tcW w:w="1194"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一级目录</w:t>
            </w:r>
          </w:p>
        </w:tc>
        <w:tc>
          <w:tcPr>
            <w:tcW w:w="1726"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二级目录</w:t>
            </w:r>
          </w:p>
        </w:tc>
        <w:tc>
          <w:tcPr>
            <w:tcW w:w="1381"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三级目录</w:t>
            </w:r>
          </w:p>
        </w:tc>
        <w:tc>
          <w:tcPr>
            <w:tcW w:w="1786"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政府功能分类科目</w:t>
            </w:r>
          </w:p>
        </w:tc>
        <w:tc>
          <w:tcPr>
            <w:tcW w:w="1486"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预算金额</w:t>
            </w:r>
          </w:p>
        </w:tc>
        <w:tc>
          <w:tcPr>
            <w:tcW w:w="628" w:type="dxa"/>
            <w:vMerge w:val="restart"/>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承接主体性质</w:t>
            </w:r>
          </w:p>
        </w:tc>
        <w:tc>
          <w:tcPr>
            <w:tcW w:w="1256"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支出金额</w:t>
            </w:r>
          </w:p>
        </w:tc>
        <w:tc>
          <w:tcPr>
            <w:tcW w:w="453" w:type="dxa"/>
            <w:vMerge w:val="restart"/>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290"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79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928"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225"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194"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72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381"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78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48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628"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25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453"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0" w:hRule="atLeast"/>
        </w:trPr>
        <w:tc>
          <w:tcPr>
            <w:tcW w:w="290"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79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928"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225"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194"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72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381"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78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148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628" w:type="dxa"/>
            <w:vMerge w:val="continue"/>
            <w:shd w:val="clear" w:color="auto" w:fill="FFFFFF" w:themeFill="background1"/>
            <w:tcMar>
              <w:top w:w="15" w:type="dxa"/>
              <w:left w:w="15" w:type="dxa"/>
              <w:right w:w="15" w:type="dxa"/>
            </w:tcMar>
            <w:vAlign w:val="center"/>
          </w:tcPr>
          <w:p>
            <w:pPr>
              <w:jc w:val="center"/>
              <w:rPr>
                <w:rFonts w:ascii="宋体" w:hAnsi="宋体" w:eastAsia="宋体" w:cs="宋体"/>
                <w:color w:val="000000"/>
                <w:sz w:val="20"/>
                <w:szCs w:val="20"/>
              </w:rPr>
            </w:pPr>
          </w:p>
        </w:tc>
        <w:tc>
          <w:tcPr>
            <w:tcW w:w="1256"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c>
          <w:tcPr>
            <w:tcW w:w="453" w:type="dxa"/>
            <w:vMerge w:val="continue"/>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290"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796"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28"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25"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94"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726"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381"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786"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486"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628"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256"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453"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290"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796"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928"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25"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194"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726"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381"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786" w:type="dxa"/>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8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5,662,795.00</w:t>
            </w:r>
          </w:p>
        </w:tc>
        <w:tc>
          <w:tcPr>
            <w:tcW w:w="628"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256" w:type="dxa"/>
            <w:shd w:val="clear" w:color="auto" w:fill="FFFFFF" w:themeFill="background1"/>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5,070,277.23</w:t>
            </w:r>
          </w:p>
        </w:tc>
        <w:tc>
          <w:tcPr>
            <w:tcW w:w="453" w:type="dxa"/>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0" w:hRule="atLeast"/>
        </w:trPr>
        <w:tc>
          <w:tcPr>
            <w:tcW w:w="29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9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社区青年汇建设社会工作服务 </w:t>
            </w:r>
          </w:p>
        </w:tc>
        <w:tc>
          <w:tcPr>
            <w:tcW w:w="9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社区青年汇建设</w:t>
            </w:r>
          </w:p>
        </w:tc>
        <w:tc>
          <w:tcPr>
            <w:tcW w:w="122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社区青年汇建设</w:t>
            </w:r>
          </w:p>
        </w:tc>
        <w:tc>
          <w:tcPr>
            <w:tcW w:w="1194"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B00 | 社会管理性服务</w:t>
            </w:r>
          </w:p>
        </w:tc>
        <w:tc>
          <w:tcPr>
            <w:tcW w:w="172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B01 | 社区建设</w:t>
            </w:r>
          </w:p>
        </w:tc>
        <w:tc>
          <w:tcPr>
            <w:tcW w:w="1381"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社区青年汇社会工作服务</w:t>
            </w:r>
          </w:p>
        </w:tc>
        <w:tc>
          <w:tcPr>
            <w:tcW w:w="178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2012999 | 其他群众团体事务支出</w:t>
            </w:r>
          </w:p>
        </w:tc>
        <w:tc>
          <w:tcPr>
            <w:tcW w:w="148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3,064,000.00</w:t>
            </w:r>
          </w:p>
        </w:tc>
        <w:tc>
          <w:tcPr>
            <w:tcW w:w="6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社会组织</w:t>
            </w:r>
          </w:p>
        </w:tc>
        <w:tc>
          <w:tcPr>
            <w:tcW w:w="125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2,755,800.00</w:t>
            </w:r>
          </w:p>
        </w:tc>
        <w:tc>
          <w:tcPr>
            <w:tcW w:w="453"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0" w:hRule="atLeast"/>
        </w:trPr>
        <w:tc>
          <w:tcPr>
            <w:tcW w:w="29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79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2020年度社区青年汇建设尾款经费</w:t>
            </w:r>
          </w:p>
        </w:tc>
        <w:tc>
          <w:tcPr>
            <w:tcW w:w="9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社区青年汇建设</w:t>
            </w:r>
          </w:p>
        </w:tc>
        <w:tc>
          <w:tcPr>
            <w:tcW w:w="122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社区青年汇建设</w:t>
            </w:r>
          </w:p>
        </w:tc>
        <w:tc>
          <w:tcPr>
            <w:tcW w:w="1194"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B00 | 社会管理性服务</w:t>
            </w:r>
          </w:p>
        </w:tc>
        <w:tc>
          <w:tcPr>
            <w:tcW w:w="172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B01 | 社区建设</w:t>
            </w:r>
          </w:p>
        </w:tc>
        <w:tc>
          <w:tcPr>
            <w:tcW w:w="1381"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社区青年汇社会工作服务</w:t>
            </w:r>
          </w:p>
        </w:tc>
        <w:tc>
          <w:tcPr>
            <w:tcW w:w="178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2012999 | 其他群众团体事务支出</w:t>
            </w:r>
          </w:p>
        </w:tc>
        <w:tc>
          <w:tcPr>
            <w:tcW w:w="148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212,495.00</w:t>
            </w:r>
          </w:p>
        </w:tc>
        <w:tc>
          <w:tcPr>
            <w:tcW w:w="6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社会组织</w:t>
            </w:r>
          </w:p>
        </w:tc>
        <w:tc>
          <w:tcPr>
            <w:tcW w:w="125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209,657.23</w:t>
            </w:r>
          </w:p>
        </w:tc>
        <w:tc>
          <w:tcPr>
            <w:tcW w:w="453"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0" w:hRule="atLeast"/>
        </w:trPr>
        <w:tc>
          <w:tcPr>
            <w:tcW w:w="29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79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聚力金融街党建中心社会工作服务</w:t>
            </w:r>
          </w:p>
        </w:tc>
        <w:tc>
          <w:tcPr>
            <w:tcW w:w="9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聚力金融街</w:t>
            </w:r>
          </w:p>
        </w:tc>
        <w:tc>
          <w:tcPr>
            <w:tcW w:w="122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聚力金融街</w:t>
            </w:r>
          </w:p>
        </w:tc>
        <w:tc>
          <w:tcPr>
            <w:tcW w:w="1194"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B00 | 社会管理性服务</w:t>
            </w:r>
          </w:p>
        </w:tc>
        <w:tc>
          <w:tcPr>
            <w:tcW w:w="172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B03 | 社会工作服务</w:t>
            </w:r>
          </w:p>
        </w:tc>
        <w:tc>
          <w:tcPr>
            <w:tcW w:w="1381"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党建带团建社会工作服务</w:t>
            </w:r>
          </w:p>
        </w:tc>
        <w:tc>
          <w:tcPr>
            <w:tcW w:w="178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2012999 | 其他群众团体事务支出</w:t>
            </w:r>
          </w:p>
        </w:tc>
        <w:tc>
          <w:tcPr>
            <w:tcW w:w="148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1,986,300.00</w:t>
            </w:r>
          </w:p>
        </w:tc>
        <w:tc>
          <w:tcPr>
            <w:tcW w:w="6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社会组织</w:t>
            </w:r>
          </w:p>
        </w:tc>
        <w:tc>
          <w:tcPr>
            <w:tcW w:w="125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1,762,820.00</w:t>
            </w:r>
          </w:p>
        </w:tc>
        <w:tc>
          <w:tcPr>
            <w:tcW w:w="453"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0" w:hRule="atLeast"/>
        </w:trPr>
        <w:tc>
          <w:tcPr>
            <w:tcW w:w="29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79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聚力金融街党建中心信息化服务</w:t>
            </w:r>
          </w:p>
        </w:tc>
        <w:tc>
          <w:tcPr>
            <w:tcW w:w="9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聚力金融街</w:t>
            </w:r>
          </w:p>
        </w:tc>
        <w:tc>
          <w:tcPr>
            <w:tcW w:w="1225"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聚力金融街</w:t>
            </w:r>
          </w:p>
        </w:tc>
        <w:tc>
          <w:tcPr>
            <w:tcW w:w="1194"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E00 | 政府履职所需辅助性服务</w:t>
            </w:r>
          </w:p>
        </w:tc>
        <w:tc>
          <w:tcPr>
            <w:tcW w:w="172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E11 | 机关信息系统建设与维护</w:t>
            </w:r>
          </w:p>
        </w:tc>
        <w:tc>
          <w:tcPr>
            <w:tcW w:w="1381"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信息化运行维护服务</w:t>
            </w:r>
          </w:p>
        </w:tc>
        <w:tc>
          <w:tcPr>
            <w:tcW w:w="1786"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2012999 | 其他群众团体事务支出</w:t>
            </w:r>
          </w:p>
        </w:tc>
        <w:tc>
          <w:tcPr>
            <w:tcW w:w="148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400,000.00</w:t>
            </w:r>
          </w:p>
        </w:tc>
        <w:tc>
          <w:tcPr>
            <w:tcW w:w="628"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w:t>
            </w:r>
          </w:p>
        </w:tc>
        <w:tc>
          <w:tcPr>
            <w:tcW w:w="1256" w:type="dxa"/>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342,000.00</w:t>
            </w:r>
          </w:p>
        </w:tc>
        <w:tc>
          <w:tcPr>
            <w:tcW w:w="453"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0" w:hRule="atLeast"/>
        </w:trPr>
        <w:tc>
          <w:tcPr>
            <w:tcW w:w="290"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796"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928"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225"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194"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726"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381"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786"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48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628"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c>
          <w:tcPr>
            <w:tcW w:w="1256" w:type="dxa"/>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0"/>
                <w:szCs w:val="20"/>
              </w:rPr>
            </w:pPr>
          </w:p>
        </w:tc>
        <w:tc>
          <w:tcPr>
            <w:tcW w:w="453" w:type="dxa"/>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0"/>
                <w:szCs w:val="20"/>
              </w:rPr>
            </w:pPr>
          </w:p>
        </w:tc>
      </w:tr>
    </w:tbl>
    <w:p>
      <w:pPr>
        <w:rPr>
          <w:rFonts w:ascii="仿宋_GB2312" w:hAnsi="仿宋_GB2312" w:cs="仿宋_GB2312"/>
          <w:b/>
          <w:bCs/>
          <w:sz w:val="36"/>
          <w:szCs w:val="36"/>
        </w:rPr>
      </w:pPr>
    </w:p>
    <w:p>
      <w:pPr>
        <w:rPr>
          <w:rFonts w:ascii="仿宋_GB2312" w:hAnsi="仿宋_GB2312" w:cs="仿宋_GB2312"/>
          <w:b/>
          <w:bCs/>
          <w:sz w:val="36"/>
          <w:szCs w:val="36"/>
        </w:rPr>
      </w:pPr>
      <w:r>
        <w:rPr>
          <w:rFonts w:hint="eastAsia" w:ascii="仿宋_GB2312" w:hAnsi="仿宋_GB2312" w:cs="仿宋_GB2312"/>
          <w:b/>
          <w:bCs/>
          <w:sz w:val="36"/>
          <w:szCs w:val="36"/>
        </w:rPr>
        <w:br w:type="page"/>
      </w:r>
    </w:p>
    <w:p>
      <w:pPr>
        <w:rPr>
          <w:rFonts w:ascii="仿宋_GB2312" w:hAnsi="仿宋_GB2312" w:cs="仿宋_GB2312"/>
          <w:b/>
          <w:bCs/>
          <w:sz w:val="36"/>
          <w:szCs w:val="36"/>
        </w:rPr>
      </w:pPr>
      <w:r>
        <w:rPr>
          <w:rFonts w:hint="eastAsia" w:ascii="仿宋_GB2312" w:hAnsi="仿宋_GB2312" w:cs="仿宋_GB2312"/>
          <w:b/>
          <w:bCs/>
          <w:sz w:val="36"/>
          <w:szCs w:val="36"/>
        </w:rPr>
        <w:t>表6：</w:t>
      </w:r>
    </w:p>
    <w:p>
      <w:pPr>
        <w:jc w:val="center"/>
        <w:rPr>
          <w:rFonts w:ascii="仿宋_GB2312" w:hAnsi="仿宋_GB2312" w:cs="仿宋_GB2312"/>
          <w:b/>
          <w:bCs/>
          <w:sz w:val="36"/>
          <w:szCs w:val="36"/>
        </w:rPr>
      </w:pPr>
    </w:p>
    <w:p>
      <w:pPr>
        <w:jc w:val="center"/>
        <w:rPr>
          <w:rFonts w:ascii="仿宋_GB2312" w:hAnsi="仿宋_GB2312" w:cs="仿宋_GB2312"/>
          <w:b/>
          <w:bCs/>
          <w:sz w:val="36"/>
          <w:szCs w:val="36"/>
        </w:rPr>
      </w:pPr>
      <w:r>
        <w:rPr>
          <w:rFonts w:hint="eastAsia" w:ascii="仿宋_GB2312" w:hAnsi="仿宋_GB2312" w:cs="仿宋_GB2312"/>
          <w:b/>
          <w:bCs/>
          <w:sz w:val="36"/>
          <w:szCs w:val="36"/>
        </w:rPr>
        <w:t>2021年财政拨款收支决算总表</w:t>
      </w:r>
    </w:p>
    <w:tbl>
      <w:tblPr>
        <w:tblStyle w:val="5"/>
        <w:tblpPr w:leftFromText="180" w:rightFromText="180" w:vertAnchor="text" w:horzAnchor="page" w:tblpX="1039" w:tblpY="451"/>
        <w:tblOverlap w:val="never"/>
        <w:tblW w:w="139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2451"/>
        <w:gridCol w:w="1553"/>
        <w:gridCol w:w="1626"/>
        <w:gridCol w:w="2641"/>
        <w:gridCol w:w="1460"/>
        <w:gridCol w:w="1595"/>
        <w:gridCol w:w="1160"/>
        <w:gridCol w:w="14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36" w:hRule="atLeast"/>
        </w:trPr>
        <w:tc>
          <w:tcPr>
            <w:tcW w:w="5630" w:type="dxa"/>
            <w:gridSpan w:val="3"/>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收     入</w:t>
            </w:r>
          </w:p>
        </w:tc>
        <w:tc>
          <w:tcPr>
            <w:tcW w:w="8354" w:type="dxa"/>
            <w:gridSpan w:val="5"/>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22" w:hRule="atLeast"/>
        </w:trPr>
        <w:tc>
          <w:tcPr>
            <w:tcW w:w="2451" w:type="dxa"/>
            <w:vMerge w:val="restart"/>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项    目</w:t>
            </w:r>
          </w:p>
        </w:tc>
        <w:tc>
          <w:tcPr>
            <w:tcW w:w="1553" w:type="dxa"/>
            <w:vMerge w:val="restart"/>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年初预算数</w:t>
            </w:r>
          </w:p>
        </w:tc>
        <w:tc>
          <w:tcPr>
            <w:tcW w:w="1626" w:type="dxa"/>
            <w:vMerge w:val="restart"/>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决算数</w:t>
            </w:r>
          </w:p>
        </w:tc>
        <w:tc>
          <w:tcPr>
            <w:tcW w:w="2641" w:type="dxa"/>
            <w:vMerge w:val="restart"/>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项目（按功能分类）</w:t>
            </w:r>
          </w:p>
        </w:tc>
        <w:tc>
          <w:tcPr>
            <w:tcW w:w="3055" w:type="dxa"/>
            <w:gridSpan w:val="2"/>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一般公共预算财政拨款</w:t>
            </w:r>
          </w:p>
        </w:tc>
        <w:tc>
          <w:tcPr>
            <w:tcW w:w="2658" w:type="dxa"/>
            <w:gridSpan w:val="2"/>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政府性基金预算财政拨款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46" w:hRule="atLeast"/>
        </w:trPr>
        <w:tc>
          <w:tcPr>
            <w:tcW w:w="2451" w:type="dxa"/>
            <w:vMerge w:val="continue"/>
            <w:shd w:val="clear" w:color="auto" w:fill="auto"/>
            <w:vAlign w:val="center"/>
          </w:tcPr>
          <w:p>
            <w:pPr>
              <w:jc w:val="center"/>
              <w:rPr>
                <w:rFonts w:ascii="仿宋_GB2312" w:hAnsi="仿宋_GB2312" w:cs="仿宋_GB2312"/>
                <w:color w:val="000000"/>
                <w:sz w:val="18"/>
                <w:szCs w:val="18"/>
              </w:rPr>
            </w:pPr>
          </w:p>
        </w:tc>
        <w:tc>
          <w:tcPr>
            <w:tcW w:w="1553" w:type="dxa"/>
            <w:vMerge w:val="continue"/>
            <w:shd w:val="clear" w:color="auto" w:fill="auto"/>
            <w:vAlign w:val="center"/>
          </w:tcPr>
          <w:p>
            <w:pPr>
              <w:jc w:val="center"/>
              <w:rPr>
                <w:rFonts w:ascii="仿宋_GB2312" w:hAnsi="仿宋_GB2312" w:cs="仿宋_GB2312"/>
                <w:color w:val="000000"/>
                <w:sz w:val="18"/>
                <w:szCs w:val="18"/>
              </w:rPr>
            </w:pPr>
          </w:p>
        </w:tc>
        <w:tc>
          <w:tcPr>
            <w:tcW w:w="1626" w:type="dxa"/>
            <w:vMerge w:val="continue"/>
            <w:shd w:val="clear" w:color="auto" w:fill="auto"/>
            <w:vAlign w:val="center"/>
          </w:tcPr>
          <w:p>
            <w:pPr>
              <w:jc w:val="center"/>
              <w:rPr>
                <w:rFonts w:ascii="仿宋_GB2312" w:hAnsi="仿宋_GB2312" w:cs="仿宋_GB2312"/>
                <w:color w:val="000000"/>
                <w:sz w:val="18"/>
                <w:szCs w:val="18"/>
              </w:rPr>
            </w:pPr>
          </w:p>
        </w:tc>
        <w:tc>
          <w:tcPr>
            <w:tcW w:w="2641" w:type="dxa"/>
            <w:vMerge w:val="continue"/>
            <w:shd w:val="clear" w:color="auto" w:fill="auto"/>
            <w:vAlign w:val="center"/>
          </w:tcPr>
          <w:p>
            <w:pPr>
              <w:jc w:val="center"/>
              <w:rPr>
                <w:rFonts w:ascii="仿宋_GB2312" w:hAnsi="仿宋_GB2312" w:cs="仿宋_GB2312"/>
                <w:color w:val="000000"/>
                <w:sz w:val="18"/>
                <w:szCs w:val="18"/>
              </w:rPr>
            </w:pPr>
          </w:p>
        </w:tc>
        <w:tc>
          <w:tcPr>
            <w:tcW w:w="1460" w:type="dxa"/>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年初预算数</w:t>
            </w:r>
          </w:p>
        </w:tc>
        <w:tc>
          <w:tcPr>
            <w:tcW w:w="1595" w:type="dxa"/>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决算数</w:t>
            </w:r>
          </w:p>
        </w:tc>
        <w:tc>
          <w:tcPr>
            <w:tcW w:w="1160" w:type="dxa"/>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年初预算数</w:t>
            </w:r>
          </w:p>
        </w:tc>
        <w:tc>
          <w:tcPr>
            <w:tcW w:w="1498" w:type="dxa"/>
            <w:shd w:val="clear" w:color="auto" w:fill="auto"/>
            <w:vAlign w:val="center"/>
          </w:tcPr>
          <w:p>
            <w:pPr>
              <w:jc w:val="cente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36" w:hRule="atLeast"/>
        </w:trPr>
        <w:tc>
          <w:tcPr>
            <w:tcW w:w="245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sz w:val="20"/>
                <w:szCs w:val="20"/>
              </w:rPr>
              <w:t>一、一般公共预算财政拨款</w:t>
            </w:r>
          </w:p>
        </w:tc>
        <w:tc>
          <w:tcPr>
            <w:tcW w:w="1553"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sz w:val="20"/>
                <w:szCs w:val="20"/>
              </w:rPr>
              <w:t>20,395,719.79</w:t>
            </w:r>
          </w:p>
        </w:tc>
        <w:tc>
          <w:tcPr>
            <w:tcW w:w="1626" w:type="dxa"/>
            <w:shd w:val="clear" w:color="auto" w:fill="auto"/>
            <w:vAlign w:val="center"/>
          </w:tcPr>
          <w:p>
            <w:pPr>
              <w:jc w:val="right"/>
              <w:textAlignment w:val="center"/>
              <w:rPr>
                <w:rFonts w:ascii="仿宋_GB2312" w:hAnsi="仿宋_GB2312" w:cs="仿宋_GB2312"/>
                <w:color w:val="000000"/>
                <w:sz w:val="22"/>
                <w:szCs w:val="22"/>
              </w:rPr>
            </w:pPr>
            <w:r>
              <w:rPr>
                <w:rFonts w:hint="eastAsia" w:ascii="仿宋_GB2312" w:hAnsi="仿宋_GB2312" w:cs="仿宋_GB2312"/>
                <w:sz w:val="20"/>
                <w:szCs w:val="20"/>
              </w:rPr>
              <w:t>19,186,466.09</w:t>
            </w: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一、一般公共服务支出</w:t>
            </w:r>
          </w:p>
        </w:tc>
        <w:tc>
          <w:tcPr>
            <w:tcW w:w="1460" w:type="dxa"/>
            <w:shd w:val="clear" w:color="auto" w:fill="auto"/>
            <w:vAlign w:val="center"/>
          </w:tcPr>
          <w:p>
            <w:pPr>
              <w:textAlignment w:val="center"/>
              <w:rPr>
                <w:rFonts w:ascii="仿宋_GB2312" w:hAnsi="仿宋_GB2312" w:cs="仿宋_GB2312"/>
                <w:color w:val="000000"/>
                <w:sz w:val="20"/>
                <w:szCs w:val="20"/>
              </w:rPr>
            </w:pPr>
            <w:r>
              <w:rPr>
                <w:rFonts w:hint="eastAsia" w:ascii="仿宋_GB2312" w:hAnsi="仿宋_GB2312" w:cs="仿宋_GB2312"/>
                <w:color w:val="000000"/>
                <w:sz w:val="22"/>
                <w:szCs w:val="22"/>
              </w:rPr>
              <w:t>17,225,296.63</w:t>
            </w:r>
          </w:p>
        </w:tc>
        <w:tc>
          <w:tcPr>
            <w:tcW w:w="1595" w:type="dxa"/>
            <w:shd w:val="clear" w:color="auto" w:fill="auto"/>
            <w:vAlign w:val="center"/>
          </w:tcPr>
          <w:p>
            <w:pPr>
              <w:jc w:val="right"/>
              <w:textAlignment w:val="center"/>
              <w:rPr>
                <w:rFonts w:ascii="仿宋_GB2312" w:hAnsi="仿宋_GB2312" w:cs="仿宋_GB2312"/>
                <w:color w:val="000000"/>
                <w:sz w:val="22"/>
                <w:szCs w:val="22"/>
              </w:rPr>
            </w:pPr>
            <w:r>
              <w:rPr>
                <w:rFonts w:hint="eastAsia" w:ascii="仿宋_GB2312" w:hAnsi="仿宋_GB2312" w:cs="仿宋_GB2312"/>
                <w:color w:val="000000"/>
                <w:sz w:val="22"/>
                <w:szCs w:val="22"/>
              </w:rPr>
              <w:t>16,031,502.11</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34" w:hRule="atLeast"/>
        </w:trPr>
        <w:tc>
          <w:tcPr>
            <w:tcW w:w="2451" w:type="dxa"/>
            <w:shd w:val="clear" w:color="auto" w:fill="auto"/>
            <w:vAlign w:val="center"/>
          </w:tcPr>
          <w:p>
            <w:pPr>
              <w:textAlignment w:val="center"/>
              <w:rPr>
                <w:rFonts w:ascii="仿宋_GB2312" w:hAnsi="仿宋_GB2312" w:cs="仿宋_GB2312"/>
                <w:sz w:val="20"/>
                <w:szCs w:val="20"/>
              </w:rPr>
            </w:pPr>
            <w:r>
              <w:rPr>
                <w:rFonts w:hint="eastAsia" w:ascii="仿宋_GB2312" w:hAnsi="仿宋_GB2312" w:cs="仿宋_GB2312"/>
                <w:sz w:val="20"/>
                <w:szCs w:val="20"/>
              </w:rPr>
              <w:t>二、政府性基金预算财政拨款</w:t>
            </w:r>
          </w:p>
        </w:tc>
        <w:tc>
          <w:tcPr>
            <w:tcW w:w="1553" w:type="dxa"/>
            <w:shd w:val="clear" w:color="auto" w:fill="auto"/>
            <w:vAlign w:val="center"/>
          </w:tcPr>
          <w:p>
            <w:pPr>
              <w:jc w:val="right"/>
              <w:textAlignment w:val="center"/>
              <w:rPr>
                <w:rFonts w:ascii="仿宋_GB2312" w:hAnsi="仿宋_GB2312" w:cs="仿宋_GB2312"/>
                <w:sz w:val="20"/>
                <w:szCs w:val="20"/>
              </w:rPr>
            </w:pPr>
            <w:r>
              <w:rPr>
                <w:rFonts w:hint="eastAsia" w:ascii="仿宋_GB2312" w:hAnsi="仿宋_GB2312" w:cs="仿宋_GB2312"/>
                <w:sz w:val="20"/>
                <w:szCs w:val="20"/>
              </w:rPr>
              <w:t>0.00</w:t>
            </w:r>
          </w:p>
        </w:tc>
        <w:tc>
          <w:tcPr>
            <w:tcW w:w="1626" w:type="dxa"/>
            <w:shd w:val="clear" w:color="auto" w:fill="auto"/>
            <w:vAlign w:val="center"/>
          </w:tcPr>
          <w:p>
            <w:pPr>
              <w:jc w:val="right"/>
              <w:textAlignment w:val="center"/>
              <w:rPr>
                <w:rFonts w:ascii="仿宋_GB2312" w:hAnsi="仿宋_GB2312" w:cs="仿宋_GB2312"/>
                <w:sz w:val="20"/>
                <w:szCs w:val="20"/>
              </w:rPr>
            </w:pPr>
            <w:r>
              <w:rPr>
                <w:rFonts w:hint="eastAsia" w:ascii="仿宋_GB2312" w:hAnsi="仿宋_GB2312" w:cs="仿宋_GB2312"/>
                <w:sz w:val="20"/>
                <w:szCs w:val="20"/>
              </w:rPr>
              <w:t>0.00</w:t>
            </w:r>
          </w:p>
        </w:tc>
        <w:tc>
          <w:tcPr>
            <w:tcW w:w="2641" w:type="dxa"/>
            <w:shd w:val="clear" w:color="auto" w:fill="auto"/>
            <w:vAlign w:val="center"/>
          </w:tcPr>
          <w:p>
            <w:pPr>
              <w:textAlignment w:val="center"/>
              <w:rPr>
                <w:rFonts w:ascii="仿宋_GB2312" w:hAnsi="仿宋_GB2312" w:cs="仿宋_GB2312"/>
                <w:color w:val="000000"/>
                <w:sz w:val="18"/>
                <w:szCs w:val="18"/>
                <w:lang w:bidi="ar"/>
              </w:rPr>
            </w:pPr>
            <w:r>
              <w:rPr>
                <w:rFonts w:hint="eastAsia" w:ascii="仿宋_GB2312" w:hAnsi="仿宋_GB2312" w:cs="仿宋_GB2312"/>
                <w:color w:val="000000"/>
                <w:sz w:val="18"/>
                <w:szCs w:val="18"/>
                <w:lang w:bidi="ar"/>
              </w:rPr>
              <w:t>二、教育支出</w:t>
            </w:r>
          </w:p>
        </w:tc>
        <w:tc>
          <w:tcPr>
            <w:tcW w:w="1460" w:type="dxa"/>
            <w:shd w:val="clear" w:color="auto" w:fill="auto"/>
            <w:vAlign w:val="center"/>
          </w:tcPr>
          <w:p>
            <w:pPr>
              <w:jc w:val="right"/>
              <w:textAlignment w:val="center"/>
              <w:rPr>
                <w:rFonts w:ascii="仿宋_GB2312" w:hAnsi="仿宋_GB2312" w:cs="仿宋_GB2312"/>
                <w:color w:val="000000"/>
                <w:sz w:val="22"/>
                <w:szCs w:val="22"/>
                <w:lang w:bidi="ar"/>
              </w:rPr>
            </w:pPr>
            <w:r>
              <w:rPr>
                <w:rFonts w:hint="eastAsia" w:ascii="仿宋_GB2312" w:hAnsi="仿宋_GB2312" w:cs="仿宋_GB2312"/>
                <w:color w:val="000000"/>
                <w:sz w:val="22"/>
                <w:szCs w:val="22"/>
                <w:lang w:bidi="ar"/>
              </w:rPr>
              <w:t>344,676.80</w:t>
            </w:r>
          </w:p>
        </w:tc>
        <w:tc>
          <w:tcPr>
            <w:tcW w:w="1595" w:type="dxa"/>
            <w:shd w:val="clear" w:color="auto" w:fill="auto"/>
            <w:vAlign w:val="center"/>
          </w:tcPr>
          <w:p>
            <w:pPr>
              <w:jc w:val="right"/>
              <w:textAlignment w:val="center"/>
              <w:rPr>
                <w:rFonts w:ascii="仿宋_GB2312" w:hAnsi="仿宋_GB2312" w:cs="仿宋_GB2312"/>
                <w:color w:val="000000"/>
                <w:sz w:val="20"/>
                <w:szCs w:val="20"/>
                <w:lang w:bidi="ar"/>
              </w:rPr>
            </w:pPr>
            <w:r>
              <w:rPr>
                <w:rFonts w:hint="eastAsia" w:ascii="仿宋_GB2312" w:hAnsi="仿宋_GB2312" w:cs="仿宋_GB2312"/>
                <w:color w:val="000000"/>
                <w:sz w:val="20"/>
                <w:szCs w:val="20"/>
                <w:lang w:bidi="ar"/>
              </w:rPr>
              <w:t>17,885.70</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34" w:hRule="atLeast"/>
        </w:trPr>
        <w:tc>
          <w:tcPr>
            <w:tcW w:w="245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sz w:val="20"/>
                <w:szCs w:val="20"/>
              </w:rPr>
              <w:t>三、国有资本经营预算财政拨款</w:t>
            </w:r>
          </w:p>
        </w:tc>
        <w:tc>
          <w:tcPr>
            <w:tcW w:w="1553"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sz w:val="20"/>
                <w:szCs w:val="20"/>
              </w:rPr>
              <w:t>0.00</w:t>
            </w:r>
          </w:p>
        </w:tc>
        <w:tc>
          <w:tcPr>
            <w:tcW w:w="1626" w:type="dxa"/>
            <w:shd w:val="clear" w:color="auto" w:fill="auto"/>
            <w:vAlign w:val="center"/>
          </w:tcPr>
          <w:p>
            <w:pPr>
              <w:jc w:val="right"/>
              <w:textAlignment w:val="center"/>
              <w:rPr>
                <w:rFonts w:ascii="仿宋_GB2312" w:hAnsi="仿宋_GB2312" w:cs="仿宋_GB2312"/>
                <w:color w:val="000000"/>
                <w:sz w:val="18"/>
                <w:szCs w:val="18"/>
              </w:rPr>
            </w:pPr>
            <w:r>
              <w:rPr>
                <w:rFonts w:hint="eastAsia" w:ascii="仿宋_GB2312" w:hAnsi="仿宋_GB2312" w:cs="仿宋_GB2312"/>
                <w:sz w:val="20"/>
                <w:szCs w:val="20"/>
              </w:rPr>
              <w:t>0.00</w:t>
            </w: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三、社会保障和就业支出</w:t>
            </w:r>
          </w:p>
        </w:tc>
        <w:tc>
          <w:tcPr>
            <w:tcW w:w="1460" w:type="dxa"/>
            <w:shd w:val="clear" w:color="auto" w:fill="auto"/>
            <w:vAlign w:val="center"/>
          </w:tcPr>
          <w:p>
            <w:pPr>
              <w:jc w:val="right"/>
              <w:textAlignment w:val="center"/>
              <w:rPr>
                <w:rFonts w:ascii="仿宋_GB2312" w:hAnsi="仿宋_GB2312" w:cs="仿宋_GB2312"/>
                <w:color w:val="000000"/>
                <w:sz w:val="22"/>
                <w:szCs w:val="22"/>
                <w:lang w:bidi="ar"/>
              </w:rPr>
            </w:pPr>
            <w:r>
              <w:rPr>
                <w:rFonts w:hint="eastAsia" w:ascii="仿宋_GB2312" w:hAnsi="仿宋_GB2312" w:cs="仿宋_GB2312"/>
                <w:color w:val="000000"/>
                <w:sz w:val="22"/>
                <w:szCs w:val="22"/>
                <w:lang w:bidi="ar"/>
              </w:rPr>
              <w:t>1,068,047.36</w:t>
            </w:r>
          </w:p>
        </w:tc>
        <w:tc>
          <w:tcPr>
            <w:tcW w:w="1595" w:type="dxa"/>
            <w:shd w:val="clear" w:color="auto" w:fill="auto"/>
            <w:vAlign w:val="center"/>
          </w:tcPr>
          <w:p>
            <w:pPr>
              <w:jc w:val="right"/>
              <w:textAlignment w:val="center"/>
              <w:rPr>
                <w:rFonts w:ascii="仿宋_GB2312" w:hAnsi="仿宋_GB2312" w:cs="仿宋_GB2312"/>
                <w:color w:val="000000"/>
                <w:sz w:val="22"/>
                <w:szCs w:val="22"/>
                <w:lang w:bidi="ar"/>
              </w:rPr>
            </w:pPr>
            <w:r>
              <w:rPr>
                <w:rFonts w:hint="eastAsia" w:ascii="仿宋_GB2312" w:hAnsi="仿宋_GB2312" w:cs="仿宋_GB2312"/>
                <w:color w:val="000000"/>
                <w:sz w:val="22"/>
                <w:szCs w:val="22"/>
                <w:lang w:bidi="ar"/>
              </w:rPr>
              <w:t>882,473.04</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36" w:hRule="atLeast"/>
        </w:trPr>
        <w:tc>
          <w:tcPr>
            <w:tcW w:w="2451" w:type="dxa"/>
            <w:shd w:val="clear" w:color="auto" w:fill="auto"/>
            <w:vAlign w:val="center"/>
          </w:tcPr>
          <w:p>
            <w:pPr>
              <w:rPr>
                <w:rFonts w:ascii="仿宋_GB2312" w:hAnsi="仿宋_GB2312" w:cs="仿宋_GB2312"/>
                <w:color w:val="000000"/>
                <w:sz w:val="18"/>
                <w:szCs w:val="18"/>
              </w:rPr>
            </w:pPr>
          </w:p>
        </w:tc>
        <w:tc>
          <w:tcPr>
            <w:tcW w:w="1553" w:type="dxa"/>
            <w:shd w:val="clear" w:color="auto" w:fill="auto"/>
            <w:vAlign w:val="center"/>
          </w:tcPr>
          <w:p>
            <w:pPr>
              <w:jc w:val="right"/>
              <w:rPr>
                <w:rFonts w:ascii="仿宋_GB2312" w:hAnsi="仿宋_GB2312" w:cs="仿宋_GB2312"/>
                <w:color w:val="000000"/>
                <w:sz w:val="22"/>
              </w:rPr>
            </w:pPr>
          </w:p>
        </w:tc>
        <w:tc>
          <w:tcPr>
            <w:tcW w:w="1626" w:type="dxa"/>
            <w:shd w:val="clear" w:color="auto" w:fill="auto"/>
            <w:vAlign w:val="center"/>
          </w:tcPr>
          <w:p>
            <w:pPr>
              <w:jc w:val="right"/>
              <w:rPr>
                <w:rFonts w:ascii="仿宋_GB2312" w:hAnsi="仿宋_GB2312" w:cs="仿宋_GB2312"/>
                <w:color w:val="000000"/>
                <w:sz w:val="18"/>
                <w:szCs w:val="18"/>
              </w:rPr>
            </w:pP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四、卫生健康支出</w:t>
            </w:r>
          </w:p>
        </w:tc>
        <w:tc>
          <w:tcPr>
            <w:tcW w:w="1460" w:type="dxa"/>
            <w:shd w:val="clear" w:color="auto" w:fill="auto"/>
            <w:vAlign w:val="center"/>
          </w:tcPr>
          <w:p>
            <w:pPr>
              <w:jc w:val="right"/>
              <w:textAlignment w:val="center"/>
              <w:rPr>
                <w:rFonts w:ascii="仿宋_GB2312" w:hAnsi="仿宋_GB2312" w:cs="仿宋_GB2312"/>
                <w:color w:val="000000"/>
                <w:sz w:val="22"/>
                <w:szCs w:val="22"/>
                <w:lang w:bidi="ar"/>
              </w:rPr>
            </w:pPr>
            <w:r>
              <w:rPr>
                <w:rFonts w:hint="eastAsia" w:ascii="仿宋_GB2312" w:hAnsi="仿宋_GB2312" w:cs="仿宋_GB2312"/>
                <w:color w:val="000000"/>
                <w:sz w:val="22"/>
                <w:szCs w:val="22"/>
                <w:lang w:bidi="ar"/>
              </w:rPr>
              <w:t>576,207.32</w:t>
            </w:r>
          </w:p>
        </w:tc>
        <w:tc>
          <w:tcPr>
            <w:tcW w:w="1595" w:type="dxa"/>
            <w:shd w:val="clear" w:color="auto" w:fill="auto"/>
            <w:vAlign w:val="center"/>
          </w:tcPr>
          <w:p>
            <w:pPr>
              <w:jc w:val="right"/>
              <w:textAlignment w:val="center"/>
              <w:rPr>
                <w:rFonts w:ascii="仿宋_GB2312" w:hAnsi="仿宋_GB2312" w:cs="仿宋_GB2312"/>
                <w:color w:val="000000"/>
                <w:sz w:val="22"/>
                <w:szCs w:val="22"/>
                <w:lang w:bidi="ar"/>
              </w:rPr>
            </w:pPr>
            <w:r>
              <w:rPr>
                <w:rFonts w:hint="eastAsia" w:ascii="仿宋_GB2312" w:hAnsi="仿宋_GB2312" w:cs="仿宋_GB2312"/>
                <w:color w:val="000000"/>
                <w:sz w:val="22"/>
                <w:szCs w:val="22"/>
                <w:lang w:bidi="ar"/>
              </w:rPr>
              <w:t>739,939.24</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36" w:hRule="atLeast"/>
        </w:trPr>
        <w:tc>
          <w:tcPr>
            <w:tcW w:w="2451" w:type="dxa"/>
            <w:shd w:val="clear" w:color="auto" w:fill="auto"/>
            <w:vAlign w:val="center"/>
          </w:tcPr>
          <w:p>
            <w:pPr>
              <w:rPr>
                <w:rFonts w:ascii="仿宋_GB2312" w:hAnsi="仿宋_GB2312" w:cs="仿宋_GB2312"/>
                <w:color w:val="000000"/>
                <w:sz w:val="18"/>
                <w:szCs w:val="18"/>
              </w:rPr>
            </w:pPr>
          </w:p>
        </w:tc>
        <w:tc>
          <w:tcPr>
            <w:tcW w:w="1553" w:type="dxa"/>
            <w:shd w:val="clear" w:color="auto" w:fill="auto"/>
            <w:vAlign w:val="center"/>
          </w:tcPr>
          <w:p>
            <w:pPr>
              <w:jc w:val="right"/>
              <w:rPr>
                <w:rFonts w:ascii="仿宋_GB2312" w:hAnsi="仿宋_GB2312" w:cs="仿宋_GB2312"/>
                <w:color w:val="000000"/>
                <w:sz w:val="22"/>
              </w:rPr>
            </w:pPr>
          </w:p>
        </w:tc>
        <w:tc>
          <w:tcPr>
            <w:tcW w:w="1626" w:type="dxa"/>
            <w:shd w:val="clear" w:color="auto" w:fill="auto"/>
            <w:vAlign w:val="center"/>
          </w:tcPr>
          <w:p>
            <w:pPr>
              <w:jc w:val="right"/>
              <w:rPr>
                <w:rFonts w:ascii="仿宋_GB2312" w:hAnsi="仿宋_GB2312" w:cs="仿宋_GB2312"/>
                <w:color w:val="000000"/>
                <w:sz w:val="18"/>
                <w:szCs w:val="18"/>
              </w:rPr>
            </w:pP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五、农林水支出</w:t>
            </w:r>
          </w:p>
        </w:tc>
        <w:tc>
          <w:tcPr>
            <w:tcW w:w="1460" w:type="dxa"/>
            <w:shd w:val="clear" w:color="auto" w:fill="auto"/>
            <w:vAlign w:val="center"/>
          </w:tcPr>
          <w:p>
            <w:pPr>
              <w:jc w:val="right"/>
              <w:textAlignment w:val="center"/>
              <w:rPr>
                <w:rFonts w:ascii="仿宋_GB2312" w:hAnsi="仿宋_GB2312" w:cs="仿宋_GB2312"/>
                <w:color w:val="000000"/>
                <w:sz w:val="22"/>
              </w:rPr>
            </w:pPr>
          </w:p>
        </w:tc>
        <w:tc>
          <w:tcPr>
            <w:tcW w:w="1595"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color w:val="000000"/>
                <w:sz w:val="22"/>
              </w:rPr>
              <w:t>165,200.00</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36" w:hRule="atLeast"/>
        </w:trPr>
        <w:tc>
          <w:tcPr>
            <w:tcW w:w="2451" w:type="dxa"/>
            <w:shd w:val="clear" w:color="auto" w:fill="auto"/>
            <w:vAlign w:val="center"/>
          </w:tcPr>
          <w:p>
            <w:pPr>
              <w:rPr>
                <w:rFonts w:ascii="仿宋_GB2312" w:hAnsi="仿宋_GB2312" w:cs="仿宋_GB2312"/>
                <w:color w:val="000000"/>
                <w:sz w:val="18"/>
                <w:szCs w:val="18"/>
              </w:rPr>
            </w:pPr>
          </w:p>
        </w:tc>
        <w:tc>
          <w:tcPr>
            <w:tcW w:w="1553" w:type="dxa"/>
            <w:shd w:val="clear" w:color="auto" w:fill="auto"/>
            <w:vAlign w:val="center"/>
          </w:tcPr>
          <w:p>
            <w:pPr>
              <w:jc w:val="right"/>
              <w:rPr>
                <w:rFonts w:ascii="仿宋_GB2312" w:hAnsi="仿宋_GB2312" w:cs="仿宋_GB2312"/>
                <w:color w:val="000000"/>
                <w:sz w:val="22"/>
              </w:rPr>
            </w:pPr>
          </w:p>
        </w:tc>
        <w:tc>
          <w:tcPr>
            <w:tcW w:w="1626" w:type="dxa"/>
            <w:shd w:val="clear" w:color="auto" w:fill="auto"/>
            <w:vAlign w:val="center"/>
          </w:tcPr>
          <w:p>
            <w:pPr>
              <w:jc w:val="right"/>
              <w:rPr>
                <w:rFonts w:ascii="仿宋_GB2312" w:hAnsi="仿宋_GB2312" w:cs="仿宋_GB2312"/>
                <w:color w:val="000000"/>
                <w:sz w:val="18"/>
                <w:szCs w:val="18"/>
              </w:rPr>
            </w:pP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六、住房保障支出</w:t>
            </w:r>
          </w:p>
        </w:tc>
        <w:tc>
          <w:tcPr>
            <w:tcW w:w="1460"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color w:val="000000"/>
                <w:sz w:val="22"/>
              </w:rPr>
              <w:t>1,181,491.68</w:t>
            </w:r>
          </w:p>
        </w:tc>
        <w:tc>
          <w:tcPr>
            <w:tcW w:w="1595"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color w:val="000000"/>
                <w:sz w:val="22"/>
              </w:rPr>
              <w:t>1,349,466.00</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36" w:hRule="atLeast"/>
        </w:trPr>
        <w:tc>
          <w:tcPr>
            <w:tcW w:w="2451" w:type="dxa"/>
            <w:shd w:val="clear" w:color="auto" w:fill="auto"/>
            <w:vAlign w:val="center"/>
          </w:tcPr>
          <w:p>
            <w:pPr>
              <w:rPr>
                <w:rFonts w:ascii="仿宋_GB2312" w:hAnsi="仿宋_GB2312" w:cs="仿宋_GB2312"/>
                <w:color w:val="000000"/>
                <w:sz w:val="18"/>
                <w:szCs w:val="18"/>
              </w:rPr>
            </w:pPr>
            <w:r>
              <w:rPr>
                <w:rFonts w:hint="eastAsia" w:ascii="仿宋_GB2312" w:hAnsi="仿宋_GB2312" w:cs="仿宋_GB2312"/>
                <w:b/>
                <w:color w:val="000000"/>
                <w:sz w:val="18"/>
                <w:szCs w:val="18"/>
                <w:lang w:bidi="ar"/>
              </w:rPr>
              <w:t>本年收入合计</w:t>
            </w:r>
          </w:p>
        </w:tc>
        <w:tc>
          <w:tcPr>
            <w:tcW w:w="1553"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sz w:val="20"/>
                <w:szCs w:val="20"/>
              </w:rPr>
              <w:t>20,395,719.79</w:t>
            </w:r>
          </w:p>
        </w:tc>
        <w:tc>
          <w:tcPr>
            <w:tcW w:w="1626" w:type="dxa"/>
            <w:shd w:val="clear" w:color="auto" w:fill="auto"/>
            <w:vAlign w:val="center"/>
          </w:tcPr>
          <w:p>
            <w:pPr>
              <w:jc w:val="right"/>
              <w:textAlignment w:val="center"/>
              <w:rPr>
                <w:rFonts w:ascii="仿宋_GB2312" w:hAnsi="仿宋_GB2312" w:cs="仿宋_GB2312"/>
                <w:color w:val="000000"/>
                <w:sz w:val="22"/>
                <w:szCs w:val="22"/>
              </w:rPr>
            </w:pPr>
            <w:r>
              <w:rPr>
                <w:rFonts w:hint="eastAsia" w:ascii="仿宋_GB2312" w:hAnsi="仿宋_GB2312" w:cs="仿宋_GB2312"/>
                <w:sz w:val="20"/>
                <w:szCs w:val="20"/>
              </w:rPr>
              <w:t>19,186,466.09</w:t>
            </w: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b/>
                <w:color w:val="000000"/>
                <w:sz w:val="18"/>
                <w:szCs w:val="18"/>
                <w:lang w:bidi="ar"/>
              </w:rPr>
              <w:t>本年支出合计</w:t>
            </w:r>
          </w:p>
        </w:tc>
        <w:tc>
          <w:tcPr>
            <w:tcW w:w="1460"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sz w:val="20"/>
                <w:szCs w:val="20"/>
              </w:rPr>
              <w:t>20,395,719.79</w:t>
            </w:r>
          </w:p>
        </w:tc>
        <w:tc>
          <w:tcPr>
            <w:tcW w:w="1595" w:type="dxa"/>
            <w:shd w:val="clear" w:color="auto" w:fill="auto"/>
            <w:vAlign w:val="center"/>
          </w:tcPr>
          <w:p>
            <w:pPr>
              <w:jc w:val="right"/>
              <w:textAlignment w:val="center"/>
              <w:rPr>
                <w:rFonts w:ascii="仿宋_GB2312" w:hAnsi="仿宋_GB2312" w:cs="仿宋_GB2312"/>
                <w:color w:val="000000"/>
                <w:sz w:val="22"/>
                <w:szCs w:val="22"/>
              </w:rPr>
            </w:pPr>
            <w:r>
              <w:rPr>
                <w:rFonts w:hint="eastAsia" w:ascii="仿宋_GB2312" w:hAnsi="仿宋_GB2312" w:cs="仿宋_GB2312"/>
                <w:sz w:val="20"/>
                <w:szCs w:val="20"/>
              </w:rPr>
              <w:t>19,186,466.09</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81" w:hRule="atLeast"/>
        </w:trPr>
        <w:tc>
          <w:tcPr>
            <w:tcW w:w="2451" w:type="dxa"/>
            <w:shd w:val="clear" w:color="auto" w:fill="auto"/>
            <w:vAlign w:val="center"/>
          </w:tcPr>
          <w:p>
            <w:pPr>
              <w:jc w:val="center"/>
              <w:textAlignment w:val="center"/>
              <w:rPr>
                <w:rFonts w:ascii="仿宋_GB2312" w:hAnsi="仿宋_GB2312" w:cs="仿宋_GB2312"/>
                <w:b/>
                <w:color w:val="000000"/>
                <w:sz w:val="18"/>
                <w:szCs w:val="18"/>
              </w:rPr>
            </w:pPr>
            <w:r>
              <w:rPr>
                <w:rFonts w:hint="eastAsia" w:ascii="仿宋_GB2312" w:hAnsi="仿宋_GB2312" w:cs="仿宋_GB2312"/>
                <w:color w:val="000000"/>
                <w:sz w:val="18"/>
                <w:szCs w:val="18"/>
                <w:lang w:bidi="ar"/>
              </w:rPr>
              <w:t>年初财政拨款结转和结余</w:t>
            </w:r>
          </w:p>
        </w:tc>
        <w:tc>
          <w:tcPr>
            <w:tcW w:w="1553"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color w:val="000000"/>
                <w:sz w:val="22"/>
                <w:szCs w:val="22"/>
                <w:lang w:bidi="ar"/>
              </w:rPr>
              <w:t>0.00</w:t>
            </w:r>
          </w:p>
        </w:tc>
        <w:tc>
          <w:tcPr>
            <w:tcW w:w="1626" w:type="dxa"/>
            <w:shd w:val="clear" w:color="auto" w:fill="auto"/>
            <w:vAlign w:val="center"/>
          </w:tcPr>
          <w:p>
            <w:pPr>
              <w:jc w:val="right"/>
              <w:textAlignment w:val="center"/>
              <w:rPr>
                <w:rFonts w:ascii="仿宋_GB2312" w:hAnsi="仿宋_GB2312" w:cs="仿宋_GB2312"/>
                <w:color w:val="000000"/>
                <w:sz w:val="22"/>
                <w:szCs w:val="22"/>
              </w:rPr>
            </w:pPr>
            <w:r>
              <w:rPr>
                <w:rFonts w:hint="eastAsia" w:ascii="仿宋_GB2312" w:hAnsi="仿宋_GB2312" w:cs="仿宋_GB2312"/>
                <w:color w:val="000000"/>
                <w:sz w:val="22"/>
                <w:szCs w:val="22"/>
                <w:lang w:bidi="ar"/>
              </w:rPr>
              <w:t>0.00</w:t>
            </w:r>
          </w:p>
        </w:tc>
        <w:tc>
          <w:tcPr>
            <w:tcW w:w="2641" w:type="dxa"/>
            <w:shd w:val="clear" w:color="auto" w:fill="auto"/>
            <w:vAlign w:val="center"/>
          </w:tcPr>
          <w:p>
            <w:pPr>
              <w:jc w:val="center"/>
              <w:textAlignment w:val="center"/>
              <w:rPr>
                <w:rFonts w:ascii="仿宋_GB2312" w:hAnsi="仿宋_GB2312" w:cs="仿宋_GB2312"/>
                <w:b/>
                <w:color w:val="000000"/>
                <w:sz w:val="18"/>
                <w:szCs w:val="18"/>
              </w:rPr>
            </w:pPr>
            <w:r>
              <w:rPr>
                <w:rFonts w:hint="eastAsia" w:ascii="仿宋_GB2312" w:hAnsi="仿宋_GB2312" w:cs="仿宋_GB2312"/>
                <w:color w:val="000000"/>
                <w:sz w:val="18"/>
                <w:szCs w:val="18"/>
                <w:lang w:bidi="ar"/>
              </w:rPr>
              <w:t>年末财政拨款结转和结余</w:t>
            </w:r>
          </w:p>
        </w:tc>
        <w:tc>
          <w:tcPr>
            <w:tcW w:w="1460" w:type="dxa"/>
            <w:shd w:val="clear" w:color="auto" w:fill="auto"/>
            <w:vAlign w:val="center"/>
          </w:tcPr>
          <w:p>
            <w:pPr>
              <w:jc w:val="right"/>
              <w:textAlignment w:val="center"/>
              <w:rPr>
                <w:rFonts w:ascii="仿宋_GB2312" w:hAnsi="仿宋_GB2312" w:cs="仿宋_GB2312"/>
                <w:color w:val="000000"/>
                <w:sz w:val="22"/>
              </w:rPr>
            </w:pPr>
          </w:p>
        </w:tc>
        <w:tc>
          <w:tcPr>
            <w:tcW w:w="1595" w:type="dxa"/>
            <w:shd w:val="clear" w:color="auto" w:fill="auto"/>
            <w:vAlign w:val="center"/>
          </w:tcPr>
          <w:p>
            <w:pPr>
              <w:jc w:val="right"/>
              <w:textAlignment w:val="center"/>
              <w:rPr>
                <w:rFonts w:ascii="仿宋_GB2312" w:hAnsi="仿宋_GB2312" w:cs="仿宋_GB2312"/>
                <w:color w:val="000000"/>
                <w:sz w:val="22"/>
                <w:szCs w:val="22"/>
              </w:rPr>
            </w:pP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77" w:hRule="atLeast"/>
        </w:trPr>
        <w:tc>
          <w:tcPr>
            <w:tcW w:w="245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一、一般公共预算财政拨款</w:t>
            </w:r>
          </w:p>
        </w:tc>
        <w:tc>
          <w:tcPr>
            <w:tcW w:w="1553" w:type="dxa"/>
            <w:shd w:val="clear" w:color="auto" w:fill="auto"/>
            <w:vAlign w:val="center"/>
          </w:tcPr>
          <w:p>
            <w:pPr>
              <w:jc w:val="right"/>
              <w:textAlignment w:val="center"/>
              <w:rPr>
                <w:rFonts w:ascii="仿宋_GB2312" w:hAnsi="仿宋_GB2312" w:cs="仿宋_GB2312"/>
                <w:color w:val="000000"/>
                <w:sz w:val="22"/>
              </w:rPr>
            </w:pPr>
          </w:p>
        </w:tc>
        <w:tc>
          <w:tcPr>
            <w:tcW w:w="1626" w:type="dxa"/>
            <w:shd w:val="clear" w:color="auto" w:fill="auto"/>
            <w:vAlign w:val="center"/>
          </w:tcPr>
          <w:p>
            <w:pPr>
              <w:jc w:val="right"/>
              <w:textAlignment w:val="center"/>
              <w:rPr>
                <w:rFonts w:ascii="仿宋_GB2312" w:hAnsi="仿宋_GB2312" w:cs="仿宋_GB2312"/>
                <w:color w:val="000000"/>
                <w:sz w:val="18"/>
                <w:szCs w:val="18"/>
              </w:rPr>
            </w:pP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 xml:space="preserve">      基本支出结转</w:t>
            </w:r>
          </w:p>
        </w:tc>
        <w:tc>
          <w:tcPr>
            <w:tcW w:w="1460" w:type="dxa"/>
            <w:shd w:val="clear" w:color="auto" w:fill="auto"/>
            <w:vAlign w:val="center"/>
          </w:tcPr>
          <w:p>
            <w:pPr>
              <w:jc w:val="right"/>
              <w:textAlignment w:val="center"/>
              <w:rPr>
                <w:rFonts w:ascii="仿宋_GB2312" w:hAnsi="仿宋_GB2312" w:cs="仿宋_GB2312"/>
                <w:color w:val="000000"/>
                <w:sz w:val="22"/>
              </w:rPr>
            </w:pPr>
          </w:p>
        </w:tc>
        <w:tc>
          <w:tcPr>
            <w:tcW w:w="1595" w:type="dxa"/>
            <w:shd w:val="clear" w:color="auto" w:fill="auto"/>
            <w:vAlign w:val="center"/>
          </w:tcPr>
          <w:p>
            <w:pPr>
              <w:jc w:val="right"/>
              <w:rPr>
                <w:rFonts w:ascii="仿宋_GB2312" w:hAnsi="仿宋_GB2312" w:cs="仿宋_GB2312"/>
                <w:color w:val="000000"/>
                <w:sz w:val="18"/>
                <w:szCs w:val="18"/>
              </w:rPr>
            </w:pP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36" w:hRule="atLeast"/>
        </w:trPr>
        <w:tc>
          <w:tcPr>
            <w:tcW w:w="245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二、政府性基金预算财政拨款</w:t>
            </w:r>
          </w:p>
        </w:tc>
        <w:tc>
          <w:tcPr>
            <w:tcW w:w="1553" w:type="dxa"/>
            <w:shd w:val="clear" w:color="auto" w:fill="auto"/>
            <w:vAlign w:val="center"/>
          </w:tcPr>
          <w:p>
            <w:pPr>
              <w:jc w:val="right"/>
              <w:rPr>
                <w:rFonts w:ascii="仿宋_GB2312" w:hAnsi="仿宋_GB2312" w:cs="仿宋_GB2312"/>
                <w:color w:val="000000"/>
                <w:sz w:val="22"/>
              </w:rPr>
            </w:pPr>
          </w:p>
        </w:tc>
        <w:tc>
          <w:tcPr>
            <w:tcW w:w="1626" w:type="dxa"/>
            <w:shd w:val="clear" w:color="auto" w:fill="auto"/>
            <w:vAlign w:val="center"/>
          </w:tcPr>
          <w:p>
            <w:pPr>
              <w:jc w:val="right"/>
              <w:rPr>
                <w:rFonts w:ascii="仿宋_GB2312" w:hAnsi="仿宋_GB2312" w:cs="仿宋_GB2312"/>
                <w:color w:val="000000"/>
                <w:sz w:val="18"/>
                <w:szCs w:val="18"/>
              </w:rPr>
            </w:pP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color w:val="000000"/>
                <w:sz w:val="18"/>
                <w:szCs w:val="18"/>
                <w:lang w:bidi="ar"/>
              </w:rPr>
              <w:t xml:space="preserve">      项目支出结转和结余</w:t>
            </w:r>
          </w:p>
        </w:tc>
        <w:tc>
          <w:tcPr>
            <w:tcW w:w="1460" w:type="dxa"/>
            <w:shd w:val="clear" w:color="auto" w:fill="auto"/>
            <w:vAlign w:val="center"/>
          </w:tcPr>
          <w:p>
            <w:pPr>
              <w:jc w:val="right"/>
              <w:textAlignment w:val="center"/>
              <w:rPr>
                <w:rFonts w:ascii="仿宋_GB2312" w:hAnsi="仿宋_GB2312" w:cs="仿宋_GB2312"/>
                <w:color w:val="000000"/>
                <w:sz w:val="22"/>
              </w:rPr>
            </w:pPr>
          </w:p>
        </w:tc>
        <w:tc>
          <w:tcPr>
            <w:tcW w:w="1595" w:type="dxa"/>
            <w:shd w:val="clear" w:color="auto" w:fill="auto"/>
            <w:vAlign w:val="center"/>
          </w:tcPr>
          <w:p>
            <w:pPr>
              <w:jc w:val="right"/>
              <w:rPr>
                <w:rFonts w:ascii="仿宋_GB2312" w:hAnsi="仿宋_GB2312" w:cs="仿宋_GB2312"/>
                <w:color w:val="000000"/>
                <w:sz w:val="18"/>
                <w:szCs w:val="18"/>
              </w:rPr>
            </w:pP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33" w:hRule="atLeast"/>
        </w:trPr>
        <w:tc>
          <w:tcPr>
            <w:tcW w:w="245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b/>
                <w:color w:val="000000"/>
                <w:sz w:val="18"/>
                <w:szCs w:val="18"/>
                <w:lang w:bidi="ar"/>
              </w:rPr>
              <w:t>总计</w:t>
            </w:r>
          </w:p>
        </w:tc>
        <w:tc>
          <w:tcPr>
            <w:tcW w:w="1553"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sz w:val="20"/>
                <w:szCs w:val="20"/>
              </w:rPr>
              <w:t>20,395,719.79</w:t>
            </w:r>
          </w:p>
        </w:tc>
        <w:tc>
          <w:tcPr>
            <w:tcW w:w="1626" w:type="dxa"/>
            <w:shd w:val="clear" w:color="auto" w:fill="auto"/>
            <w:vAlign w:val="center"/>
          </w:tcPr>
          <w:p>
            <w:pPr>
              <w:jc w:val="right"/>
              <w:textAlignment w:val="center"/>
              <w:rPr>
                <w:rFonts w:ascii="仿宋_GB2312" w:hAnsi="仿宋_GB2312" w:cs="仿宋_GB2312"/>
                <w:color w:val="000000"/>
                <w:sz w:val="22"/>
                <w:szCs w:val="22"/>
              </w:rPr>
            </w:pPr>
            <w:r>
              <w:rPr>
                <w:rFonts w:hint="eastAsia" w:ascii="仿宋_GB2312" w:hAnsi="仿宋_GB2312" w:cs="仿宋_GB2312"/>
                <w:sz w:val="20"/>
                <w:szCs w:val="20"/>
              </w:rPr>
              <w:t>19,186,466.09</w:t>
            </w:r>
          </w:p>
        </w:tc>
        <w:tc>
          <w:tcPr>
            <w:tcW w:w="2641" w:type="dxa"/>
            <w:shd w:val="clear" w:color="auto" w:fill="auto"/>
            <w:vAlign w:val="center"/>
          </w:tcPr>
          <w:p>
            <w:pPr>
              <w:textAlignment w:val="center"/>
              <w:rPr>
                <w:rFonts w:ascii="仿宋_GB2312" w:hAnsi="仿宋_GB2312" w:cs="仿宋_GB2312"/>
                <w:color w:val="000000"/>
                <w:sz w:val="18"/>
                <w:szCs w:val="18"/>
              </w:rPr>
            </w:pPr>
            <w:r>
              <w:rPr>
                <w:rFonts w:hint="eastAsia" w:ascii="仿宋_GB2312" w:hAnsi="仿宋_GB2312" w:cs="仿宋_GB2312"/>
                <w:b/>
                <w:color w:val="000000"/>
                <w:sz w:val="18"/>
                <w:szCs w:val="18"/>
                <w:lang w:bidi="ar"/>
              </w:rPr>
              <w:t>总计</w:t>
            </w:r>
          </w:p>
        </w:tc>
        <w:tc>
          <w:tcPr>
            <w:tcW w:w="1460" w:type="dxa"/>
            <w:shd w:val="clear" w:color="auto" w:fill="auto"/>
            <w:vAlign w:val="center"/>
          </w:tcPr>
          <w:p>
            <w:pPr>
              <w:jc w:val="right"/>
              <w:textAlignment w:val="center"/>
              <w:rPr>
                <w:rFonts w:ascii="仿宋_GB2312" w:hAnsi="仿宋_GB2312" w:cs="仿宋_GB2312"/>
                <w:color w:val="000000"/>
                <w:sz w:val="22"/>
              </w:rPr>
            </w:pPr>
            <w:r>
              <w:rPr>
                <w:rFonts w:hint="eastAsia" w:ascii="仿宋_GB2312" w:hAnsi="仿宋_GB2312" w:cs="仿宋_GB2312"/>
                <w:sz w:val="20"/>
                <w:szCs w:val="20"/>
              </w:rPr>
              <w:t>20,395,719.79</w:t>
            </w:r>
          </w:p>
        </w:tc>
        <w:tc>
          <w:tcPr>
            <w:tcW w:w="1595" w:type="dxa"/>
            <w:shd w:val="clear" w:color="auto" w:fill="auto"/>
            <w:vAlign w:val="center"/>
          </w:tcPr>
          <w:p>
            <w:pPr>
              <w:jc w:val="right"/>
              <w:textAlignment w:val="center"/>
              <w:rPr>
                <w:rFonts w:ascii="仿宋_GB2312" w:hAnsi="仿宋_GB2312" w:cs="仿宋_GB2312"/>
                <w:color w:val="000000"/>
                <w:sz w:val="22"/>
                <w:szCs w:val="22"/>
              </w:rPr>
            </w:pPr>
            <w:r>
              <w:rPr>
                <w:rFonts w:hint="eastAsia" w:ascii="仿宋_GB2312" w:hAnsi="仿宋_GB2312" w:cs="仿宋_GB2312"/>
                <w:sz w:val="20"/>
                <w:szCs w:val="20"/>
              </w:rPr>
              <w:t>19,186,466.09</w:t>
            </w:r>
          </w:p>
        </w:tc>
        <w:tc>
          <w:tcPr>
            <w:tcW w:w="1160" w:type="dxa"/>
            <w:shd w:val="clear" w:color="auto" w:fill="auto"/>
            <w:vAlign w:val="center"/>
          </w:tcPr>
          <w:p>
            <w:pPr>
              <w:jc w:val="right"/>
              <w:rPr>
                <w:rFonts w:ascii="仿宋_GB2312" w:hAnsi="仿宋_GB2312" w:cs="仿宋_GB2312"/>
                <w:color w:val="000000"/>
                <w:sz w:val="18"/>
                <w:szCs w:val="18"/>
              </w:rPr>
            </w:pPr>
          </w:p>
        </w:tc>
        <w:tc>
          <w:tcPr>
            <w:tcW w:w="1498" w:type="dxa"/>
            <w:shd w:val="clear" w:color="auto" w:fill="auto"/>
            <w:vAlign w:val="center"/>
          </w:tcPr>
          <w:p>
            <w:pPr>
              <w:jc w:val="right"/>
              <w:rPr>
                <w:rFonts w:ascii="仿宋_GB2312" w:hAnsi="仿宋_GB2312" w:cs="仿宋_GB2312"/>
                <w:color w:val="000000"/>
                <w:sz w:val="18"/>
                <w:szCs w:val="18"/>
              </w:rPr>
            </w:pPr>
          </w:p>
        </w:tc>
      </w:tr>
    </w:tbl>
    <w:p>
      <w:pPr>
        <w:rPr>
          <w:rFonts w:ascii="仿宋_GB2312"/>
        </w:rPr>
        <w:sectPr>
          <w:pgSz w:w="16840" w:h="11900" w:orient="landscape"/>
          <w:pgMar w:top="1797" w:right="1440" w:bottom="1797" w:left="1440" w:header="851" w:footer="992" w:gutter="0"/>
          <w:cols w:space="425" w:num="1"/>
          <w:docGrid w:linePitch="326" w:charSpace="0"/>
        </w:sectPr>
      </w:pPr>
      <w:r>
        <w:rPr>
          <w:rFonts w:hint="eastAsia"/>
          <w:sz w:val="24"/>
          <w:szCs w:val="24"/>
        </w:rPr>
        <w:t>单位名称：中国共产主义青年团北京市西城区委员会                                                    单位：元</w:t>
      </w:r>
      <w:r>
        <w:rPr>
          <w:rFonts w:hint="eastAsia"/>
        </w:rPr>
        <w:t xml:space="preserve">           </w:t>
      </w:r>
    </w:p>
    <w:p>
      <w:pPr>
        <w:rPr>
          <w:rFonts w:ascii="仿宋_GB2312"/>
          <w:b/>
          <w:bCs/>
          <w:sz w:val="36"/>
          <w:szCs w:val="36"/>
        </w:rPr>
      </w:pPr>
      <w:r>
        <w:rPr>
          <w:rFonts w:hint="eastAsia" w:ascii="仿宋_GB2312"/>
          <w:b/>
          <w:bCs/>
          <w:sz w:val="36"/>
          <w:szCs w:val="36"/>
        </w:rPr>
        <w:t>表7：</w:t>
      </w:r>
    </w:p>
    <w:p>
      <w:pPr>
        <w:rPr>
          <w:rFonts w:ascii="仿宋_GB2312"/>
          <w:b/>
          <w:bCs/>
          <w:sz w:val="36"/>
          <w:szCs w:val="36"/>
        </w:rPr>
      </w:pPr>
    </w:p>
    <w:p>
      <w:pPr>
        <w:jc w:val="center"/>
        <w:outlineLvl w:val="0"/>
        <w:rPr>
          <w:rFonts w:ascii="仿宋_GB2312" w:hAnsi="仿宋_GB2312" w:cs="仿宋_GB2312"/>
          <w:b/>
          <w:bCs/>
          <w:sz w:val="36"/>
          <w:szCs w:val="36"/>
        </w:rPr>
      </w:pPr>
      <w:r>
        <w:rPr>
          <w:rFonts w:hint="eastAsia" w:ascii="仿宋_GB2312" w:hAnsi="仿宋_GB2312" w:cs="仿宋_GB2312"/>
          <w:b/>
          <w:bCs/>
          <w:sz w:val="36"/>
          <w:szCs w:val="36"/>
        </w:rPr>
        <w:t>2021年一般公共预算财政拨款支出决算表</w:t>
      </w:r>
    </w:p>
    <w:p>
      <w:pPr>
        <w:jc w:val="center"/>
        <w:outlineLvl w:val="0"/>
        <w:rPr>
          <w:rFonts w:ascii="仿宋_GB2312" w:hAnsi="仿宋_GB2312" w:cs="仿宋_GB2312"/>
          <w:b/>
          <w:bCs/>
          <w:sz w:val="36"/>
          <w:szCs w:val="36"/>
        </w:rPr>
      </w:pPr>
    </w:p>
    <w:p>
      <w:pPr>
        <w:wordWrap w:val="0"/>
        <w:ind w:right="420"/>
        <w:jc w:val="distribute"/>
        <w:rPr>
          <w:rFonts w:ascii="楷体_GB2312" w:hAnsi="宋体" w:eastAsia="楷体_GB2312"/>
          <w:sz w:val="24"/>
          <w:szCs w:val="24"/>
        </w:rPr>
      </w:pPr>
      <w:r>
        <w:rPr>
          <w:rFonts w:hint="eastAsia"/>
          <w:sz w:val="24"/>
          <w:szCs w:val="24"/>
        </w:rPr>
        <w:t>单位名称：中国共产主义青年团北京市西城区委员会</w:t>
      </w:r>
      <w:r>
        <w:rPr>
          <w:rFonts w:hint="eastAsia" w:ascii="楷体_GB2312" w:hAnsi="宋体" w:eastAsia="楷体_GB2312"/>
          <w:sz w:val="24"/>
          <w:szCs w:val="24"/>
        </w:rPr>
        <w:t xml:space="preserve">       </w:t>
      </w:r>
      <w:r>
        <w:rPr>
          <w:rFonts w:hint="eastAsia"/>
          <w:sz w:val="24"/>
          <w:szCs w:val="24"/>
        </w:rPr>
        <w:t xml:space="preserve">     单位：元</w:t>
      </w:r>
    </w:p>
    <w:tbl>
      <w:tblPr>
        <w:tblStyle w:val="5"/>
        <w:tblW w:w="8536" w:type="dxa"/>
        <w:tblInd w:w="0" w:type="dxa"/>
        <w:tblLayout w:type="fixed"/>
        <w:tblCellMar>
          <w:top w:w="0" w:type="dxa"/>
          <w:left w:w="0" w:type="dxa"/>
          <w:bottom w:w="0" w:type="dxa"/>
          <w:right w:w="0" w:type="dxa"/>
        </w:tblCellMar>
      </w:tblPr>
      <w:tblGrid>
        <w:gridCol w:w="754"/>
        <w:gridCol w:w="3548"/>
        <w:gridCol w:w="1373"/>
        <w:gridCol w:w="1422"/>
        <w:gridCol w:w="1439"/>
      </w:tblGrid>
      <w:tr>
        <w:tblPrEx>
          <w:tblLayout w:type="fixed"/>
          <w:tblCellMar>
            <w:top w:w="0" w:type="dxa"/>
            <w:left w:w="0" w:type="dxa"/>
            <w:bottom w:w="0" w:type="dxa"/>
            <w:right w:w="0"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科目</w:t>
            </w:r>
          </w:p>
        </w:tc>
        <w:tc>
          <w:tcPr>
            <w:tcW w:w="35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科目名称（项级）</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总计</w:t>
            </w: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基本支出</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项目支出</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编码</w:t>
            </w:r>
          </w:p>
        </w:tc>
        <w:tc>
          <w:tcPr>
            <w:tcW w:w="35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cs="仿宋_GB2312"/>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cs="仿宋_GB2312"/>
                <w:b/>
                <w:color w:val="000000"/>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cs="仿宋_GB2312"/>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cs="仿宋_GB2312"/>
                <w:b/>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cs="仿宋_GB2312"/>
                <w:b/>
                <w:color w:val="000000"/>
                <w:sz w:val="20"/>
                <w:szCs w:val="20"/>
              </w:rPr>
            </w:pPr>
          </w:p>
        </w:tc>
        <w:tc>
          <w:tcPr>
            <w:tcW w:w="35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总计</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19,186,466.09</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8,949,116.74</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10,237,349.35</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201</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一般公共服务支出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16,031,502.11</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5,975,938.46</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10,055,563.65</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20129</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群众团体事务</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16,031,502.11</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5,975,938.46</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10,055,563.65</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2012901</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行政运行</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3,606,905.07</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3,606,905.07</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2012902</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一般行政管理事务</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29,190.00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29,190.00</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2012950</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事业运行</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2,369,033.39</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2,369,033.39</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2012999</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其他群众团体事务支出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10,026,373.65</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10,026,373.65</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205</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教育支出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17,885.70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1,300.00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16,585.70</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20508</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进修及培训</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17,885.70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1,300.00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16,585.70</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2050803</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培训支出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17,885.70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1,300.00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16,585.70</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208</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社会保障和就业支出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882,473.04</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882,473.04</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20805</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行政事业单位养老支出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882,473.04</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882,473.04</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2080501</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行政单位离退休</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8,490.00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8,490.00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2080505</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机关事业单位基本养老保险缴费支出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573,264.48</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573,264.48</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2080506</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机关事业单位职业年金缴费支出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300,718.56</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300,718.56</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210</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卫生健康支出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739,939.24</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739,939.24</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21011</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行政事业单位医疗</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739,939.24</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739,939.24</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2101101</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行政单位医疗</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423,956.36</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423,956.36</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2101102</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事业单位医疗</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315,982.88</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315,982.88</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213</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农林水支出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165,200.00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165,200.00</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21305</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扶贫</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165,200.00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165,200.00</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2130599</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其他扶贫支出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165,200.00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165,200.00</w:t>
            </w: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221</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住房保障支出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1,349,466.00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1,349,466.00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22102</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住房改革支出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1,349,466.00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b/>
                <w:color w:val="000000"/>
                <w:sz w:val="20"/>
                <w:szCs w:val="20"/>
              </w:rPr>
            </w:pPr>
            <w:r>
              <w:rPr>
                <w:rFonts w:hint="eastAsia" w:ascii="仿宋_GB2312" w:hAnsi="仿宋_GB2312" w:cs="仿宋_GB2312"/>
                <w:b/>
                <w:color w:val="000000"/>
                <w:kern w:val="0"/>
                <w:sz w:val="20"/>
                <w:szCs w:val="20"/>
                <w:lang w:bidi="ar"/>
              </w:rPr>
              <w:t>1,349,466.00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b/>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2210201</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住房公积金</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689,344.00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689,344.00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2210202</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提租补贴</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11,520.00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11,520.00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r>
        <w:tblPrEx>
          <w:tblLayout w:type="fixed"/>
          <w:tblCellMar>
            <w:top w:w="0" w:type="dxa"/>
            <w:left w:w="0" w:type="dxa"/>
            <w:bottom w:w="0" w:type="dxa"/>
            <w:right w:w="0" w:type="dxa"/>
          </w:tblCellMar>
        </w:tblPrEx>
        <w:trPr>
          <w:trHeight w:val="285"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2210203</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  购房补贴</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648,602.00</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648,602.00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仿宋_GB2312" w:hAnsi="仿宋_GB2312" w:cs="仿宋_GB2312"/>
                <w:color w:val="000000"/>
                <w:sz w:val="20"/>
                <w:szCs w:val="20"/>
              </w:rPr>
            </w:pPr>
          </w:p>
        </w:tc>
      </w:tr>
    </w:tbl>
    <w:p>
      <w:pPr>
        <w:rPr>
          <w:rFonts w:ascii="仿宋_GB2312"/>
        </w:rPr>
      </w:pPr>
      <w:r>
        <w:rPr>
          <w:rFonts w:hint="eastAsia" w:ascii="仿宋_GB2312"/>
        </w:rPr>
        <w:br w:type="page"/>
      </w:r>
    </w:p>
    <w:p>
      <w:pPr>
        <w:rPr>
          <w:rFonts w:ascii="仿宋_GB2312"/>
          <w:b/>
          <w:bCs/>
          <w:sz w:val="36"/>
          <w:szCs w:val="36"/>
        </w:rPr>
      </w:pPr>
      <w:r>
        <w:rPr>
          <w:rFonts w:hint="eastAsia" w:ascii="仿宋_GB2312"/>
          <w:b/>
          <w:bCs/>
          <w:sz w:val="36"/>
          <w:szCs w:val="36"/>
        </w:rPr>
        <w:t>表8：</w:t>
      </w:r>
    </w:p>
    <w:p>
      <w:pPr>
        <w:tabs>
          <w:tab w:val="center" w:pos="6979"/>
        </w:tabs>
        <w:spacing w:line="400" w:lineRule="exact"/>
        <w:jc w:val="center"/>
        <w:rPr>
          <w:rFonts w:ascii="仿宋_GB2312" w:hAnsi="仿宋_GB2312" w:cs="仿宋_GB2312"/>
          <w:b/>
          <w:bCs/>
          <w:sz w:val="36"/>
          <w:szCs w:val="36"/>
        </w:rPr>
      </w:pPr>
      <w:r>
        <w:rPr>
          <w:rFonts w:hint="eastAsia" w:ascii="仿宋_GB2312" w:hAnsi="仿宋_GB2312" w:cs="仿宋_GB2312"/>
          <w:b/>
          <w:bCs/>
          <w:sz w:val="36"/>
          <w:szCs w:val="36"/>
        </w:rPr>
        <w:t>2021年一般公共预算财政拨款基本支出决算表</w:t>
      </w:r>
    </w:p>
    <w:p>
      <w:pPr>
        <w:wordWrap w:val="0"/>
        <w:ind w:right="420"/>
        <w:rPr>
          <w:sz w:val="22"/>
          <w:szCs w:val="22"/>
        </w:rPr>
      </w:pPr>
    </w:p>
    <w:p>
      <w:pPr>
        <w:wordWrap w:val="0"/>
        <w:ind w:right="420"/>
        <w:rPr>
          <w:rFonts w:ascii="楷体_GB2312" w:hAnsi="宋体" w:eastAsia="楷体_GB2312"/>
          <w:sz w:val="28"/>
          <w:szCs w:val="28"/>
        </w:rPr>
      </w:pPr>
      <w:r>
        <w:rPr>
          <w:rFonts w:hint="eastAsia"/>
          <w:sz w:val="22"/>
          <w:szCs w:val="22"/>
        </w:rPr>
        <w:t>单位名称：中国共产主义青年团北京市西城区委员会</w:t>
      </w:r>
      <w:r>
        <w:rPr>
          <w:rFonts w:hint="eastAsia" w:ascii="楷体_GB2312" w:hAnsi="宋体" w:eastAsia="楷体_GB2312"/>
          <w:sz w:val="28"/>
          <w:szCs w:val="28"/>
        </w:rPr>
        <w:t xml:space="preserve">       </w:t>
      </w:r>
      <w:r>
        <w:rPr>
          <w:rFonts w:hint="eastAsia"/>
          <w:sz w:val="22"/>
          <w:szCs w:val="22"/>
        </w:rPr>
        <w:t xml:space="preserve">     单位：元</w:t>
      </w:r>
    </w:p>
    <w:tbl>
      <w:tblPr>
        <w:tblStyle w:val="5"/>
        <w:tblpPr w:leftFromText="180" w:rightFromText="180" w:vertAnchor="text" w:horzAnchor="page" w:tblpX="1721" w:tblpY="48"/>
        <w:tblOverlap w:val="never"/>
        <w:tblW w:w="8897" w:type="dxa"/>
        <w:tblInd w:w="0" w:type="dxa"/>
        <w:tblLayout w:type="fixed"/>
        <w:tblCellMar>
          <w:top w:w="0" w:type="dxa"/>
          <w:left w:w="108" w:type="dxa"/>
          <w:bottom w:w="0" w:type="dxa"/>
          <w:right w:w="108" w:type="dxa"/>
        </w:tblCellMar>
      </w:tblPr>
      <w:tblGrid>
        <w:gridCol w:w="1842"/>
        <w:gridCol w:w="3409"/>
        <w:gridCol w:w="3646"/>
      </w:tblGrid>
      <w:tr>
        <w:tblPrEx>
          <w:tblLayout w:type="fixed"/>
          <w:tblCellMar>
            <w:top w:w="0" w:type="dxa"/>
            <w:left w:w="108" w:type="dxa"/>
            <w:bottom w:w="0" w:type="dxa"/>
            <w:right w:w="108" w:type="dxa"/>
          </w:tblCellMar>
        </w:tblPrEx>
        <w:trPr>
          <w:trHeight w:val="388"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8"/>
                <w:szCs w:val="20"/>
              </w:rPr>
            </w:pPr>
            <w:r>
              <w:rPr>
                <w:rFonts w:hint="eastAsia" w:ascii="宋体" w:hAnsi="宋体" w:cs="宋体"/>
                <w:b/>
                <w:bCs/>
                <w:sz w:val="28"/>
                <w:szCs w:val="20"/>
              </w:rPr>
              <w:t>科目编码</w:t>
            </w:r>
          </w:p>
        </w:tc>
        <w:tc>
          <w:tcPr>
            <w:tcW w:w="3409" w:type="dxa"/>
            <w:tcBorders>
              <w:top w:val="single" w:color="auto" w:sz="4" w:space="0"/>
              <w:left w:val="nil"/>
              <w:bottom w:val="single" w:color="auto" w:sz="4" w:space="0"/>
              <w:right w:val="single" w:color="auto" w:sz="4" w:space="0"/>
            </w:tcBorders>
            <w:vAlign w:val="center"/>
          </w:tcPr>
          <w:p>
            <w:pPr>
              <w:jc w:val="center"/>
              <w:rPr>
                <w:rFonts w:ascii="宋体" w:cs="宋体"/>
                <w:b/>
                <w:sz w:val="28"/>
                <w:szCs w:val="20"/>
              </w:rPr>
            </w:pPr>
            <w:r>
              <w:rPr>
                <w:rFonts w:hint="eastAsia" w:ascii="宋体" w:hAnsi="宋体" w:cs="宋体"/>
                <w:b/>
                <w:sz w:val="28"/>
                <w:szCs w:val="20"/>
              </w:rPr>
              <w:t>科目名称（款级）</w:t>
            </w:r>
          </w:p>
        </w:tc>
        <w:tc>
          <w:tcPr>
            <w:tcW w:w="3646" w:type="dxa"/>
            <w:tcBorders>
              <w:top w:val="single" w:color="auto" w:sz="4" w:space="0"/>
              <w:left w:val="nil"/>
              <w:bottom w:val="single" w:color="auto" w:sz="4" w:space="0"/>
              <w:right w:val="single" w:color="auto" w:sz="4" w:space="0"/>
            </w:tcBorders>
            <w:vAlign w:val="center"/>
          </w:tcPr>
          <w:p>
            <w:pPr>
              <w:jc w:val="center"/>
              <w:rPr>
                <w:rFonts w:ascii="宋体" w:cs="宋体"/>
                <w:b/>
                <w:sz w:val="28"/>
                <w:szCs w:val="20"/>
              </w:rPr>
            </w:pPr>
            <w:r>
              <w:rPr>
                <w:rFonts w:hint="eastAsia" w:ascii="宋体" w:hAnsi="宋体" w:cs="宋体"/>
                <w:b/>
                <w:sz w:val="28"/>
                <w:szCs w:val="20"/>
              </w:rPr>
              <w:t>一般公共预算财政拨款支出</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18"/>
                <w:szCs w:val="18"/>
              </w:rPr>
            </w:pPr>
            <w:r>
              <w:rPr>
                <w:rFonts w:ascii="宋体" w:hAnsi="宋体" w:cs="宋体"/>
                <w:b/>
                <w:sz w:val="18"/>
                <w:szCs w:val="18"/>
              </w:rPr>
              <w:t>301</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b/>
                <w:sz w:val="18"/>
                <w:szCs w:val="18"/>
              </w:rPr>
            </w:pPr>
            <w:r>
              <w:rPr>
                <w:rFonts w:hint="eastAsia" w:ascii="宋体" w:hAnsi="宋体" w:cs="宋体"/>
                <w:b/>
                <w:sz w:val="18"/>
                <w:szCs w:val="18"/>
              </w:rPr>
              <w:t>工资福利支出</w:t>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b/>
                <w:bCs/>
                <w:color w:val="000000"/>
                <w:kern w:val="0"/>
                <w:sz w:val="20"/>
                <w:szCs w:val="20"/>
                <w:lang w:bidi="ar"/>
              </w:rPr>
              <w:t>8,442,698.28</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30101</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基本工资</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1,014,648.00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30102</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津贴补贴</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3,350,676.00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30103</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奖金</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543,833.00</w:t>
            </w:r>
          </w:p>
        </w:tc>
      </w:tr>
      <w:tr>
        <w:tblPrEx>
          <w:tblLayout w:type="fixed"/>
          <w:tblCellMar>
            <w:top w:w="0" w:type="dxa"/>
            <w:left w:w="108" w:type="dxa"/>
            <w:bottom w:w="0" w:type="dxa"/>
            <w:right w:w="108" w:type="dxa"/>
          </w:tblCellMar>
        </w:tblPrEx>
        <w:trPr>
          <w:trHeight w:val="365"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30107</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绩效工资</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1,202,227.00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30108</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机关事业单位基本养老保险缴费支出</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573,264.48</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30109</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职业年金缴费</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300,718.56</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30110</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职工基本医疗保险缴费</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739,939.24</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30112</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其他社会保障缴费</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28,048.00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30113</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住房公积金</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689,344.00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18"/>
                <w:szCs w:val="18"/>
              </w:rPr>
            </w:pPr>
            <w:r>
              <w:rPr>
                <w:rFonts w:hint="eastAsia" w:ascii="宋体" w:hAnsi="宋体" w:cs="宋体"/>
                <w:b/>
                <w:sz w:val="18"/>
                <w:szCs w:val="18"/>
              </w:rPr>
              <w:t>302</w:t>
            </w:r>
          </w:p>
        </w:tc>
        <w:tc>
          <w:tcPr>
            <w:tcW w:w="3409" w:type="dxa"/>
            <w:tcBorders>
              <w:top w:val="nil"/>
              <w:left w:val="nil"/>
              <w:bottom w:val="single" w:color="auto" w:sz="4" w:space="0"/>
              <w:right w:val="single" w:color="auto" w:sz="4" w:space="0"/>
            </w:tcBorders>
            <w:vAlign w:val="center"/>
          </w:tcPr>
          <w:p>
            <w:pPr>
              <w:rPr>
                <w:rFonts w:ascii="宋体" w:hAnsi="宋体" w:cs="宋体"/>
                <w:b/>
                <w:sz w:val="18"/>
                <w:szCs w:val="18"/>
              </w:rPr>
            </w:pPr>
            <w:r>
              <w:rPr>
                <w:rFonts w:hint="eastAsia" w:ascii="宋体" w:hAnsi="宋体" w:cs="宋体"/>
                <w:b/>
                <w:sz w:val="18"/>
                <w:szCs w:val="18"/>
              </w:rPr>
              <w:t>商品和服务支出</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b/>
                <w:bCs/>
                <w:color w:val="000000"/>
                <w:kern w:val="0"/>
                <w:sz w:val="20"/>
                <w:szCs w:val="20"/>
                <w:lang w:bidi="ar"/>
              </w:rPr>
              <w:t>495,408.46</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30201</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办公费</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41,513.40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30203</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咨询费</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lang w:bidi="ar"/>
              </w:rPr>
            </w:pPr>
            <w:r>
              <w:rPr>
                <w:rFonts w:hint="eastAsia" w:ascii="宋体" w:hAnsi="宋体" w:eastAsia="宋体" w:cs="宋体"/>
                <w:color w:val="000000"/>
                <w:kern w:val="0"/>
                <w:sz w:val="20"/>
                <w:szCs w:val="20"/>
                <w:lang w:bidi="ar"/>
              </w:rPr>
              <w:t>30,000.00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30204</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手续费</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600.00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30207</w:t>
            </w:r>
          </w:p>
        </w:tc>
        <w:tc>
          <w:tcPr>
            <w:tcW w:w="3409"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邮电费</w:t>
            </w:r>
          </w:p>
        </w:tc>
        <w:tc>
          <w:tcPr>
            <w:tcW w:w="364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2,887.00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30211</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差旅费</w:t>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4,572.00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30213</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维修（护）费</w:t>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17,774.00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sz w:val="18"/>
                <w:szCs w:val="18"/>
              </w:rPr>
            </w:pPr>
            <w:r>
              <w:rPr>
                <w:rFonts w:hint="eastAsia" w:ascii="宋体" w:hAnsi="宋体" w:cs="宋体"/>
                <w:sz w:val="18"/>
                <w:szCs w:val="18"/>
              </w:rPr>
              <w:t>30216</w:t>
            </w:r>
          </w:p>
        </w:tc>
        <w:tc>
          <w:tcPr>
            <w:tcW w:w="3409" w:type="dxa"/>
            <w:tcBorders>
              <w:top w:val="single" w:color="auto" w:sz="4" w:space="0"/>
              <w:left w:val="nil"/>
              <w:bottom w:val="single" w:color="auto" w:sz="4" w:space="0"/>
              <w:right w:val="single" w:color="auto" w:sz="4" w:space="0"/>
            </w:tcBorders>
            <w:shd w:val="clear" w:color="auto" w:fill="FFFFFF" w:themeFill="background1"/>
            <w:vAlign w:val="center"/>
          </w:tcPr>
          <w:p>
            <w:pPr>
              <w:rPr>
                <w:rFonts w:ascii="宋体" w:hAnsi="宋体" w:cs="宋体"/>
                <w:sz w:val="18"/>
                <w:szCs w:val="18"/>
              </w:rPr>
            </w:pPr>
            <w:r>
              <w:rPr>
                <w:rFonts w:hint="eastAsia" w:ascii="宋体" w:hAnsi="宋体" w:cs="宋体"/>
                <w:sz w:val="18"/>
                <w:szCs w:val="18"/>
              </w:rPr>
              <w:t>培训费</w:t>
            </w:r>
            <w:r>
              <w:rPr>
                <w:rFonts w:hint="eastAsia" w:ascii="宋体" w:hAnsi="宋体" w:cs="宋体"/>
                <w:sz w:val="18"/>
                <w:szCs w:val="18"/>
              </w:rPr>
              <w:tab/>
            </w:r>
            <w:r>
              <w:rPr>
                <w:rFonts w:hint="eastAsia" w:ascii="宋体" w:hAnsi="宋体" w:cs="宋体"/>
                <w:sz w:val="18"/>
                <w:szCs w:val="18"/>
              </w:rPr>
              <w:tab/>
            </w:r>
          </w:p>
        </w:tc>
        <w:tc>
          <w:tcPr>
            <w:tcW w:w="364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1,300.00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30227</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委托业务费</w:t>
            </w:r>
            <w:r>
              <w:rPr>
                <w:rFonts w:hint="eastAsia" w:ascii="宋体" w:hAnsi="宋体" w:cs="宋体"/>
                <w:sz w:val="18"/>
                <w:szCs w:val="18"/>
              </w:rPr>
              <w:tab/>
            </w:r>
            <w:r>
              <w:rPr>
                <w:rFonts w:hint="eastAsia" w:ascii="宋体" w:hAnsi="宋体" w:cs="宋体"/>
                <w:sz w:val="18"/>
                <w:szCs w:val="18"/>
              </w:rPr>
              <w:tab/>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15,000.00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30228</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工会经费</w:t>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79,020.28</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30229</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福利费</w:t>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38,447.07</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30239</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其他交通费用</w:t>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147,935.00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30299</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其他商品和服务支出</w:t>
            </w:r>
          </w:p>
        </w:tc>
        <w:tc>
          <w:tcPr>
            <w:tcW w:w="364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sz w:val="20"/>
                <w:szCs w:val="20"/>
              </w:rPr>
              <w:t>116,359.71</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18"/>
                <w:szCs w:val="18"/>
              </w:rPr>
            </w:pPr>
            <w:r>
              <w:rPr>
                <w:rFonts w:hint="eastAsia" w:ascii="宋体" w:hAnsi="宋体" w:cs="宋体"/>
                <w:b/>
                <w:sz w:val="18"/>
                <w:szCs w:val="18"/>
              </w:rPr>
              <w:t>303</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b/>
                <w:sz w:val="18"/>
                <w:szCs w:val="18"/>
              </w:rPr>
            </w:pPr>
            <w:r>
              <w:rPr>
                <w:rFonts w:hint="eastAsia" w:ascii="宋体" w:hAnsi="宋体" w:cs="宋体"/>
                <w:b/>
                <w:sz w:val="18"/>
                <w:szCs w:val="18"/>
              </w:rPr>
              <w:t>对个人和家庭的补助</w:t>
            </w:r>
          </w:p>
        </w:tc>
        <w:tc>
          <w:tcPr>
            <w:tcW w:w="3646" w:type="dxa"/>
            <w:tcBorders>
              <w:top w:val="single" w:color="auto" w:sz="4" w:space="0"/>
              <w:left w:val="nil"/>
              <w:bottom w:val="single" w:color="auto" w:sz="4" w:space="0"/>
              <w:right w:val="single" w:color="auto" w:sz="4" w:space="0"/>
            </w:tcBorders>
            <w:vAlign w:val="center"/>
          </w:tcPr>
          <w:p>
            <w:pPr>
              <w:jc w:val="right"/>
              <w:textAlignment w:val="center"/>
              <w:rPr>
                <w:rFonts w:ascii="宋体" w:hAnsi="宋体" w:cs="宋体"/>
                <w:color w:val="000000"/>
                <w:sz w:val="20"/>
                <w:szCs w:val="20"/>
              </w:rPr>
            </w:pPr>
            <w:r>
              <w:rPr>
                <w:rFonts w:hint="eastAsia" w:ascii="宋体" w:hAnsi="宋体" w:cs="宋体"/>
                <w:b/>
                <w:bCs/>
                <w:color w:val="000000"/>
                <w:sz w:val="20"/>
                <w:szCs w:val="20"/>
                <w:lang w:bidi="ar"/>
              </w:rPr>
              <w:t>8,610.00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30302</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退休费</w:t>
            </w:r>
          </w:p>
        </w:tc>
        <w:tc>
          <w:tcPr>
            <w:tcW w:w="3646" w:type="dxa"/>
            <w:tcBorders>
              <w:top w:val="single" w:color="auto" w:sz="4" w:space="0"/>
              <w:left w:val="nil"/>
              <w:bottom w:val="single" w:color="auto" w:sz="4" w:space="0"/>
              <w:right w:val="single" w:color="auto" w:sz="4" w:space="0"/>
            </w:tcBorders>
            <w:vAlign w:val="center"/>
          </w:tcPr>
          <w:p>
            <w:pPr>
              <w:jc w:val="right"/>
              <w:rPr>
                <w:rFonts w:ascii="宋体" w:hAnsi="宋体" w:cs="宋体"/>
                <w:sz w:val="18"/>
                <w:szCs w:val="18"/>
              </w:rPr>
            </w:pPr>
            <w:r>
              <w:rPr>
                <w:rFonts w:hint="eastAsia" w:ascii="宋体" w:hAnsi="宋体" w:cs="宋体"/>
                <w:sz w:val="18"/>
                <w:szCs w:val="18"/>
              </w:rPr>
              <w:t>8,490.00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30309</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奖励金</w:t>
            </w:r>
          </w:p>
        </w:tc>
        <w:tc>
          <w:tcPr>
            <w:tcW w:w="3646" w:type="dxa"/>
            <w:tcBorders>
              <w:top w:val="single" w:color="auto" w:sz="4" w:space="0"/>
              <w:left w:val="nil"/>
              <w:bottom w:val="single" w:color="auto" w:sz="4" w:space="0"/>
              <w:right w:val="single" w:color="auto" w:sz="4" w:space="0"/>
            </w:tcBorders>
            <w:vAlign w:val="center"/>
          </w:tcPr>
          <w:p>
            <w:pPr>
              <w:jc w:val="right"/>
              <w:rPr>
                <w:rFonts w:ascii="宋体" w:hAnsi="宋体" w:cs="宋体"/>
                <w:sz w:val="18"/>
                <w:szCs w:val="18"/>
              </w:rPr>
            </w:pPr>
            <w:r>
              <w:rPr>
                <w:rFonts w:hint="eastAsia" w:ascii="宋体" w:hAnsi="宋体" w:cs="宋体"/>
                <w:sz w:val="18"/>
                <w:szCs w:val="18"/>
              </w:rPr>
              <w:t>120.00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18"/>
                <w:szCs w:val="18"/>
              </w:rPr>
            </w:pPr>
            <w:r>
              <w:rPr>
                <w:rFonts w:hint="eastAsia" w:ascii="宋体" w:hAnsi="宋体" w:cs="宋体"/>
                <w:b/>
                <w:sz w:val="18"/>
                <w:szCs w:val="18"/>
              </w:rPr>
              <w:t>310</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b/>
                <w:sz w:val="18"/>
                <w:szCs w:val="18"/>
              </w:rPr>
            </w:pPr>
            <w:r>
              <w:rPr>
                <w:rFonts w:hint="eastAsia" w:ascii="宋体" w:hAnsi="宋体" w:cs="宋体"/>
                <w:b/>
                <w:sz w:val="18"/>
                <w:szCs w:val="18"/>
              </w:rPr>
              <w:t>资本性支出</w:t>
            </w:r>
          </w:p>
        </w:tc>
        <w:tc>
          <w:tcPr>
            <w:tcW w:w="3646" w:type="dxa"/>
            <w:tcBorders>
              <w:top w:val="single" w:color="auto" w:sz="4" w:space="0"/>
              <w:left w:val="nil"/>
              <w:bottom w:val="single" w:color="auto" w:sz="4" w:space="0"/>
              <w:right w:val="single" w:color="auto" w:sz="4" w:space="0"/>
            </w:tcBorders>
            <w:vAlign w:val="center"/>
          </w:tcPr>
          <w:p>
            <w:pPr>
              <w:jc w:val="right"/>
              <w:rPr>
                <w:rFonts w:ascii="宋体" w:hAnsi="宋体" w:cs="宋体"/>
                <w:sz w:val="18"/>
                <w:szCs w:val="18"/>
              </w:rPr>
            </w:pPr>
            <w:r>
              <w:rPr>
                <w:rFonts w:hint="eastAsia" w:ascii="宋体" w:hAnsi="宋体" w:cs="宋体"/>
                <w:b/>
                <w:bCs/>
                <w:sz w:val="18"/>
                <w:szCs w:val="18"/>
              </w:rPr>
              <w:t>2,400.00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31002</w:t>
            </w: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办公设备购置</w:t>
            </w:r>
          </w:p>
        </w:tc>
        <w:tc>
          <w:tcPr>
            <w:tcW w:w="3646" w:type="dxa"/>
            <w:tcBorders>
              <w:top w:val="single" w:color="auto" w:sz="4" w:space="0"/>
              <w:left w:val="nil"/>
              <w:bottom w:val="single" w:color="auto" w:sz="4" w:space="0"/>
              <w:right w:val="single" w:color="auto" w:sz="4" w:space="0"/>
            </w:tcBorders>
            <w:vAlign w:val="center"/>
          </w:tcPr>
          <w:p>
            <w:pPr>
              <w:jc w:val="right"/>
              <w:rPr>
                <w:rFonts w:ascii="宋体" w:hAnsi="宋体" w:cs="宋体"/>
                <w:sz w:val="18"/>
                <w:szCs w:val="18"/>
              </w:rPr>
            </w:pPr>
            <w:r>
              <w:rPr>
                <w:rFonts w:hint="eastAsia" w:ascii="宋体" w:hAnsi="宋体" w:cs="宋体"/>
                <w:sz w:val="18"/>
                <w:szCs w:val="18"/>
              </w:rPr>
              <w:t>2,400.00</w:t>
            </w:r>
          </w:p>
        </w:tc>
      </w:tr>
      <w:tr>
        <w:tblPrEx>
          <w:tblLayout w:type="fixed"/>
          <w:tblCellMar>
            <w:top w:w="0" w:type="dxa"/>
            <w:left w:w="108" w:type="dxa"/>
            <w:bottom w:w="0" w:type="dxa"/>
            <w:right w:w="108" w:type="dxa"/>
          </w:tblCellMar>
        </w:tblPrEx>
        <w:trPr>
          <w:trHeight w:val="350"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3409" w:type="dxa"/>
            <w:tcBorders>
              <w:top w:val="single" w:color="auto" w:sz="4" w:space="0"/>
              <w:left w:val="nil"/>
              <w:bottom w:val="single" w:color="auto" w:sz="4" w:space="0"/>
              <w:right w:val="single" w:color="auto" w:sz="4" w:space="0"/>
            </w:tcBorders>
            <w:vAlign w:val="center"/>
          </w:tcPr>
          <w:p>
            <w:pPr>
              <w:rPr>
                <w:rFonts w:ascii="宋体" w:hAnsi="宋体" w:cs="宋体"/>
                <w:b/>
                <w:sz w:val="18"/>
                <w:szCs w:val="18"/>
              </w:rPr>
            </w:pPr>
            <w:r>
              <w:rPr>
                <w:rFonts w:hint="eastAsia" w:ascii="宋体" w:hAnsi="宋体" w:cs="宋体"/>
                <w:b/>
                <w:sz w:val="18"/>
                <w:szCs w:val="18"/>
              </w:rPr>
              <w:t>总计</w:t>
            </w:r>
          </w:p>
        </w:tc>
        <w:tc>
          <w:tcPr>
            <w:tcW w:w="3646" w:type="dxa"/>
            <w:tcBorders>
              <w:top w:val="single" w:color="auto" w:sz="4" w:space="0"/>
              <w:left w:val="nil"/>
              <w:bottom w:val="single" w:color="auto" w:sz="4" w:space="0"/>
              <w:right w:val="single" w:color="auto" w:sz="4" w:space="0"/>
            </w:tcBorders>
            <w:vAlign w:val="center"/>
          </w:tcPr>
          <w:p>
            <w:pPr>
              <w:jc w:val="right"/>
              <w:textAlignment w:val="center"/>
              <w:rPr>
                <w:rFonts w:ascii="宋体" w:hAnsi="宋体" w:cs="宋体"/>
                <w:color w:val="000000"/>
                <w:sz w:val="20"/>
                <w:szCs w:val="20"/>
              </w:rPr>
            </w:pPr>
            <w:r>
              <w:rPr>
                <w:rFonts w:ascii="宋体" w:hAnsi="宋体" w:cs="宋体"/>
                <w:b/>
                <w:bCs/>
                <w:color w:val="000000"/>
                <w:sz w:val="20"/>
                <w:szCs w:val="20"/>
              </w:rPr>
              <w:t>8,949,116.74</w:t>
            </w:r>
          </w:p>
        </w:tc>
      </w:tr>
    </w:tbl>
    <w:p>
      <w:pPr>
        <w:rPr>
          <w:rFonts w:ascii="仿宋_GB2312"/>
          <w:b/>
          <w:bCs/>
          <w:sz w:val="36"/>
          <w:szCs w:val="36"/>
        </w:rPr>
      </w:pPr>
      <w:r>
        <w:rPr>
          <w:rFonts w:hint="eastAsia" w:ascii="仿宋_GB2312"/>
          <w:b/>
          <w:bCs/>
          <w:sz w:val="36"/>
          <w:szCs w:val="36"/>
        </w:rPr>
        <w:br w:type="page"/>
      </w:r>
    </w:p>
    <w:p>
      <w:pPr>
        <w:rPr>
          <w:rFonts w:ascii="仿宋_GB2312"/>
          <w:b/>
          <w:bCs/>
          <w:sz w:val="36"/>
          <w:szCs w:val="36"/>
        </w:rPr>
      </w:pPr>
      <w:r>
        <w:rPr>
          <w:rFonts w:hint="eastAsia" w:ascii="仿宋_GB2312"/>
          <w:b/>
          <w:bCs/>
          <w:sz w:val="36"/>
          <w:szCs w:val="36"/>
        </w:rPr>
        <w:t>表9：</w:t>
      </w:r>
    </w:p>
    <w:p>
      <w:pPr>
        <w:jc w:val="center"/>
        <w:rPr>
          <w:rFonts w:ascii="仿宋_GB2312"/>
          <w:b/>
          <w:bCs/>
          <w:sz w:val="36"/>
          <w:szCs w:val="36"/>
        </w:rPr>
      </w:pPr>
    </w:p>
    <w:p>
      <w:pPr>
        <w:jc w:val="center"/>
        <w:rPr>
          <w:rFonts w:ascii="仿宋_GB2312" w:hAnsi="仿宋_GB2312" w:cs="仿宋_GB2312"/>
          <w:b/>
          <w:bCs/>
          <w:sz w:val="36"/>
          <w:szCs w:val="36"/>
        </w:rPr>
      </w:pPr>
      <w:r>
        <w:rPr>
          <w:rFonts w:hint="eastAsia" w:ascii="仿宋_GB2312" w:hAnsi="仿宋_GB2312" w:cs="仿宋_GB2312"/>
          <w:b/>
          <w:bCs/>
          <w:sz w:val="36"/>
          <w:szCs w:val="36"/>
        </w:rPr>
        <w:t>2021年一般公共预算财政拨款“三公”经费</w:t>
      </w:r>
    </w:p>
    <w:p>
      <w:pPr>
        <w:jc w:val="center"/>
        <w:rPr>
          <w:rFonts w:ascii="仿宋_GB2312" w:hAnsi="仿宋_GB2312" w:cs="仿宋_GB2312"/>
          <w:b/>
          <w:bCs/>
          <w:sz w:val="36"/>
          <w:szCs w:val="36"/>
        </w:rPr>
      </w:pPr>
      <w:r>
        <w:rPr>
          <w:rFonts w:hint="eastAsia" w:ascii="仿宋_GB2312" w:hAnsi="仿宋_GB2312" w:cs="仿宋_GB2312"/>
          <w:b/>
          <w:bCs/>
          <w:sz w:val="36"/>
          <w:szCs w:val="36"/>
        </w:rPr>
        <w:t>支出决算表</w:t>
      </w:r>
    </w:p>
    <w:p>
      <w:pPr>
        <w:jc w:val="center"/>
        <w:rPr>
          <w:rFonts w:ascii="黑体" w:hAnsi="黑体" w:eastAsia="黑体"/>
        </w:rPr>
      </w:pPr>
    </w:p>
    <w:p>
      <w:pPr>
        <w:wordWrap w:val="0"/>
        <w:ind w:right="420"/>
      </w:pPr>
      <w:r>
        <w:rPr>
          <w:rFonts w:hint="eastAsia"/>
          <w:sz w:val="22"/>
          <w:szCs w:val="22"/>
        </w:rPr>
        <w:t>单位名称：中国共产主义青年团北京市西城区委员会</w:t>
      </w:r>
      <w:r>
        <w:rPr>
          <w:rFonts w:hint="eastAsia" w:ascii="楷体_GB2312" w:hAnsi="宋体" w:eastAsia="楷体_GB2312"/>
          <w:sz w:val="28"/>
          <w:szCs w:val="28"/>
        </w:rPr>
        <w:t xml:space="preserve">       </w:t>
      </w:r>
      <w:r>
        <w:rPr>
          <w:rFonts w:hint="eastAsia"/>
          <w:sz w:val="22"/>
          <w:szCs w:val="22"/>
        </w:rPr>
        <w:t xml:space="preserve">        单位：元</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02"/>
        <w:gridCol w:w="1440"/>
        <w:gridCol w:w="1440"/>
        <w:gridCol w:w="1339"/>
        <w:gridCol w:w="1181"/>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66" w:type="dxa"/>
            <w:vMerge w:val="restart"/>
            <w:vAlign w:val="center"/>
          </w:tcPr>
          <w:p>
            <w:pPr>
              <w:jc w:val="center"/>
              <w:rPr>
                <w:rFonts w:ascii="仿宋_GB2312" w:hAnsi="仿宋_GB2312" w:cs="仿宋_GB2312"/>
                <w:sz w:val="24"/>
                <w:szCs w:val="24"/>
              </w:rPr>
            </w:pPr>
          </w:p>
          <w:p>
            <w:pPr>
              <w:jc w:val="center"/>
              <w:rPr>
                <w:rFonts w:ascii="仿宋_GB2312" w:hAnsi="仿宋_GB2312" w:cs="仿宋_GB2312"/>
                <w:sz w:val="24"/>
                <w:szCs w:val="24"/>
              </w:rPr>
            </w:pPr>
          </w:p>
          <w:p>
            <w:pPr>
              <w:jc w:val="center"/>
              <w:rPr>
                <w:rFonts w:ascii="仿宋_GB2312" w:hAnsi="仿宋_GB2312" w:cs="仿宋_GB2312"/>
                <w:sz w:val="24"/>
                <w:szCs w:val="24"/>
              </w:rPr>
            </w:pPr>
          </w:p>
          <w:p>
            <w:pPr>
              <w:jc w:val="center"/>
              <w:rPr>
                <w:rFonts w:ascii="仿宋_GB2312" w:hAnsi="仿宋_GB2312" w:cs="仿宋_GB2312"/>
                <w:sz w:val="24"/>
                <w:szCs w:val="24"/>
              </w:rPr>
            </w:pPr>
          </w:p>
        </w:tc>
        <w:tc>
          <w:tcPr>
            <w:tcW w:w="1302" w:type="dxa"/>
            <w:vMerge w:val="restart"/>
            <w:vAlign w:val="center"/>
          </w:tcPr>
          <w:p>
            <w:pPr>
              <w:jc w:val="center"/>
              <w:rPr>
                <w:rFonts w:ascii="仿宋_GB2312" w:hAnsi="仿宋_GB2312" w:cs="仿宋_GB2312"/>
                <w:sz w:val="24"/>
                <w:szCs w:val="24"/>
              </w:rPr>
            </w:pPr>
            <w:r>
              <w:rPr>
                <w:rFonts w:hint="eastAsia" w:ascii="仿宋_GB2312" w:hAnsi="仿宋_GB2312" w:cs="仿宋_GB2312"/>
                <w:sz w:val="24"/>
                <w:szCs w:val="24"/>
              </w:rPr>
              <w:t>合计</w:t>
            </w:r>
          </w:p>
        </w:tc>
        <w:tc>
          <w:tcPr>
            <w:tcW w:w="1440" w:type="dxa"/>
            <w:vMerge w:val="restart"/>
            <w:vAlign w:val="center"/>
          </w:tcPr>
          <w:p>
            <w:pPr>
              <w:jc w:val="center"/>
              <w:rPr>
                <w:rFonts w:ascii="仿宋_GB2312" w:hAnsi="仿宋_GB2312" w:cs="仿宋_GB2312"/>
                <w:sz w:val="24"/>
                <w:szCs w:val="24"/>
              </w:rPr>
            </w:pPr>
            <w:r>
              <w:rPr>
                <w:rFonts w:hint="eastAsia" w:ascii="仿宋_GB2312" w:hAnsi="仿宋_GB2312" w:cs="仿宋_GB2312"/>
                <w:sz w:val="24"/>
                <w:szCs w:val="24"/>
              </w:rPr>
              <w:t>因公出国（境）费用</w:t>
            </w:r>
          </w:p>
        </w:tc>
        <w:tc>
          <w:tcPr>
            <w:tcW w:w="1440" w:type="dxa"/>
            <w:vMerge w:val="restart"/>
            <w:vAlign w:val="center"/>
          </w:tcPr>
          <w:p>
            <w:pPr>
              <w:jc w:val="center"/>
              <w:rPr>
                <w:rFonts w:ascii="仿宋_GB2312" w:hAnsi="仿宋_GB2312" w:cs="仿宋_GB2312"/>
                <w:sz w:val="24"/>
                <w:szCs w:val="24"/>
              </w:rPr>
            </w:pPr>
            <w:r>
              <w:rPr>
                <w:rFonts w:hint="eastAsia" w:ascii="仿宋_GB2312" w:hAnsi="仿宋_GB2312" w:cs="仿宋_GB2312"/>
                <w:sz w:val="24"/>
                <w:szCs w:val="24"/>
              </w:rPr>
              <w:t>公务接待费</w:t>
            </w:r>
          </w:p>
        </w:tc>
        <w:tc>
          <w:tcPr>
            <w:tcW w:w="3912" w:type="dxa"/>
            <w:gridSpan w:val="3"/>
            <w:vAlign w:val="center"/>
          </w:tcPr>
          <w:p>
            <w:pPr>
              <w:jc w:val="center"/>
              <w:rPr>
                <w:rFonts w:ascii="仿宋_GB2312" w:hAnsi="仿宋_GB2312" w:cs="仿宋_GB2312"/>
                <w:sz w:val="24"/>
                <w:szCs w:val="24"/>
              </w:rPr>
            </w:pPr>
            <w:r>
              <w:rPr>
                <w:rFonts w:hint="eastAsia" w:ascii="仿宋_GB2312" w:hAnsi="仿宋_GB2312" w:cs="仿宋_GB2312"/>
                <w:sz w:val="24"/>
                <w:szCs w:val="24"/>
              </w:rPr>
              <w:t>公务用车购置及运行维护费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966" w:type="dxa"/>
            <w:vMerge w:val="continue"/>
            <w:vAlign w:val="center"/>
          </w:tcPr>
          <w:p>
            <w:pPr>
              <w:jc w:val="center"/>
              <w:rPr>
                <w:rFonts w:ascii="仿宋_GB2312" w:hAnsi="仿宋_GB2312" w:cs="仿宋_GB2312"/>
                <w:sz w:val="24"/>
                <w:szCs w:val="24"/>
              </w:rPr>
            </w:pPr>
          </w:p>
        </w:tc>
        <w:tc>
          <w:tcPr>
            <w:tcW w:w="1302" w:type="dxa"/>
            <w:vMerge w:val="continue"/>
            <w:vAlign w:val="center"/>
          </w:tcPr>
          <w:p>
            <w:pPr>
              <w:jc w:val="center"/>
              <w:rPr>
                <w:rFonts w:ascii="仿宋_GB2312" w:hAnsi="仿宋_GB2312" w:cs="仿宋_GB2312"/>
                <w:sz w:val="24"/>
                <w:szCs w:val="24"/>
              </w:rPr>
            </w:pPr>
          </w:p>
        </w:tc>
        <w:tc>
          <w:tcPr>
            <w:tcW w:w="1440" w:type="dxa"/>
            <w:vMerge w:val="continue"/>
            <w:vAlign w:val="center"/>
          </w:tcPr>
          <w:p>
            <w:pPr>
              <w:jc w:val="center"/>
              <w:rPr>
                <w:rFonts w:ascii="仿宋_GB2312" w:hAnsi="仿宋_GB2312" w:cs="仿宋_GB2312"/>
                <w:sz w:val="24"/>
                <w:szCs w:val="24"/>
              </w:rPr>
            </w:pPr>
          </w:p>
        </w:tc>
        <w:tc>
          <w:tcPr>
            <w:tcW w:w="1440" w:type="dxa"/>
            <w:vMerge w:val="continue"/>
            <w:vAlign w:val="center"/>
          </w:tcPr>
          <w:p>
            <w:pPr>
              <w:jc w:val="center"/>
              <w:rPr>
                <w:rFonts w:ascii="仿宋_GB2312" w:hAnsi="仿宋_GB2312" w:cs="仿宋_GB2312"/>
                <w:sz w:val="24"/>
                <w:szCs w:val="24"/>
              </w:rPr>
            </w:pPr>
          </w:p>
        </w:tc>
        <w:tc>
          <w:tcPr>
            <w:tcW w:w="1339"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小计</w:t>
            </w:r>
          </w:p>
        </w:tc>
        <w:tc>
          <w:tcPr>
            <w:tcW w:w="1181"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公务用车购置费</w:t>
            </w:r>
          </w:p>
        </w:tc>
        <w:tc>
          <w:tcPr>
            <w:tcW w:w="1392"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公务用车运行维护费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966"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2021年预算数</w:t>
            </w:r>
          </w:p>
        </w:tc>
        <w:tc>
          <w:tcPr>
            <w:tcW w:w="1302"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4,295.05</w:t>
            </w:r>
          </w:p>
        </w:tc>
        <w:tc>
          <w:tcPr>
            <w:tcW w:w="1440"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440"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4,295.05</w:t>
            </w:r>
          </w:p>
        </w:tc>
        <w:tc>
          <w:tcPr>
            <w:tcW w:w="1339"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181"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392"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966"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2021年决算数</w:t>
            </w:r>
          </w:p>
        </w:tc>
        <w:tc>
          <w:tcPr>
            <w:tcW w:w="1302"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440"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440"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339"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181"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c>
          <w:tcPr>
            <w:tcW w:w="1392" w:type="dxa"/>
            <w:vAlign w:val="center"/>
          </w:tcPr>
          <w:p>
            <w:pPr>
              <w:jc w:val="center"/>
              <w:rPr>
                <w:rFonts w:ascii="仿宋_GB2312" w:hAnsi="仿宋_GB2312" w:cs="仿宋_GB2312"/>
                <w:sz w:val="24"/>
                <w:szCs w:val="24"/>
              </w:rPr>
            </w:pPr>
            <w:r>
              <w:rPr>
                <w:rFonts w:hint="eastAsia" w:ascii="仿宋_GB2312" w:hAnsi="仿宋_GB2312" w:cs="仿宋_GB2312"/>
                <w:sz w:val="24"/>
                <w:szCs w:val="24"/>
              </w:rPr>
              <w:t>0</w:t>
            </w:r>
          </w:p>
        </w:tc>
      </w:tr>
    </w:tbl>
    <w:p/>
    <w:p>
      <w:pPr>
        <w:rPr>
          <w:szCs w:val="21"/>
        </w:rPr>
      </w:pPr>
      <w:r>
        <w:rPr>
          <w:rFonts w:hint="eastAsia"/>
          <w:szCs w:val="21"/>
        </w:rPr>
        <w:t>注：1、因公出国（境）费用含因公赴香港、澳门、台湾地区的费用。</w:t>
      </w:r>
    </w:p>
    <w:p>
      <w:pPr>
        <w:numPr>
          <w:ilvl w:val="0"/>
          <w:numId w:val="4"/>
        </w:numPr>
        <w:rPr>
          <w:szCs w:val="21"/>
        </w:rPr>
      </w:pPr>
      <w:r>
        <w:rPr>
          <w:rFonts w:hint="eastAsia"/>
          <w:szCs w:val="21"/>
        </w:rPr>
        <w:t>公务用车购置费含更新公务用车费用。</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ascii="仿宋_GB2312"/>
          <w:b/>
          <w:bCs/>
          <w:sz w:val="36"/>
          <w:szCs w:val="36"/>
        </w:rPr>
      </w:pPr>
      <w:r>
        <w:rPr>
          <w:rFonts w:hint="eastAsia" w:ascii="仿宋_GB2312"/>
          <w:b/>
          <w:bCs/>
          <w:sz w:val="36"/>
          <w:szCs w:val="36"/>
        </w:rPr>
        <w:br w:type="page"/>
      </w:r>
    </w:p>
    <w:p>
      <w:pPr>
        <w:rPr>
          <w:rFonts w:ascii="仿宋_GB2312"/>
          <w:b/>
          <w:bCs/>
          <w:sz w:val="36"/>
          <w:szCs w:val="36"/>
        </w:rPr>
      </w:pPr>
      <w:r>
        <w:rPr>
          <w:rFonts w:hint="eastAsia" w:ascii="仿宋_GB2312"/>
          <w:b/>
          <w:bCs/>
          <w:sz w:val="36"/>
          <w:szCs w:val="36"/>
        </w:rPr>
        <w:t>表10：</w:t>
      </w:r>
    </w:p>
    <w:p>
      <w:pPr>
        <w:rPr>
          <w:rFonts w:ascii="仿宋_GB2312"/>
          <w:b/>
          <w:bCs/>
          <w:sz w:val="36"/>
          <w:szCs w:val="36"/>
        </w:rPr>
      </w:pPr>
    </w:p>
    <w:p>
      <w:pPr>
        <w:jc w:val="center"/>
        <w:rPr>
          <w:rFonts w:ascii="仿宋_GB2312" w:hAnsi="仿宋_GB2312" w:cs="仿宋_GB2312"/>
          <w:b/>
          <w:bCs/>
          <w:sz w:val="36"/>
          <w:szCs w:val="36"/>
        </w:rPr>
      </w:pPr>
      <w:r>
        <w:rPr>
          <w:rFonts w:hint="eastAsia" w:ascii="仿宋_GB2312" w:hAnsi="仿宋_GB2312" w:cs="仿宋_GB2312"/>
          <w:b/>
          <w:bCs/>
          <w:sz w:val="36"/>
          <w:szCs w:val="36"/>
        </w:rPr>
        <w:t>2021年政府性基金预算财政拨款收支决算表</w:t>
      </w:r>
    </w:p>
    <w:p>
      <w:pPr>
        <w:jc w:val="center"/>
        <w:rPr>
          <w:rFonts w:ascii="楷体_GB2312" w:hAnsi="宋体" w:eastAsia="楷体_GB2312"/>
          <w:b/>
          <w:sz w:val="36"/>
          <w:szCs w:val="36"/>
        </w:rPr>
      </w:pPr>
    </w:p>
    <w:p>
      <w:pPr>
        <w:wordWrap w:val="0"/>
        <w:ind w:right="420"/>
        <w:rPr>
          <w:rFonts w:ascii="楷体_GB2312" w:hAnsi="宋体" w:eastAsia="楷体_GB2312"/>
          <w:sz w:val="28"/>
          <w:szCs w:val="28"/>
        </w:rPr>
      </w:pPr>
      <w:r>
        <w:rPr>
          <w:rFonts w:hint="eastAsia"/>
          <w:sz w:val="22"/>
          <w:szCs w:val="22"/>
        </w:rPr>
        <w:t>单位名称：中国共产主义青年团北京市西城区委员会</w:t>
      </w:r>
      <w:r>
        <w:rPr>
          <w:rFonts w:hint="eastAsia" w:ascii="楷体_GB2312" w:hAnsi="宋体" w:eastAsia="楷体_GB2312"/>
          <w:sz w:val="28"/>
          <w:szCs w:val="28"/>
        </w:rPr>
        <w:t xml:space="preserve">       </w:t>
      </w:r>
      <w:r>
        <w:rPr>
          <w:rFonts w:hint="eastAsia"/>
          <w:sz w:val="22"/>
          <w:szCs w:val="22"/>
        </w:rPr>
        <w:t xml:space="preserve">     单位：元</w:t>
      </w:r>
    </w:p>
    <w:tbl>
      <w:tblPr>
        <w:tblStyle w:val="5"/>
        <w:tblW w:w="864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080"/>
        <w:gridCol w:w="1080"/>
        <w:gridCol w:w="1080"/>
        <w:gridCol w:w="1080"/>
        <w:gridCol w:w="1080"/>
        <w:gridCol w:w="1080"/>
        <w:gridCol w:w="1080"/>
        <w:gridCol w:w="108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85" w:hRule="atLeast"/>
        </w:trPr>
        <w:tc>
          <w:tcPr>
            <w:tcW w:w="2160" w:type="dxa"/>
            <w:gridSpan w:val="2"/>
            <w:tcBorders>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项目</w:t>
            </w:r>
          </w:p>
        </w:tc>
        <w:tc>
          <w:tcPr>
            <w:tcW w:w="1080" w:type="dxa"/>
            <w:vMerge w:val="restart"/>
            <w:tcBorders>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年初结转和结余</w:t>
            </w:r>
          </w:p>
        </w:tc>
        <w:tc>
          <w:tcPr>
            <w:tcW w:w="1080" w:type="dxa"/>
            <w:vMerge w:val="restart"/>
            <w:tcBorders>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本年收入</w:t>
            </w:r>
          </w:p>
        </w:tc>
        <w:tc>
          <w:tcPr>
            <w:tcW w:w="3240" w:type="dxa"/>
            <w:gridSpan w:val="3"/>
            <w:tcBorders>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本年支出</w:t>
            </w:r>
          </w:p>
        </w:tc>
        <w:tc>
          <w:tcPr>
            <w:tcW w:w="1080" w:type="dxa"/>
            <w:vMerge w:val="restart"/>
            <w:tcBorders>
              <w:left w:val="single" w:color="auto" w:sz="4" w:space="0"/>
              <w:bottom w:val="single" w:color="auto" w:sz="4" w:space="0"/>
            </w:tcBorders>
            <w:vAlign w:val="center"/>
          </w:tcPr>
          <w:p>
            <w:pPr>
              <w:jc w:val="center"/>
              <w:rPr>
                <w:rFonts w:ascii="宋体" w:hAnsi="宋体" w:cs="宋体"/>
                <w:sz w:val="18"/>
                <w:szCs w:val="18"/>
              </w:rPr>
            </w:pPr>
            <w:r>
              <w:rPr>
                <w:rFonts w:hint="eastAsia" w:ascii="宋体" w:hAnsi="宋体" w:cs="宋体"/>
                <w:sz w:val="18"/>
                <w:szCs w:val="18"/>
              </w:rPr>
              <w:t>年末结转和结余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50" w:hRule="atLeast"/>
        </w:trPr>
        <w:tc>
          <w:tcPr>
            <w:tcW w:w="1080" w:type="dxa"/>
            <w:tcBorders>
              <w:top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功能分类科目编码</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科目名称</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小计</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基本支出</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项目支出</w:t>
            </w:r>
          </w:p>
        </w:tc>
        <w:tc>
          <w:tcPr>
            <w:tcW w:w="1080" w:type="dxa"/>
            <w:vMerge w:val="continue"/>
            <w:tcBorders>
              <w:top w:val="single" w:color="auto" w:sz="4" w:space="0"/>
              <w:left w:val="single" w:color="auto" w:sz="4" w:space="0"/>
              <w:bottom w:val="single" w:color="auto" w:sz="4" w:space="0"/>
            </w:tcBorders>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85" w:hRule="atLeast"/>
        </w:trPr>
        <w:tc>
          <w:tcPr>
            <w:tcW w:w="2160" w:type="dxa"/>
            <w:gridSpan w:val="2"/>
            <w:tcBorders>
              <w:top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栏次</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w:t>
            </w:r>
          </w:p>
        </w:tc>
        <w:tc>
          <w:tcPr>
            <w:tcW w:w="1080" w:type="dxa"/>
            <w:tcBorders>
              <w:top w:val="nil"/>
              <w:left w:val="nil"/>
              <w:bottom w:val="single" w:color="auto" w:sz="4" w:space="0"/>
            </w:tcBorders>
            <w:vAlign w:val="center"/>
          </w:tcPr>
          <w:p>
            <w:pPr>
              <w:jc w:val="center"/>
              <w:rPr>
                <w:rFonts w:ascii="宋体" w:hAnsi="宋体" w:cs="宋体"/>
                <w:sz w:val="18"/>
                <w:szCs w:val="18"/>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85" w:hRule="atLeast"/>
        </w:trPr>
        <w:tc>
          <w:tcPr>
            <w:tcW w:w="2160" w:type="dxa"/>
            <w:gridSpan w:val="2"/>
            <w:tcBorders>
              <w:top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合计</w:t>
            </w:r>
          </w:p>
        </w:tc>
        <w:tc>
          <w:tcPr>
            <w:tcW w:w="1080" w:type="dxa"/>
            <w:tcBorders>
              <w:top w:val="nil"/>
              <w:left w:val="nil"/>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0</w:t>
            </w:r>
          </w:p>
        </w:tc>
        <w:tc>
          <w:tcPr>
            <w:tcW w:w="1080" w:type="dxa"/>
            <w:tcBorders>
              <w:top w:val="nil"/>
              <w:left w:val="nil"/>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0</w:t>
            </w:r>
          </w:p>
        </w:tc>
        <w:tc>
          <w:tcPr>
            <w:tcW w:w="1080" w:type="dxa"/>
            <w:tcBorders>
              <w:top w:val="nil"/>
              <w:left w:val="nil"/>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0</w:t>
            </w:r>
          </w:p>
        </w:tc>
        <w:tc>
          <w:tcPr>
            <w:tcW w:w="1080" w:type="dxa"/>
            <w:tcBorders>
              <w:top w:val="nil"/>
              <w:left w:val="nil"/>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0</w:t>
            </w:r>
          </w:p>
        </w:tc>
        <w:tc>
          <w:tcPr>
            <w:tcW w:w="1080" w:type="dxa"/>
            <w:tcBorders>
              <w:top w:val="nil"/>
              <w:left w:val="nil"/>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0</w:t>
            </w:r>
          </w:p>
        </w:tc>
        <w:tc>
          <w:tcPr>
            <w:tcW w:w="1080" w:type="dxa"/>
            <w:tcBorders>
              <w:top w:val="nil"/>
              <w:left w:val="nil"/>
            </w:tcBorders>
            <w:vAlign w:val="center"/>
          </w:tcPr>
          <w:p>
            <w:pPr>
              <w:jc w:val="center"/>
              <w:rPr>
                <w:rFonts w:ascii="宋体" w:hAnsi="宋体" w:cs="宋体"/>
                <w:sz w:val="18"/>
                <w:szCs w:val="18"/>
              </w:rPr>
            </w:pPr>
            <w:r>
              <w:rPr>
                <w:rFonts w:hint="eastAsia" w:ascii="宋体" w:hAnsi="宋体" w:cs="宋体"/>
                <w:sz w:val="18"/>
                <w:szCs w:val="18"/>
              </w:rPr>
              <w:t>0</w:t>
            </w:r>
          </w:p>
        </w:tc>
      </w:tr>
    </w:tbl>
    <w:p/>
    <w:p>
      <w:r>
        <w:rPr>
          <w:rFonts w:hint="eastAsia"/>
        </w:rPr>
        <w:t>说明：本单位无政府性基金预算财政拨款收支。</w:t>
      </w:r>
    </w:p>
    <w:p>
      <w:pPr>
        <w:tabs>
          <w:tab w:val="center" w:pos="6979"/>
        </w:tabs>
        <w:ind w:firstLine="15209" w:firstLineChars="4753"/>
        <w:jc w:val="right"/>
        <w:rPr>
          <w:rFonts w:ascii="宋体"/>
        </w:rPr>
      </w:pPr>
      <w:r>
        <w:rPr>
          <w:rFonts w:hint="eastAsia" w:ascii="宋体" w:hAnsi="宋体"/>
        </w:rPr>
        <w:t xml:space="preserve">                                                                        </w:t>
      </w:r>
    </w:p>
    <w:p>
      <w:pPr>
        <w:rPr>
          <w:rFonts w:ascii="仿宋_GB2312"/>
          <w:b/>
          <w:sz w:val="44"/>
          <w:szCs w:val="44"/>
        </w:rPr>
        <w:sectPr>
          <w:pgSz w:w="11906" w:h="16838"/>
          <w:pgMar w:top="1440" w:right="1797" w:bottom="1440" w:left="1797" w:header="851" w:footer="992" w:gutter="0"/>
          <w:cols w:space="425" w:num="1"/>
          <w:docGrid w:linePitch="312" w:charSpace="0"/>
        </w:sectPr>
      </w:pPr>
    </w:p>
    <w:p>
      <w:pPr>
        <w:rPr>
          <w:rFonts w:ascii="仿宋_GB2312"/>
          <w:b/>
          <w:bCs/>
        </w:rPr>
      </w:pPr>
      <w:r>
        <w:rPr>
          <w:rFonts w:hint="eastAsia" w:ascii="仿宋_GB2312"/>
          <w:b/>
          <w:bCs/>
        </w:rPr>
        <w:t>表11：</w:t>
      </w:r>
    </w:p>
    <w:p>
      <w:pPr>
        <w:rPr>
          <w:rFonts w:ascii="仿宋_GB2312"/>
          <w:b/>
          <w:bCs/>
        </w:rPr>
      </w:pPr>
    </w:p>
    <w:p>
      <w:pPr>
        <w:tabs>
          <w:tab w:val="center" w:pos="6979"/>
        </w:tabs>
        <w:spacing w:line="400" w:lineRule="exact"/>
        <w:jc w:val="center"/>
        <w:rPr>
          <w:rFonts w:ascii="仿宋_GB2312" w:hAnsi="仿宋_GB2312" w:cs="仿宋_GB2312"/>
          <w:b/>
          <w:bCs/>
        </w:rPr>
      </w:pPr>
      <w:r>
        <w:rPr>
          <w:rFonts w:hint="eastAsia" w:ascii="仿宋_GB2312" w:hAnsi="仿宋_GB2312" w:cs="仿宋_GB2312"/>
          <w:b/>
          <w:bCs/>
        </w:rPr>
        <w:t>2021年政府性基金预算财政拨款基本支出决算表</w:t>
      </w:r>
    </w:p>
    <w:p>
      <w:pPr>
        <w:wordWrap w:val="0"/>
        <w:ind w:right="420"/>
        <w:rPr>
          <w:sz w:val="22"/>
          <w:szCs w:val="22"/>
        </w:rPr>
      </w:pPr>
    </w:p>
    <w:p>
      <w:pPr>
        <w:wordWrap w:val="0"/>
        <w:ind w:right="420"/>
        <w:rPr>
          <w:rFonts w:ascii="楷体_GB2312" w:hAnsi="宋体" w:eastAsia="楷体_GB2312"/>
          <w:sz w:val="28"/>
          <w:szCs w:val="28"/>
        </w:rPr>
      </w:pPr>
      <w:r>
        <w:rPr>
          <w:rFonts w:hint="eastAsia"/>
          <w:sz w:val="22"/>
          <w:szCs w:val="22"/>
        </w:rPr>
        <w:t>单位名称：中国共产主义青年团北京市西城区委员会</w:t>
      </w:r>
      <w:r>
        <w:rPr>
          <w:rFonts w:hint="eastAsia" w:ascii="楷体_GB2312" w:hAnsi="宋体" w:eastAsia="楷体_GB2312"/>
          <w:sz w:val="28"/>
          <w:szCs w:val="28"/>
        </w:rPr>
        <w:t xml:space="preserve">       </w:t>
      </w:r>
      <w:r>
        <w:rPr>
          <w:rFonts w:hint="eastAsia"/>
          <w:sz w:val="22"/>
          <w:szCs w:val="22"/>
        </w:rPr>
        <w:t xml:space="preserve">     单位：元</w:t>
      </w:r>
    </w:p>
    <w:tbl>
      <w:tblPr>
        <w:tblStyle w:val="5"/>
        <w:tblpPr w:leftFromText="180" w:rightFromText="180" w:vertAnchor="text" w:horzAnchor="page" w:tblpX="1741" w:tblpY="252"/>
        <w:tblOverlap w:val="never"/>
        <w:tblW w:w="8897" w:type="dxa"/>
        <w:tblInd w:w="0" w:type="dxa"/>
        <w:tblLayout w:type="fixed"/>
        <w:tblCellMar>
          <w:top w:w="0" w:type="dxa"/>
          <w:left w:w="108" w:type="dxa"/>
          <w:bottom w:w="0" w:type="dxa"/>
          <w:right w:w="108" w:type="dxa"/>
        </w:tblCellMar>
      </w:tblPr>
      <w:tblGrid>
        <w:gridCol w:w="1842"/>
        <w:gridCol w:w="3409"/>
        <w:gridCol w:w="3646"/>
      </w:tblGrid>
      <w:tr>
        <w:tblPrEx>
          <w:tblLayout w:type="fixed"/>
          <w:tblCellMar>
            <w:top w:w="0" w:type="dxa"/>
            <w:left w:w="108" w:type="dxa"/>
            <w:bottom w:w="0" w:type="dxa"/>
            <w:right w:w="108" w:type="dxa"/>
          </w:tblCellMar>
        </w:tblPrEx>
        <w:trPr>
          <w:trHeight w:val="388"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8"/>
                <w:szCs w:val="20"/>
              </w:rPr>
            </w:pPr>
            <w:r>
              <w:rPr>
                <w:rFonts w:hint="eastAsia" w:ascii="宋体" w:hAnsi="宋体" w:cs="宋体"/>
                <w:b/>
                <w:bCs/>
                <w:sz w:val="28"/>
                <w:szCs w:val="20"/>
              </w:rPr>
              <w:t>科目编码</w:t>
            </w:r>
          </w:p>
        </w:tc>
        <w:tc>
          <w:tcPr>
            <w:tcW w:w="3409" w:type="dxa"/>
            <w:tcBorders>
              <w:top w:val="single" w:color="auto" w:sz="4" w:space="0"/>
              <w:left w:val="nil"/>
              <w:bottom w:val="single" w:color="auto" w:sz="4" w:space="0"/>
              <w:right w:val="single" w:color="auto" w:sz="4" w:space="0"/>
            </w:tcBorders>
            <w:vAlign w:val="center"/>
          </w:tcPr>
          <w:p>
            <w:pPr>
              <w:jc w:val="center"/>
              <w:rPr>
                <w:rFonts w:ascii="宋体" w:cs="宋体"/>
                <w:b/>
                <w:sz w:val="28"/>
                <w:szCs w:val="20"/>
              </w:rPr>
            </w:pPr>
            <w:r>
              <w:rPr>
                <w:rFonts w:hint="eastAsia" w:ascii="宋体" w:hAnsi="宋体" w:cs="宋体"/>
                <w:b/>
                <w:sz w:val="28"/>
                <w:szCs w:val="20"/>
              </w:rPr>
              <w:t>科目名称（款级）</w:t>
            </w:r>
          </w:p>
        </w:tc>
        <w:tc>
          <w:tcPr>
            <w:tcW w:w="3646" w:type="dxa"/>
            <w:tcBorders>
              <w:top w:val="single" w:color="auto" w:sz="4" w:space="0"/>
              <w:left w:val="nil"/>
              <w:bottom w:val="single" w:color="auto" w:sz="4" w:space="0"/>
              <w:right w:val="single" w:color="auto" w:sz="4" w:space="0"/>
            </w:tcBorders>
            <w:vAlign w:val="center"/>
          </w:tcPr>
          <w:p>
            <w:pPr>
              <w:jc w:val="center"/>
              <w:rPr>
                <w:rFonts w:ascii="宋体" w:cs="宋体"/>
                <w:b/>
                <w:sz w:val="28"/>
                <w:szCs w:val="20"/>
              </w:rPr>
            </w:pPr>
            <w:r>
              <w:rPr>
                <w:rFonts w:hint="eastAsia" w:ascii="宋体" w:hAnsi="宋体" w:cs="宋体"/>
                <w:b/>
                <w:sz w:val="28"/>
                <w:szCs w:val="20"/>
              </w:rPr>
              <w:t>一般公共预算财政拨款支出</w:t>
            </w:r>
          </w:p>
        </w:tc>
      </w:tr>
      <w:tr>
        <w:tblPrEx>
          <w:tblLayout w:type="fixed"/>
          <w:tblCellMar>
            <w:top w:w="0" w:type="dxa"/>
            <w:left w:w="108" w:type="dxa"/>
            <w:bottom w:w="0" w:type="dxa"/>
            <w:right w:w="108" w:type="dxa"/>
          </w:tblCellMar>
        </w:tblPrEx>
        <w:trPr>
          <w:trHeight w:val="388" w:hRule="atLeast"/>
        </w:trPr>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0"/>
              </w:rPr>
            </w:pPr>
            <w:r>
              <w:rPr>
                <w:rFonts w:hint="eastAsia" w:ascii="宋体" w:hAnsi="宋体" w:cs="宋体"/>
                <w:sz w:val="28"/>
                <w:szCs w:val="20"/>
              </w:rPr>
              <w:t>0</w:t>
            </w:r>
          </w:p>
        </w:tc>
        <w:tc>
          <w:tcPr>
            <w:tcW w:w="3409" w:type="dxa"/>
            <w:tcBorders>
              <w:top w:val="single" w:color="auto" w:sz="4" w:space="0"/>
              <w:left w:val="nil"/>
              <w:bottom w:val="single" w:color="auto" w:sz="4" w:space="0"/>
              <w:right w:val="single" w:color="auto" w:sz="4" w:space="0"/>
            </w:tcBorders>
            <w:vAlign w:val="center"/>
          </w:tcPr>
          <w:p>
            <w:pPr>
              <w:jc w:val="center"/>
              <w:rPr>
                <w:rFonts w:ascii="宋体" w:hAnsi="宋体" w:cs="宋体"/>
                <w:sz w:val="28"/>
                <w:szCs w:val="20"/>
              </w:rPr>
            </w:pPr>
            <w:r>
              <w:rPr>
                <w:rFonts w:hint="eastAsia" w:ascii="宋体" w:hAnsi="宋体" w:cs="宋体"/>
                <w:sz w:val="28"/>
                <w:szCs w:val="20"/>
              </w:rPr>
              <w:t>0</w:t>
            </w:r>
          </w:p>
        </w:tc>
        <w:tc>
          <w:tcPr>
            <w:tcW w:w="3646" w:type="dxa"/>
            <w:tcBorders>
              <w:top w:val="single" w:color="auto" w:sz="4" w:space="0"/>
              <w:left w:val="nil"/>
              <w:bottom w:val="single" w:color="auto" w:sz="4" w:space="0"/>
              <w:right w:val="single" w:color="auto" w:sz="4" w:space="0"/>
            </w:tcBorders>
            <w:vAlign w:val="center"/>
          </w:tcPr>
          <w:p>
            <w:pPr>
              <w:jc w:val="center"/>
              <w:rPr>
                <w:rFonts w:ascii="宋体" w:hAnsi="宋体" w:cs="宋体"/>
                <w:sz w:val="28"/>
                <w:szCs w:val="20"/>
              </w:rPr>
            </w:pPr>
            <w:r>
              <w:rPr>
                <w:rFonts w:hint="eastAsia" w:ascii="宋体" w:hAnsi="宋体" w:cs="宋体"/>
                <w:sz w:val="28"/>
                <w:szCs w:val="20"/>
              </w:rPr>
              <w:t>0</w:t>
            </w:r>
          </w:p>
        </w:tc>
      </w:tr>
    </w:tbl>
    <w:p>
      <w:pPr>
        <w:tabs>
          <w:tab w:val="center" w:pos="6979"/>
        </w:tabs>
        <w:ind w:firstLine="15209" w:firstLineChars="4753"/>
        <w:jc w:val="right"/>
        <w:rPr>
          <w:rFonts w:ascii="宋体"/>
        </w:rPr>
      </w:pPr>
      <w:r>
        <w:rPr>
          <w:rFonts w:hint="eastAsia" w:ascii="宋体" w:hAnsi="宋体"/>
        </w:rPr>
        <w:t xml:space="preserve">                                                                         </w:t>
      </w:r>
    </w:p>
    <w:p>
      <w:pPr>
        <w:rPr>
          <w:rFonts w:ascii="仿宋_GB2312"/>
          <w:bCs/>
        </w:rPr>
      </w:pPr>
      <w:r>
        <w:rPr>
          <w:rFonts w:hint="eastAsia" w:ascii="仿宋_GB2312"/>
          <w:bCs/>
        </w:rPr>
        <w:t>说明：本单位无政府性基金预算财政拨款基本支出。</w:t>
      </w: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sz w:val="44"/>
          <w:szCs w:val="44"/>
        </w:rPr>
      </w:pPr>
    </w:p>
    <w:p>
      <w:pPr>
        <w:rPr>
          <w:rFonts w:ascii="仿宋_GB2312"/>
          <w:b/>
          <w:bCs/>
          <w:sz w:val="36"/>
          <w:szCs w:val="36"/>
        </w:rPr>
      </w:pPr>
      <w:r>
        <w:rPr>
          <w:rFonts w:hint="eastAsia" w:ascii="仿宋_GB2312"/>
          <w:b/>
          <w:bCs/>
          <w:sz w:val="36"/>
          <w:szCs w:val="36"/>
        </w:rPr>
        <w:t>表12：</w:t>
      </w:r>
    </w:p>
    <w:p>
      <w:pPr>
        <w:rPr>
          <w:rFonts w:ascii="仿宋_GB2312"/>
          <w:b/>
          <w:bCs/>
          <w:sz w:val="36"/>
          <w:szCs w:val="36"/>
        </w:rPr>
      </w:pPr>
    </w:p>
    <w:p>
      <w:pPr>
        <w:jc w:val="center"/>
        <w:rPr>
          <w:rFonts w:ascii="仿宋_GB2312" w:hAnsi="楷体"/>
          <w:b/>
          <w:bCs/>
          <w:sz w:val="36"/>
          <w:szCs w:val="36"/>
        </w:rPr>
      </w:pPr>
      <w:r>
        <w:rPr>
          <w:rFonts w:hint="eastAsia" w:ascii="仿宋_GB2312" w:hAnsi="楷体"/>
          <w:b/>
          <w:bCs/>
          <w:sz w:val="36"/>
          <w:szCs w:val="36"/>
        </w:rPr>
        <w:t>2021年国有资本经营预算财政拨款支出情况表</w:t>
      </w:r>
    </w:p>
    <w:p>
      <w:pPr>
        <w:jc w:val="center"/>
        <w:rPr>
          <w:rFonts w:ascii="仿宋_GB2312" w:hAnsi="楷体"/>
          <w:highlight w:val="yellow"/>
        </w:rPr>
      </w:pPr>
    </w:p>
    <w:p>
      <w:pPr>
        <w:wordWrap w:val="0"/>
        <w:ind w:right="420"/>
        <w:rPr>
          <w:szCs w:val="21"/>
        </w:rPr>
      </w:pPr>
      <w:r>
        <w:rPr>
          <w:rFonts w:hint="eastAsia"/>
          <w:sz w:val="22"/>
          <w:szCs w:val="22"/>
        </w:rPr>
        <w:t>单位名称：中国共产主义青年团北京市西城区委员会</w:t>
      </w:r>
      <w:r>
        <w:rPr>
          <w:rFonts w:hint="eastAsia" w:ascii="楷体_GB2312" w:hAnsi="宋体" w:eastAsia="楷体_GB2312"/>
          <w:sz w:val="28"/>
          <w:szCs w:val="28"/>
        </w:rPr>
        <w:t xml:space="preserve">          </w:t>
      </w:r>
      <w:r>
        <w:rPr>
          <w:rFonts w:hint="eastAsia"/>
          <w:sz w:val="22"/>
          <w:szCs w:val="22"/>
        </w:rPr>
        <w:t xml:space="preserve">     单位：元</w:t>
      </w:r>
    </w:p>
    <w:tbl>
      <w:tblPr>
        <w:tblStyle w:val="5"/>
        <w:tblW w:w="1081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10"/>
        <w:gridCol w:w="420"/>
        <w:gridCol w:w="450"/>
        <w:gridCol w:w="555"/>
        <w:gridCol w:w="555"/>
        <w:gridCol w:w="555"/>
        <w:gridCol w:w="555"/>
        <w:gridCol w:w="555"/>
        <w:gridCol w:w="555"/>
        <w:gridCol w:w="555"/>
        <w:gridCol w:w="555"/>
        <w:gridCol w:w="555"/>
        <w:gridCol w:w="555"/>
        <w:gridCol w:w="555"/>
        <w:gridCol w:w="555"/>
        <w:gridCol w:w="555"/>
        <w:gridCol w:w="555"/>
        <w:gridCol w:w="555"/>
        <w:gridCol w:w="555"/>
        <w:gridCol w:w="5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35" w:type="dxa"/>
            <w:gridSpan w:val="4"/>
            <w:tcBorders>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555" w:type="dxa"/>
            <w:vMerge w:val="restart"/>
            <w:tcBorders>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年初结转和结余</w:t>
            </w:r>
          </w:p>
        </w:tc>
        <w:tc>
          <w:tcPr>
            <w:tcW w:w="555" w:type="dxa"/>
            <w:vMerge w:val="restart"/>
            <w:tcBorders>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本年收入</w:t>
            </w:r>
          </w:p>
        </w:tc>
        <w:tc>
          <w:tcPr>
            <w:tcW w:w="7770" w:type="dxa"/>
            <w:gridSpan w:val="14"/>
            <w:tcBorders>
              <w:left w:val="nil"/>
              <w:bottom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本年支出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380" w:type="dxa"/>
            <w:gridSpan w:val="3"/>
            <w:vMerge w:val="restart"/>
            <w:tcBorders>
              <w:top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支出功能分类科目编码</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333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对企业补助</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对社会保障基金补助</w:t>
            </w:r>
          </w:p>
        </w:tc>
        <w:tc>
          <w:tcPr>
            <w:tcW w:w="555" w:type="dxa"/>
            <w:vMerge w:val="restart"/>
            <w:tcBorders>
              <w:top w:val="nil"/>
              <w:left w:val="nil"/>
              <w:bottom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380" w:type="dxa"/>
            <w:gridSpan w:val="3"/>
            <w:vMerge w:val="continue"/>
            <w:tcBorders>
              <w:top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资本金注入</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政府投资基金股权投资</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费用补贴</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利息补贴</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其他对企业补助</w:t>
            </w: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380" w:type="dxa"/>
            <w:gridSpan w:val="3"/>
            <w:vMerge w:val="continue"/>
            <w:tcBorders>
              <w:top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vMerge w:val="continue"/>
            <w:tcBorders>
              <w:top w:val="nil"/>
              <w:left w:val="nil"/>
              <w:bottom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510" w:type="dxa"/>
            <w:vMerge w:val="restart"/>
            <w:tcBorders>
              <w:top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w:t>
            </w:r>
          </w:p>
        </w:tc>
        <w:tc>
          <w:tcPr>
            <w:tcW w:w="4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款</w:t>
            </w:r>
          </w:p>
        </w:tc>
        <w:tc>
          <w:tcPr>
            <w:tcW w:w="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555" w:type="dxa"/>
            <w:tcBorders>
              <w:top w:val="nil"/>
              <w:left w:val="nil"/>
              <w:bottom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510" w:type="dxa"/>
            <w:vMerge w:val="continue"/>
            <w:tcBorders>
              <w:top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c>
          <w:tcPr>
            <w:tcW w:w="555" w:type="dxa"/>
            <w:tcBorders>
              <w:top w:val="nil"/>
              <w:left w:val="nil"/>
              <w:bottom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380" w:type="dxa"/>
            <w:gridSpan w:val="3"/>
            <w:tcBorders>
              <w:top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555" w:type="dxa"/>
            <w:tcBorders>
              <w:top w:val="nil"/>
              <w:lef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r>
    </w:tbl>
    <w:p>
      <w:pPr>
        <w:rPr>
          <w:rFonts w:ascii="仿宋_GB2312"/>
          <w:bCs/>
        </w:rPr>
        <w:sectPr>
          <w:pgSz w:w="11906" w:h="16838"/>
          <w:pgMar w:top="1440" w:right="1797" w:bottom="1440" w:left="1797" w:header="851" w:footer="992" w:gutter="0"/>
          <w:cols w:space="425" w:num="1"/>
          <w:docGrid w:linePitch="312" w:charSpace="0"/>
        </w:sectPr>
      </w:pPr>
      <w:r>
        <w:rPr>
          <w:rFonts w:hint="eastAsia" w:ascii="仿宋_GB2312"/>
          <w:bCs/>
        </w:rPr>
        <w:t>说明：本单位无国有资本经营预算财政拨款支出</w:t>
      </w:r>
    </w:p>
    <w:p>
      <w:pPr>
        <w:jc w:val="left"/>
        <w:rPr>
          <w:sz w:val="21"/>
          <w:szCs w:val="21"/>
        </w:rPr>
      </w:pPr>
    </w:p>
    <w:sectPr>
      <w:pgSz w:w="16838" w:h="11906" w:orient="landscape"/>
      <w:pgMar w:top="1803" w:right="1440" w:bottom="1803" w:left="1440"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D3A3C"/>
    <w:multiLevelType w:val="singleLevel"/>
    <w:tmpl w:val="B44D3A3C"/>
    <w:lvl w:ilvl="0" w:tentative="0">
      <w:start w:val="2"/>
      <w:numFmt w:val="decimal"/>
      <w:suff w:val="nothing"/>
      <w:lvlText w:val="%1、"/>
      <w:lvlJc w:val="left"/>
      <w:pPr>
        <w:ind w:left="480" w:firstLine="0"/>
      </w:pPr>
    </w:lvl>
  </w:abstractNum>
  <w:abstractNum w:abstractNumId="1">
    <w:nsid w:val="B939D8B6"/>
    <w:multiLevelType w:val="singleLevel"/>
    <w:tmpl w:val="B939D8B6"/>
    <w:lvl w:ilvl="0" w:tentative="0">
      <w:start w:val="1"/>
      <w:numFmt w:val="chineseCounting"/>
      <w:suff w:val="space"/>
      <w:lvlText w:val="第%1部分"/>
      <w:lvlJc w:val="left"/>
      <w:rPr>
        <w:rFonts w:hint="eastAsia"/>
      </w:rPr>
    </w:lvl>
  </w:abstractNum>
  <w:abstractNum w:abstractNumId="2">
    <w:nsid w:val="CF2AC31E"/>
    <w:multiLevelType w:val="singleLevel"/>
    <w:tmpl w:val="CF2AC31E"/>
    <w:lvl w:ilvl="0" w:tentative="0">
      <w:start w:val="5"/>
      <w:numFmt w:val="chineseCounting"/>
      <w:suff w:val="nothing"/>
      <w:lvlText w:val="%1、"/>
      <w:lvlJc w:val="left"/>
      <w:rPr>
        <w:rFonts w:hint="eastAsia"/>
      </w:rPr>
    </w:lvl>
  </w:abstractNum>
  <w:abstractNum w:abstractNumId="3">
    <w:nsid w:val="14E1835A"/>
    <w:multiLevelType w:val="singleLevel"/>
    <w:tmpl w:val="14E1835A"/>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documentProtection w:enforcement="0"/>
  <w:defaultTabStop w:val="420"/>
  <w:drawingGridHorizontalSpacing w:val="320"/>
  <w:drawingGridVerticalSpacing w:val="21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04BED"/>
    <w:rsid w:val="003566DC"/>
    <w:rsid w:val="00464866"/>
    <w:rsid w:val="004733C2"/>
    <w:rsid w:val="004D498D"/>
    <w:rsid w:val="005D5D12"/>
    <w:rsid w:val="006E5E5D"/>
    <w:rsid w:val="007F60C8"/>
    <w:rsid w:val="00B249E8"/>
    <w:rsid w:val="00D31B9B"/>
    <w:rsid w:val="00F9033D"/>
    <w:rsid w:val="01001C7C"/>
    <w:rsid w:val="013742C9"/>
    <w:rsid w:val="01A24FD6"/>
    <w:rsid w:val="01FB17BA"/>
    <w:rsid w:val="02BA117C"/>
    <w:rsid w:val="02F20EA9"/>
    <w:rsid w:val="02FC7D67"/>
    <w:rsid w:val="0356458E"/>
    <w:rsid w:val="03BD07BE"/>
    <w:rsid w:val="04905403"/>
    <w:rsid w:val="052109FA"/>
    <w:rsid w:val="054840E4"/>
    <w:rsid w:val="056437B5"/>
    <w:rsid w:val="06430B51"/>
    <w:rsid w:val="06662DC3"/>
    <w:rsid w:val="067C66BF"/>
    <w:rsid w:val="06AC1434"/>
    <w:rsid w:val="06FC0C57"/>
    <w:rsid w:val="073E364F"/>
    <w:rsid w:val="07683520"/>
    <w:rsid w:val="079121A2"/>
    <w:rsid w:val="07CB4548"/>
    <w:rsid w:val="081772B6"/>
    <w:rsid w:val="086E168B"/>
    <w:rsid w:val="087F09A0"/>
    <w:rsid w:val="089A3703"/>
    <w:rsid w:val="08D02945"/>
    <w:rsid w:val="08D44A1B"/>
    <w:rsid w:val="091D5F9A"/>
    <w:rsid w:val="09AB3A52"/>
    <w:rsid w:val="09CF21E7"/>
    <w:rsid w:val="09E327C1"/>
    <w:rsid w:val="0B632813"/>
    <w:rsid w:val="0B840D01"/>
    <w:rsid w:val="0B9D705E"/>
    <w:rsid w:val="0C251AB9"/>
    <w:rsid w:val="0D087C95"/>
    <w:rsid w:val="0D2407AC"/>
    <w:rsid w:val="0D416DD8"/>
    <w:rsid w:val="0D745D44"/>
    <w:rsid w:val="0D9D79F6"/>
    <w:rsid w:val="0DB867AA"/>
    <w:rsid w:val="0E326BB5"/>
    <w:rsid w:val="0EF832D9"/>
    <w:rsid w:val="0EF951B5"/>
    <w:rsid w:val="0F0A3F54"/>
    <w:rsid w:val="0F7F3CBA"/>
    <w:rsid w:val="102C60A1"/>
    <w:rsid w:val="104E312B"/>
    <w:rsid w:val="10FE3FA2"/>
    <w:rsid w:val="114F33C5"/>
    <w:rsid w:val="118A173C"/>
    <w:rsid w:val="11DB199B"/>
    <w:rsid w:val="127F0A09"/>
    <w:rsid w:val="12914F61"/>
    <w:rsid w:val="129D6172"/>
    <w:rsid w:val="12E017EF"/>
    <w:rsid w:val="12E01CDE"/>
    <w:rsid w:val="12EC44AC"/>
    <w:rsid w:val="130B063D"/>
    <w:rsid w:val="131F14C3"/>
    <w:rsid w:val="136E7911"/>
    <w:rsid w:val="13B83FE4"/>
    <w:rsid w:val="141D4215"/>
    <w:rsid w:val="142D3484"/>
    <w:rsid w:val="143E7363"/>
    <w:rsid w:val="14965F5F"/>
    <w:rsid w:val="14DF56F5"/>
    <w:rsid w:val="162D5322"/>
    <w:rsid w:val="165C7B2E"/>
    <w:rsid w:val="16A257AE"/>
    <w:rsid w:val="174C495E"/>
    <w:rsid w:val="175877DB"/>
    <w:rsid w:val="181061B9"/>
    <w:rsid w:val="185333B5"/>
    <w:rsid w:val="18613420"/>
    <w:rsid w:val="19020F0E"/>
    <w:rsid w:val="19704D49"/>
    <w:rsid w:val="19A7266A"/>
    <w:rsid w:val="19E57AC7"/>
    <w:rsid w:val="1A2716D0"/>
    <w:rsid w:val="1A284CC0"/>
    <w:rsid w:val="1A3C146B"/>
    <w:rsid w:val="1AA94BBC"/>
    <w:rsid w:val="1AE5758D"/>
    <w:rsid w:val="1B1527F2"/>
    <w:rsid w:val="1B2210FE"/>
    <w:rsid w:val="1BB72F99"/>
    <w:rsid w:val="1BFB622F"/>
    <w:rsid w:val="1C6D54C7"/>
    <w:rsid w:val="1C815D33"/>
    <w:rsid w:val="1C8C6B60"/>
    <w:rsid w:val="1C9404CF"/>
    <w:rsid w:val="1C9A4F1E"/>
    <w:rsid w:val="1D162B94"/>
    <w:rsid w:val="1DCC1FAE"/>
    <w:rsid w:val="1DEC3DA8"/>
    <w:rsid w:val="1DED2DB4"/>
    <w:rsid w:val="1DF02BC0"/>
    <w:rsid w:val="1DF841DB"/>
    <w:rsid w:val="1E3A5D73"/>
    <w:rsid w:val="1ECC537D"/>
    <w:rsid w:val="1F3103C2"/>
    <w:rsid w:val="1F5B06E4"/>
    <w:rsid w:val="1F5C4615"/>
    <w:rsid w:val="1F9B5091"/>
    <w:rsid w:val="202366F7"/>
    <w:rsid w:val="20723D2F"/>
    <w:rsid w:val="20852FAE"/>
    <w:rsid w:val="20C263F6"/>
    <w:rsid w:val="212B3CC7"/>
    <w:rsid w:val="215007CF"/>
    <w:rsid w:val="21845376"/>
    <w:rsid w:val="218E1F1E"/>
    <w:rsid w:val="21B952D3"/>
    <w:rsid w:val="21D543B4"/>
    <w:rsid w:val="22B16C4C"/>
    <w:rsid w:val="22EB4A89"/>
    <w:rsid w:val="233B78CF"/>
    <w:rsid w:val="239651FB"/>
    <w:rsid w:val="240C5A3D"/>
    <w:rsid w:val="24AA485F"/>
    <w:rsid w:val="24AC7C0B"/>
    <w:rsid w:val="24E40DDC"/>
    <w:rsid w:val="253C7A3E"/>
    <w:rsid w:val="25617DFE"/>
    <w:rsid w:val="257C488F"/>
    <w:rsid w:val="263F6687"/>
    <w:rsid w:val="264C41EA"/>
    <w:rsid w:val="26A32FAC"/>
    <w:rsid w:val="26E458D6"/>
    <w:rsid w:val="27AB5344"/>
    <w:rsid w:val="27BA1959"/>
    <w:rsid w:val="27D14029"/>
    <w:rsid w:val="27DF3D82"/>
    <w:rsid w:val="27E3087F"/>
    <w:rsid w:val="28261CFF"/>
    <w:rsid w:val="28375259"/>
    <w:rsid w:val="28F14B8B"/>
    <w:rsid w:val="29322191"/>
    <w:rsid w:val="29334D29"/>
    <w:rsid w:val="299463CB"/>
    <w:rsid w:val="29C218EA"/>
    <w:rsid w:val="29DD4C60"/>
    <w:rsid w:val="2A875215"/>
    <w:rsid w:val="2AF6261C"/>
    <w:rsid w:val="2AFA6AD2"/>
    <w:rsid w:val="2B0912C1"/>
    <w:rsid w:val="2B15204B"/>
    <w:rsid w:val="2B852845"/>
    <w:rsid w:val="2C8520BA"/>
    <w:rsid w:val="2CCE691A"/>
    <w:rsid w:val="2D324023"/>
    <w:rsid w:val="2D4609D6"/>
    <w:rsid w:val="2D845995"/>
    <w:rsid w:val="2D9C31B8"/>
    <w:rsid w:val="2DD02B38"/>
    <w:rsid w:val="2E5E09D1"/>
    <w:rsid w:val="2E8D6E95"/>
    <w:rsid w:val="2EC04BED"/>
    <w:rsid w:val="2EC24333"/>
    <w:rsid w:val="2ECC176D"/>
    <w:rsid w:val="2EE2156B"/>
    <w:rsid w:val="2F41545D"/>
    <w:rsid w:val="2F572919"/>
    <w:rsid w:val="2F817895"/>
    <w:rsid w:val="2F965408"/>
    <w:rsid w:val="2FA73CCE"/>
    <w:rsid w:val="2FC36557"/>
    <w:rsid w:val="300021E7"/>
    <w:rsid w:val="302E1E88"/>
    <w:rsid w:val="30C953AE"/>
    <w:rsid w:val="311847FB"/>
    <w:rsid w:val="312A04F5"/>
    <w:rsid w:val="313D1345"/>
    <w:rsid w:val="31E71BD3"/>
    <w:rsid w:val="32446F6E"/>
    <w:rsid w:val="32D73AFC"/>
    <w:rsid w:val="33123EC9"/>
    <w:rsid w:val="334105BC"/>
    <w:rsid w:val="33950771"/>
    <w:rsid w:val="33E40BC4"/>
    <w:rsid w:val="341717F9"/>
    <w:rsid w:val="3459545B"/>
    <w:rsid w:val="349E0EB5"/>
    <w:rsid w:val="34D01CA8"/>
    <w:rsid w:val="34FA25EE"/>
    <w:rsid w:val="35760B3D"/>
    <w:rsid w:val="35780D84"/>
    <w:rsid w:val="35CD43E5"/>
    <w:rsid w:val="36530B65"/>
    <w:rsid w:val="36F504F2"/>
    <w:rsid w:val="37095295"/>
    <w:rsid w:val="371D6F04"/>
    <w:rsid w:val="37305AE8"/>
    <w:rsid w:val="375B4CEF"/>
    <w:rsid w:val="379E2886"/>
    <w:rsid w:val="37C10485"/>
    <w:rsid w:val="37DC2DA1"/>
    <w:rsid w:val="37E751CB"/>
    <w:rsid w:val="37F8506D"/>
    <w:rsid w:val="38433C49"/>
    <w:rsid w:val="392411DF"/>
    <w:rsid w:val="393F3FD6"/>
    <w:rsid w:val="398B174B"/>
    <w:rsid w:val="39A22B8E"/>
    <w:rsid w:val="3A2C7E89"/>
    <w:rsid w:val="3A377D35"/>
    <w:rsid w:val="3A5544DA"/>
    <w:rsid w:val="3A7B2B73"/>
    <w:rsid w:val="3A997D71"/>
    <w:rsid w:val="3AA10473"/>
    <w:rsid w:val="3ADC2682"/>
    <w:rsid w:val="3B214DAE"/>
    <w:rsid w:val="3B496D51"/>
    <w:rsid w:val="3B5924A9"/>
    <w:rsid w:val="3BD62354"/>
    <w:rsid w:val="3BFA6D46"/>
    <w:rsid w:val="3C1C02A2"/>
    <w:rsid w:val="3C4773B0"/>
    <w:rsid w:val="3C704D2B"/>
    <w:rsid w:val="3C9850D3"/>
    <w:rsid w:val="3C9A1556"/>
    <w:rsid w:val="3CAB2863"/>
    <w:rsid w:val="3CB05FEE"/>
    <w:rsid w:val="3CE06D98"/>
    <w:rsid w:val="3DA4373E"/>
    <w:rsid w:val="3DAA3723"/>
    <w:rsid w:val="3DBD5B7E"/>
    <w:rsid w:val="3DC23385"/>
    <w:rsid w:val="3DCD7AC9"/>
    <w:rsid w:val="3DE47717"/>
    <w:rsid w:val="3E0F07D6"/>
    <w:rsid w:val="3E4D2492"/>
    <w:rsid w:val="3EC516CA"/>
    <w:rsid w:val="3EDD47D6"/>
    <w:rsid w:val="3F0B1072"/>
    <w:rsid w:val="3F3F7195"/>
    <w:rsid w:val="3F4E3F98"/>
    <w:rsid w:val="3F996533"/>
    <w:rsid w:val="3FEA7A0A"/>
    <w:rsid w:val="409311FD"/>
    <w:rsid w:val="40D52568"/>
    <w:rsid w:val="411B702E"/>
    <w:rsid w:val="41467774"/>
    <w:rsid w:val="41620437"/>
    <w:rsid w:val="416E48F5"/>
    <w:rsid w:val="41E6163F"/>
    <w:rsid w:val="42297CBC"/>
    <w:rsid w:val="42566EF1"/>
    <w:rsid w:val="42704385"/>
    <w:rsid w:val="42816A4F"/>
    <w:rsid w:val="42843B24"/>
    <w:rsid w:val="42F31FE2"/>
    <w:rsid w:val="42F400AC"/>
    <w:rsid w:val="435E4150"/>
    <w:rsid w:val="43701BB1"/>
    <w:rsid w:val="43C05483"/>
    <w:rsid w:val="43D95167"/>
    <w:rsid w:val="440806AA"/>
    <w:rsid w:val="448128F3"/>
    <w:rsid w:val="44CA5AD4"/>
    <w:rsid w:val="4566282B"/>
    <w:rsid w:val="45A4170B"/>
    <w:rsid w:val="45AC1E24"/>
    <w:rsid w:val="45B30331"/>
    <w:rsid w:val="45D4519B"/>
    <w:rsid w:val="45DE0B58"/>
    <w:rsid w:val="466F2BA1"/>
    <w:rsid w:val="46752C18"/>
    <w:rsid w:val="46C97D6E"/>
    <w:rsid w:val="46F173F0"/>
    <w:rsid w:val="472B04EC"/>
    <w:rsid w:val="47E00807"/>
    <w:rsid w:val="48136DD0"/>
    <w:rsid w:val="481D7D91"/>
    <w:rsid w:val="484A08F0"/>
    <w:rsid w:val="485A4613"/>
    <w:rsid w:val="485B5490"/>
    <w:rsid w:val="488803A6"/>
    <w:rsid w:val="48945E31"/>
    <w:rsid w:val="491656DC"/>
    <w:rsid w:val="491E722E"/>
    <w:rsid w:val="49834FB2"/>
    <w:rsid w:val="49A70787"/>
    <w:rsid w:val="4A43148E"/>
    <w:rsid w:val="4AB30919"/>
    <w:rsid w:val="4AED4635"/>
    <w:rsid w:val="4AFE4B64"/>
    <w:rsid w:val="4B053D77"/>
    <w:rsid w:val="4B28675E"/>
    <w:rsid w:val="4B50119D"/>
    <w:rsid w:val="4B6D312E"/>
    <w:rsid w:val="4BA314F9"/>
    <w:rsid w:val="4BA63FF8"/>
    <w:rsid w:val="4BE86F58"/>
    <w:rsid w:val="4C41401F"/>
    <w:rsid w:val="4C531C6C"/>
    <w:rsid w:val="4CD20D18"/>
    <w:rsid w:val="4D3F6D13"/>
    <w:rsid w:val="4D4A43EE"/>
    <w:rsid w:val="4D6E6191"/>
    <w:rsid w:val="4DA44105"/>
    <w:rsid w:val="4E084ECD"/>
    <w:rsid w:val="4E354F39"/>
    <w:rsid w:val="4E976CB8"/>
    <w:rsid w:val="4EEF5994"/>
    <w:rsid w:val="4F085008"/>
    <w:rsid w:val="4F472F73"/>
    <w:rsid w:val="4FF57A89"/>
    <w:rsid w:val="50E978D7"/>
    <w:rsid w:val="50F72568"/>
    <w:rsid w:val="515371F8"/>
    <w:rsid w:val="51674685"/>
    <w:rsid w:val="51F40D24"/>
    <w:rsid w:val="51FB2274"/>
    <w:rsid w:val="52016696"/>
    <w:rsid w:val="52566240"/>
    <w:rsid w:val="527D420F"/>
    <w:rsid w:val="52AE48B9"/>
    <w:rsid w:val="52DB2426"/>
    <w:rsid w:val="535E2E2E"/>
    <w:rsid w:val="54112314"/>
    <w:rsid w:val="54FF11EB"/>
    <w:rsid w:val="551007BC"/>
    <w:rsid w:val="55675388"/>
    <w:rsid w:val="55CF5911"/>
    <w:rsid w:val="568164F7"/>
    <w:rsid w:val="56A60571"/>
    <w:rsid w:val="56B7421D"/>
    <w:rsid w:val="56C74F2C"/>
    <w:rsid w:val="56DD13F6"/>
    <w:rsid w:val="57306264"/>
    <w:rsid w:val="57514896"/>
    <w:rsid w:val="577F4BB8"/>
    <w:rsid w:val="57BC07D2"/>
    <w:rsid w:val="58322176"/>
    <w:rsid w:val="58490339"/>
    <w:rsid w:val="58652AC5"/>
    <w:rsid w:val="592C3A62"/>
    <w:rsid w:val="59992621"/>
    <w:rsid w:val="59C86CDD"/>
    <w:rsid w:val="5A05079C"/>
    <w:rsid w:val="5A1457A7"/>
    <w:rsid w:val="5A515474"/>
    <w:rsid w:val="5A865D70"/>
    <w:rsid w:val="5ADB60F0"/>
    <w:rsid w:val="5B3A4A4A"/>
    <w:rsid w:val="5B3B5867"/>
    <w:rsid w:val="5B8627F7"/>
    <w:rsid w:val="5BCA093F"/>
    <w:rsid w:val="5BD2371C"/>
    <w:rsid w:val="5BFC7B76"/>
    <w:rsid w:val="5C106608"/>
    <w:rsid w:val="5C52277A"/>
    <w:rsid w:val="5C9939B0"/>
    <w:rsid w:val="5D8058E6"/>
    <w:rsid w:val="5DD565BA"/>
    <w:rsid w:val="5E4B3BE0"/>
    <w:rsid w:val="5ED35EFC"/>
    <w:rsid w:val="5EDD5527"/>
    <w:rsid w:val="5EE07679"/>
    <w:rsid w:val="5F103A40"/>
    <w:rsid w:val="5F7D73BC"/>
    <w:rsid w:val="5F932744"/>
    <w:rsid w:val="5FE109A2"/>
    <w:rsid w:val="5FFC4569"/>
    <w:rsid w:val="600D2415"/>
    <w:rsid w:val="611F40FC"/>
    <w:rsid w:val="61741D68"/>
    <w:rsid w:val="620E5EB1"/>
    <w:rsid w:val="62771BDC"/>
    <w:rsid w:val="627B12F0"/>
    <w:rsid w:val="62BE4AB4"/>
    <w:rsid w:val="62C35937"/>
    <w:rsid w:val="62C77247"/>
    <w:rsid w:val="630B56C6"/>
    <w:rsid w:val="63AD2E88"/>
    <w:rsid w:val="63C65C60"/>
    <w:rsid w:val="63CD4397"/>
    <w:rsid w:val="64451926"/>
    <w:rsid w:val="64807068"/>
    <w:rsid w:val="64BF1E4B"/>
    <w:rsid w:val="64CD21DF"/>
    <w:rsid w:val="658E64A7"/>
    <w:rsid w:val="65E52D36"/>
    <w:rsid w:val="66582F1F"/>
    <w:rsid w:val="666F0927"/>
    <w:rsid w:val="66A17EEE"/>
    <w:rsid w:val="66C4437E"/>
    <w:rsid w:val="6718223E"/>
    <w:rsid w:val="67B42860"/>
    <w:rsid w:val="68071FF4"/>
    <w:rsid w:val="68A70E55"/>
    <w:rsid w:val="694B1AF9"/>
    <w:rsid w:val="69577100"/>
    <w:rsid w:val="698B4A42"/>
    <w:rsid w:val="6AF1717B"/>
    <w:rsid w:val="6B866DA8"/>
    <w:rsid w:val="6B94288B"/>
    <w:rsid w:val="6BAA334B"/>
    <w:rsid w:val="6C14703D"/>
    <w:rsid w:val="6C8C6038"/>
    <w:rsid w:val="6CFF28C0"/>
    <w:rsid w:val="6D3F0C53"/>
    <w:rsid w:val="6D4B4593"/>
    <w:rsid w:val="6D982CAA"/>
    <w:rsid w:val="6D9A5946"/>
    <w:rsid w:val="6DCE4BED"/>
    <w:rsid w:val="6DF26CC1"/>
    <w:rsid w:val="6E0E6C25"/>
    <w:rsid w:val="6E19761B"/>
    <w:rsid w:val="6E311E0C"/>
    <w:rsid w:val="6E351E01"/>
    <w:rsid w:val="6EA22715"/>
    <w:rsid w:val="6ED71E32"/>
    <w:rsid w:val="6EE815B1"/>
    <w:rsid w:val="6EF1679B"/>
    <w:rsid w:val="6F6F661B"/>
    <w:rsid w:val="6F79602E"/>
    <w:rsid w:val="6F940711"/>
    <w:rsid w:val="6FB00688"/>
    <w:rsid w:val="702743BD"/>
    <w:rsid w:val="70464F69"/>
    <w:rsid w:val="70975EF8"/>
    <w:rsid w:val="70A676F5"/>
    <w:rsid w:val="711F66D7"/>
    <w:rsid w:val="71DB2FD1"/>
    <w:rsid w:val="71F33D0A"/>
    <w:rsid w:val="72604E85"/>
    <w:rsid w:val="72B441FF"/>
    <w:rsid w:val="72D63684"/>
    <w:rsid w:val="72DF3E4C"/>
    <w:rsid w:val="737F78C2"/>
    <w:rsid w:val="73C475FD"/>
    <w:rsid w:val="74584E50"/>
    <w:rsid w:val="74D474BB"/>
    <w:rsid w:val="75210150"/>
    <w:rsid w:val="75647A99"/>
    <w:rsid w:val="756B61B4"/>
    <w:rsid w:val="75BD41D5"/>
    <w:rsid w:val="761D774C"/>
    <w:rsid w:val="7664572A"/>
    <w:rsid w:val="76674C5C"/>
    <w:rsid w:val="77D72416"/>
    <w:rsid w:val="78292CE6"/>
    <w:rsid w:val="7846336C"/>
    <w:rsid w:val="793A2BF2"/>
    <w:rsid w:val="79C05EA7"/>
    <w:rsid w:val="79D10669"/>
    <w:rsid w:val="79F07093"/>
    <w:rsid w:val="7A1D2DE4"/>
    <w:rsid w:val="7AAA7814"/>
    <w:rsid w:val="7ABF29DC"/>
    <w:rsid w:val="7AE143AC"/>
    <w:rsid w:val="7B012C3C"/>
    <w:rsid w:val="7B306070"/>
    <w:rsid w:val="7BDC3286"/>
    <w:rsid w:val="7C7A7DF5"/>
    <w:rsid w:val="7C8024D5"/>
    <w:rsid w:val="7CC06BE4"/>
    <w:rsid w:val="7CD94362"/>
    <w:rsid w:val="7DA27C90"/>
    <w:rsid w:val="7E1018C0"/>
    <w:rsid w:val="7E2520BE"/>
    <w:rsid w:val="7E76653B"/>
    <w:rsid w:val="7EED448A"/>
    <w:rsid w:val="7F9E2B7D"/>
    <w:rsid w:val="7FB76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keepNext/>
      <w:keepLines/>
      <w:spacing w:line="312" w:lineRule="auto"/>
      <w:jc w:val="center"/>
      <w:outlineLvl w:val="1"/>
    </w:pPr>
    <w:rPr>
      <w:rFonts w:ascii="Cambria" w:hAnsi="Cambria"/>
      <w:b/>
      <w:bCs/>
      <w:sz w:val="36"/>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团区委</Company>
  <Pages>26</Pages>
  <Words>2018</Words>
  <Characters>11507</Characters>
  <Lines>95</Lines>
  <Paragraphs>26</Paragraphs>
  <TotalTime>10</TotalTime>
  <ScaleCrop>false</ScaleCrop>
  <LinksUpToDate>false</LinksUpToDate>
  <CharactersWithSpaces>13499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2022-09-03T12:17:00Z</dcterms:created>
  <dc:creator>何铮</dc:creator>
  <cp:lastModifiedBy>Administrator</cp:lastModifiedBy>
  <cp:lastPrinted>2022-09-01T07:48:00Z</cp:lastPrinted>
  <dcterms:modified xsi:type="dcterms:W3CDTF">2022-09-06T08:06:23Z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