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037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51"/>
        <w:gridCol w:w="1552"/>
        <w:gridCol w:w="1558"/>
        <w:gridCol w:w="315"/>
        <w:gridCol w:w="4862"/>
        <w:gridCol w:w="4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6" w:type="dxa"/>
          <w:trHeight w:val="420" w:hRule="atLeast"/>
        </w:trPr>
        <w:tc>
          <w:tcPr>
            <w:tcW w:w="9541" w:type="dxa"/>
            <w:gridSpan w:val="6"/>
            <w:shd w:val="clear" w:color="auto" w:fill="auto"/>
            <w:vAlign w:val="center"/>
          </w:tcPr>
          <w:p>
            <w:pPr>
              <w:pStyle w:val="2"/>
              <w:rPr>
                <w:kern w:val="0"/>
              </w:rPr>
            </w:pPr>
            <w:bookmarkStart w:id="0" w:name="_Toc381790386"/>
            <w:bookmarkStart w:id="1" w:name="_Toc410210417"/>
            <w:r>
              <w:rPr>
                <w:rFonts w:hint="eastAsia"/>
                <w:kern w:val="0"/>
              </w:rPr>
              <w:t>部门整体支出绩效目标申报表</w:t>
            </w:r>
            <w:bookmarkEnd w:id="0"/>
            <w:bookmarkEnd w:id="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6" w:type="dxa"/>
          <w:trHeight w:val="405" w:hRule="atLeast"/>
        </w:trPr>
        <w:tc>
          <w:tcPr>
            <w:tcW w:w="9541" w:type="dxa"/>
            <w:gridSpan w:val="6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（</w:t>
            </w:r>
            <w:r>
              <w:rPr>
                <w:rFonts w:ascii="宋体" w:hAnsi="宋体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32"/>
                <w:szCs w:val="32"/>
              </w:rPr>
              <w:t>2020</w:t>
            </w:r>
            <w:r>
              <w:rPr>
                <w:rFonts w:ascii="宋体" w:hAnsi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6" w:type="dxa"/>
          <w:trHeight w:val="1219" w:hRule="exact"/>
        </w:trPr>
        <w:tc>
          <w:tcPr>
            <w:tcW w:w="12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部门（单位）名称</w:t>
            </w:r>
          </w:p>
        </w:tc>
        <w:tc>
          <w:tcPr>
            <w:tcW w:w="82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北京市西城区市场监督管理局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(汇总）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6" w:type="dxa"/>
          <w:trHeight w:val="567" w:hRule="exact"/>
        </w:trPr>
        <w:tc>
          <w:tcPr>
            <w:tcW w:w="125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部门（单位）总体资金情况（万元）</w:t>
            </w:r>
          </w:p>
        </w:tc>
        <w:tc>
          <w:tcPr>
            <w:tcW w:w="34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资金总额：</w:t>
            </w:r>
          </w:p>
        </w:tc>
        <w:tc>
          <w:tcPr>
            <w:tcW w:w="4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540" w:firstLineChars="700"/>
              <w:jc w:val="both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29861.817182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6" w:type="dxa"/>
          <w:trHeight w:val="567" w:hRule="exact"/>
        </w:trPr>
        <w:tc>
          <w:tcPr>
            <w:tcW w:w="125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基本支出：</w:t>
            </w:r>
          </w:p>
        </w:tc>
        <w:tc>
          <w:tcPr>
            <w:tcW w:w="4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540" w:firstLineChars="700"/>
              <w:jc w:val="both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24891.600946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6" w:type="dxa"/>
          <w:trHeight w:val="636" w:hRule="atLeast"/>
        </w:trPr>
        <w:tc>
          <w:tcPr>
            <w:tcW w:w="125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25" w:type="dxa"/>
            <w:gridSpan w:val="3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项目支出：</w:t>
            </w:r>
          </w:p>
        </w:tc>
        <w:tc>
          <w:tcPr>
            <w:tcW w:w="4862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540" w:firstLineChars="700"/>
              <w:jc w:val="both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4970.216236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6" w:type="dxa"/>
          <w:trHeight w:val="9510" w:hRule="exact"/>
        </w:trPr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部门（单位）绩效目标</w:t>
            </w:r>
          </w:p>
        </w:tc>
        <w:tc>
          <w:tcPr>
            <w:tcW w:w="82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ascii="宋体" w:hAnsi="宋体" w:cs="宋体"/>
                <w:kern w:val="0"/>
                <w:sz w:val="12"/>
                <w:szCs w:val="12"/>
              </w:rPr>
            </w:pPr>
            <w:r>
              <w:rPr>
                <w:rFonts w:hint="eastAsia" w:ascii="宋体" w:hAnsi="宋体" w:cs="宋体"/>
                <w:kern w:val="0"/>
                <w:sz w:val="12"/>
                <w:szCs w:val="12"/>
              </w:rPr>
              <w:t>区市场监管局主要职责为：</w:t>
            </w:r>
          </w:p>
          <w:p>
            <w:pPr>
              <w:widowControl/>
              <w:spacing w:line="240" w:lineRule="atLeast"/>
              <w:ind w:firstLine="0" w:firstLineChars="0"/>
              <w:jc w:val="left"/>
              <w:rPr>
                <w:rFonts w:ascii="宋体" w:hAnsi="宋体" w:cs="宋体"/>
                <w:kern w:val="0"/>
                <w:sz w:val="12"/>
                <w:szCs w:val="12"/>
              </w:rPr>
            </w:pPr>
            <w:r>
              <w:rPr>
                <w:rFonts w:hint="eastAsia" w:ascii="宋体" w:hAnsi="宋体" w:cs="宋体"/>
                <w:kern w:val="0"/>
                <w:sz w:val="12"/>
                <w:szCs w:val="12"/>
              </w:rPr>
              <w:t>（1）贯彻落实国家、北京市关于市场监督管理方面的法律、法规、规章，拟订有关规划并组织实施，规范和维护市场秩序，营造诚实守信、公平竞争的市场环境。</w:t>
            </w:r>
          </w:p>
          <w:p>
            <w:pPr>
              <w:widowControl/>
              <w:spacing w:line="240" w:lineRule="atLeast"/>
              <w:ind w:firstLine="0" w:firstLineChars="0"/>
              <w:jc w:val="left"/>
              <w:rPr>
                <w:rFonts w:ascii="宋体" w:hAnsi="宋体" w:cs="宋体"/>
                <w:kern w:val="0"/>
                <w:sz w:val="12"/>
                <w:szCs w:val="12"/>
              </w:rPr>
            </w:pPr>
            <w:r>
              <w:rPr>
                <w:rFonts w:hint="eastAsia" w:ascii="宋体" w:hAnsi="宋体" w:cs="宋体"/>
                <w:kern w:val="0"/>
                <w:sz w:val="12"/>
                <w:szCs w:val="12"/>
              </w:rPr>
              <w:t>（2）负责本区市场主体登记注册。承担各类企业、从事经营活动的单位、个体工商户，以及上级单位授权登记的外商投资企业及其分支机构、委托登记的外国（地区）企业常驻代表机构等市场主体的登记注册工作。建立市场主体信息公示和共享机制，推动市场主体信用体系建设。</w:t>
            </w:r>
          </w:p>
          <w:p>
            <w:pPr>
              <w:widowControl/>
              <w:spacing w:line="240" w:lineRule="atLeast"/>
              <w:ind w:firstLine="0" w:firstLineChars="0"/>
              <w:jc w:val="left"/>
              <w:rPr>
                <w:rFonts w:ascii="宋体" w:hAnsi="宋体" w:cs="宋体"/>
                <w:kern w:val="0"/>
                <w:sz w:val="12"/>
                <w:szCs w:val="12"/>
              </w:rPr>
            </w:pPr>
            <w:r>
              <w:rPr>
                <w:rFonts w:hint="eastAsia" w:ascii="宋体" w:hAnsi="宋体" w:cs="宋体"/>
                <w:kern w:val="0"/>
                <w:sz w:val="12"/>
                <w:szCs w:val="12"/>
              </w:rPr>
              <w:t>（3）负责组织和指导本区市场监管综合执法工作。负责市场监管综合执法队伍建设，推动实行统一的市场监管。组织查处重大违法案件。规范市场监管行政执法行为。</w:t>
            </w:r>
          </w:p>
          <w:p>
            <w:pPr>
              <w:widowControl/>
              <w:spacing w:line="240" w:lineRule="atLeast"/>
              <w:ind w:firstLine="0" w:firstLineChars="0"/>
              <w:jc w:val="left"/>
              <w:rPr>
                <w:rFonts w:ascii="宋体" w:hAnsi="宋体" w:cs="宋体"/>
                <w:kern w:val="0"/>
                <w:sz w:val="12"/>
                <w:szCs w:val="12"/>
              </w:rPr>
            </w:pPr>
            <w:r>
              <w:rPr>
                <w:rFonts w:hint="eastAsia" w:ascii="宋体" w:hAnsi="宋体" w:cs="宋体"/>
                <w:kern w:val="0"/>
                <w:sz w:val="12"/>
                <w:szCs w:val="12"/>
              </w:rPr>
              <w:t>（4）统筹推进竞争政策实施，组织实施公平竞争审查制度。按规定权限承担反垄断执法工作。</w:t>
            </w:r>
          </w:p>
          <w:p>
            <w:pPr>
              <w:widowControl/>
              <w:spacing w:line="240" w:lineRule="atLeast"/>
              <w:ind w:firstLine="0" w:firstLineChars="0"/>
              <w:jc w:val="left"/>
              <w:rPr>
                <w:rFonts w:ascii="宋体" w:hAnsi="宋体" w:cs="宋体"/>
                <w:kern w:val="0"/>
                <w:sz w:val="12"/>
                <w:szCs w:val="12"/>
              </w:rPr>
            </w:pPr>
            <w:r>
              <w:rPr>
                <w:rFonts w:hint="eastAsia" w:ascii="宋体" w:hAnsi="宋体" w:cs="宋体"/>
                <w:kern w:val="0"/>
                <w:sz w:val="12"/>
                <w:szCs w:val="12"/>
              </w:rPr>
              <w:t>（5）负责监督管理本区市场秩序。依法监督管理市场交易、网络商品交易及有关服务的行为。组织查处价格收费违法违规、不正当竞争、违法直销、传销、制售假冒伪劣行为。开展合同、广告监督管理工作，组织查处无照生产经营和相关无证生产经营行为。指导消费维权工作。指导私营个体经济发展。</w:t>
            </w:r>
          </w:p>
          <w:p>
            <w:pPr>
              <w:widowControl/>
              <w:spacing w:line="240" w:lineRule="atLeast"/>
              <w:ind w:firstLine="0" w:firstLineChars="0"/>
              <w:jc w:val="left"/>
              <w:rPr>
                <w:rFonts w:ascii="宋体" w:hAnsi="宋体" w:cs="宋体"/>
                <w:kern w:val="0"/>
                <w:sz w:val="12"/>
                <w:szCs w:val="12"/>
              </w:rPr>
            </w:pPr>
            <w:r>
              <w:rPr>
                <w:rFonts w:hint="eastAsia" w:ascii="宋体" w:hAnsi="宋体" w:cs="宋体"/>
                <w:kern w:val="0"/>
                <w:sz w:val="12"/>
                <w:szCs w:val="12"/>
              </w:rPr>
              <w:t>（6）负责监督管理本区知识产权工作。贯彻国家知识产权法律法规和北京市相关规定，开展知识产权（商标、专利）保护和行政执法工作。</w:t>
            </w:r>
          </w:p>
          <w:p>
            <w:pPr>
              <w:widowControl/>
              <w:spacing w:line="240" w:lineRule="atLeast"/>
              <w:ind w:firstLine="0" w:firstLineChars="0"/>
              <w:jc w:val="left"/>
              <w:rPr>
                <w:rFonts w:ascii="宋体" w:hAnsi="宋体" w:cs="宋体"/>
                <w:kern w:val="0"/>
                <w:sz w:val="12"/>
                <w:szCs w:val="12"/>
              </w:rPr>
            </w:pPr>
            <w:r>
              <w:rPr>
                <w:rFonts w:hint="eastAsia" w:ascii="宋体" w:hAnsi="宋体" w:cs="宋体"/>
                <w:kern w:val="0"/>
                <w:sz w:val="12"/>
                <w:szCs w:val="12"/>
              </w:rPr>
              <w:t>（7）负责本区宏观质量管理。落实质量发展的制度措施。统筹质量基础设施建设与应用，组织、协同有关部门落实重大工程设备质量监理制度，按照权限组织重大质量事故调查，实施缺陷产品召回制度，监督管理产品防伪工作。</w:t>
            </w:r>
          </w:p>
          <w:p>
            <w:pPr>
              <w:widowControl/>
              <w:spacing w:line="240" w:lineRule="atLeast"/>
              <w:ind w:firstLine="0" w:firstLineChars="0"/>
              <w:jc w:val="left"/>
              <w:rPr>
                <w:rFonts w:ascii="宋体" w:hAnsi="宋体" w:cs="宋体"/>
                <w:kern w:val="0"/>
                <w:sz w:val="12"/>
                <w:szCs w:val="12"/>
              </w:rPr>
            </w:pPr>
            <w:r>
              <w:rPr>
                <w:rFonts w:hint="eastAsia" w:ascii="宋体" w:hAnsi="宋体" w:cs="宋体"/>
                <w:kern w:val="0"/>
                <w:sz w:val="12"/>
                <w:szCs w:val="12"/>
              </w:rPr>
              <w:t>（8）负责本区产品质量安全监督管理。管理产品质量安全风险监控、分类监督工作。负责工业产品生产许可管理。负责纤维质量监督工作。</w:t>
            </w:r>
          </w:p>
          <w:p>
            <w:pPr>
              <w:widowControl/>
              <w:spacing w:line="240" w:lineRule="atLeast"/>
              <w:ind w:firstLine="0" w:firstLineChars="0"/>
              <w:jc w:val="left"/>
              <w:rPr>
                <w:rFonts w:ascii="宋体" w:hAnsi="宋体" w:cs="宋体"/>
                <w:kern w:val="0"/>
                <w:sz w:val="12"/>
                <w:szCs w:val="12"/>
              </w:rPr>
            </w:pPr>
            <w:r>
              <w:rPr>
                <w:rFonts w:hint="eastAsia" w:ascii="宋体" w:hAnsi="宋体" w:cs="宋体"/>
                <w:kern w:val="0"/>
                <w:sz w:val="12"/>
                <w:szCs w:val="12"/>
              </w:rPr>
              <w:t>（9）负责本区特种设备安全监督管理。综合管理特种设备安全监察、监督工作，按规定权限组织开展特种设备事故的调查处理工作，依法查处违法行为。</w:t>
            </w:r>
          </w:p>
          <w:p>
            <w:pPr>
              <w:widowControl/>
              <w:spacing w:line="240" w:lineRule="atLeast"/>
              <w:ind w:firstLine="0" w:firstLineChars="0"/>
              <w:jc w:val="left"/>
              <w:rPr>
                <w:rFonts w:ascii="宋体" w:hAnsi="宋体" w:cs="宋体"/>
                <w:kern w:val="0"/>
                <w:sz w:val="12"/>
                <w:szCs w:val="12"/>
              </w:rPr>
            </w:pPr>
            <w:r>
              <w:rPr>
                <w:rFonts w:hint="eastAsia" w:ascii="宋体" w:hAnsi="宋体" w:cs="宋体"/>
                <w:kern w:val="0"/>
                <w:sz w:val="12"/>
                <w:szCs w:val="12"/>
              </w:rPr>
              <w:t>（10）负责本区食品药品安全监督管理综合协调。组织制定食品安全重大政策并组织实施。负责食品安全应急体系建设，组织指导重大食品安全事件应急处置和调查处理工作。承担区食品药品安全委员会的具体工作。</w:t>
            </w:r>
          </w:p>
          <w:p>
            <w:pPr>
              <w:widowControl/>
              <w:spacing w:line="240" w:lineRule="atLeast"/>
              <w:ind w:firstLine="0" w:firstLineChars="0"/>
              <w:jc w:val="left"/>
              <w:rPr>
                <w:rFonts w:ascii="宋体" w:hAnsi="宋体" w:cs="宋体"/>
                <w:kern w:val="0"/>
                <w:sz w:val="12"/>
                <w:szCs w:val="12"/>
              </w:rPr>
            </w:pPr>
            <w:r>
              <w:rPr>
                <w:rFonts w:hint="eastAsia" w:ascii="宋体" w:hAnsi="宋体" w:cs="宋体"/>
                <w:kern w:val="0"/>
                <w:sz w:val="12"/>
                <w:szCs w:val="12"/>
              </w:rPr>
              <w:t>（11）负责本区食品安全监督工作。落实覆盖食品生产、流通、消费全过程的监督检查制度和隐患排查治理机制并组织实施，防范食品安全风险。推动食品生产经营者落实主体责任，健全食品安全追溯体系。组织开展食品安全监督抽检、风险监测、核查处置、召回和风险预警、风险交流工作。负责特殊食品监督管理。依法查处违法行为。落实食品安全信息统一公布制度。</w:t>
            </w:r>
          </w:p>
          <w:p>
            <w:pPr>
              <w:widowControl/>
              <w:spacing w:line="240" w:lineRule="atLeast"/>
              <w:ind w:firstLine="0" w:firstLineChars="0"/>
              <w:jc w:val="left"/>
              <w:rPr>
                <w:rFonts w:ascii="宋体" w:hAnsi="宋体" w:cs="宋体"/>
                <w:kern w:val="0"/>
                <w:sz w:val="12"/>
                <w:szCs w:val="12"/>
              </w:rPr>
            </w:pPr>
            <w:r>
              <w:rPr>
                <w:rFonts w:hint="eastAsia" w:ascii="宋体" w:hAnsi="宋体" w:cs="宋体"/>
                <w:kern w:val="0"/>
                <w:sz w:val="12"/>
                <w:szCs w:val="12"/>
              </w:rPr>
              <w:t>（12）负责本区药品零售、医疗器械和化妆品经营企业的监督管理、医疗机构使用药品和医疗器械的质量监督管理以及特殊管理药品、医疗机构制剂的质量监督管理，依法查处违法行为。负责药品和化妆品不良反应、医疗器械不良事件监测。实施药品、医疗器械、化妆品的质量抽验。落实问题产品召回和处置制度。</w:t>
            </w:r>
          </w:p>
          <w:p>
            <w:pPr>
              <w:widowControl/>
              <w:spacing w:line="240" w:lineRule="atLeast"/>
              <w:ind w:firstLine="0" w:firstLineChars="0"/>
              <w:jc w:val="left"/>
              <w:rPr>
                <w:rFonts w:ascii="宋体" w:hAnsi="宋体" w:cs="宋体"/>
                <w:kern w:val="0"/>
                <w:sz w:val="12"/>
                <w:szCs w:val="12"/>
              </w:rPr>
            </w:pPr>
            <w:r>
              <w:rPr>
                <w:rFonts w:hint="eastAsia" w:ascii="宋体" w:hAnsi="宋体" w:cs="宋体"/>
                <w:kern w:val="0"/>
                <w:sz w:val="12"/>
                <w:szCs w:val="12"/>
              </w:rPr>
              <w:t>（13）负责管理本区计量工作。推行法定计量单位和国家计量制度，管理计量器具及量值传递和比对工作。规范、监督商品量和市场计量行为。</w:t>
            </w:r>
          </w:p>
          <w:p>
            <w:pPr>
              <w:widowControl/>
              <w:spacing w:line="240" w:lineRule="atLeast"/>
              <w:ind w:firstLine="0" w:firstLineChars="0"/>
              <w:jc w:val="left"/>
              <w:rPr>
                <w:rFonts w:ascii="宋体" w:hAnsi="宋体" w:cs="宋体"/>
                <w:kern w:val="0"/>
                <w:sz w:val="12"/>
                <w:szCs w:val="12"/>
              </w:rPr>
            </w:pPr>
            <w:r>
              <w:rPr>
                <w:rFonts w:hint="eastAsia" w:ascii="宋体" w:hAnsi="宋体" w:cs="宋体"/>
                <w:kern w:val="0"/>
                <w:sz w:val="12"/>
                <w:szCs w:val="12"/>
              </w:rPr>
              <w:t>（14）负责管理本区标准化工作。制定标准化工作规划、计划，对标准实施情况进行监督。负责商品条码的监督工作。</w:t>
            </w:r>
          </w:p>
          <w:p>
            <w:pPr>
              <w:widowControl/>
              <w:spacing w:line="240" w:lineRule="atLeast"/>
              <w:ind w:firstLine="0" w:firstLineChars="0"/>
              <w:jc w:val="left"/>
              <w:rPr>
                <w:rFonts w:ascii="宋体" w:hAnsi="宋体" w:cs="宋体"/>
                <w:kern w:val="0"/>
                <w:sz w:val="12"/>
                <w:szCs w:val="12"/>
              </w:rPr>
            </w:pPr>
            <w:r>
              <w:rPr>
                <w:rFonts w:hint="eastAsia" w:ascii="宋体" w:hAnsi="宋体" w:cs="宋体"/>
                <w:kern w:val="0"/>
                <w:sz w:val="12"/>
                <w:szCs w:val="12"/>
              </w:rPr>
              <w:t>（15）负责管理本区检验检测工作。规范检验检测市场，完善检验检测体系，指导协调检验检测行业发展，依法对认证活动实施监督。</w:t>
            </w:r>
          </w:p>
          <w:p>
            <w:pPr>
              <w:widowControl/>
              <w:spacing w:line="240" w:lineRule="atLeast"/>
              <w:ind w:firstLine="0" w:firstLineChars="0"/>
              <w:jc w:val="left"/>
              <w:rPr>
                <w:rFonts w:ascii="宋体" w:hAnsi="宋体" w:cs="宋体"/>
                <w:kern w:val="0"/>
                <w:sz w:val="12"/>
                <w:szCs w:val="12"/>
              </w:rPr>
            </w:pPr>
            <w:r>
              <w:rPr>
                <w:rFonts w:hint="eastAsia" w:ascii="宋体" w:hAnsi="宋体" w:cs="宋体"/>
                <w:kern w:val="0"/>
                <w:sz w:val="12"/>
                <w:szCs w:val="12"/>
              </w:rPr>
              <w:t>（16）负责本区市场监督管理科技和信息化建设、新闻宣传、交流与合作。</w:t>
            </w:r>
          </w:p>
          <w:p>
            <w:pPr>
              <w:widowControl/>
              <w:spacing w:line="240" w:lineRule="atLeast"/>
              <w:ind w:firstLine="0" w:firstLineChars="0"/>
              <w:jc w:val="left"/>
              <w:rPr>
                <w:rFonts w:ascii="宋体" w:hAnsi="宋体" w:cs="宋体"/>
                <w:kern w:val="0"/>
                <w:sz w:val="12"/>
                <w:szCs w:val="12"/>
              </w:rPr>
            </w:pPr>
            <w:r>
              <w:rPr>
                <w:rFonts w:hint="eastAsia" w:ascii="宋体" w:hAnsi="宋体" w:cs="宋体"/>
                <w:kern w:val="0"/>
                <w:sz w:val="12"/>
                <w:szCs w:val="12"/>
              </w:rPr>
              <w:t>（17）按照“管行业必须管安全、管业务必须管安全、管生产经营必须管安全”的要求，承担相关安全生产工作职责。</w:t>
            </w:r>
          </w:p>
          <w:p>
            <w:pPr>
              <w:widowControl/>
              <w:spacing w:line="240" w:lineRule="atLeast"/>
              <w:ind w:firstLine="0" w:firstLineChars="0"/>
              <w:jc w:val="left"/>
              <w:rPr>
                <w:rFonts w:ascii="宋体" w:hAnsi="宋体" w:cs="宋体"/>
                <w:kern w:val="0"/>
                <w:sz w:val="12"/>
                <w:szCs w:val="12"/>
              </w:rPr>
            </w:pPr>
            <w:r>
              <w:rPr>
                <w:rFonts w:hint="eastAsia" w:ascii="宋体" w:hAnsi="宋体" w:cs="宋体"/>
                <w:kern w:val="0"/>
                <w:sz w:val="12"/>
                <w:szCs w:val="12"/>
              </w:rPr>
              <w:t>（18）完成区委、区政府交办的其他任务。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0" w:firstLineChars="0"/>
              <w:rPr>
                <w:rFonts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400"/>
              <w:rPr>
                <w:rFonts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400"/>
              <w:rPr>
                <w:rFonts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56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400"/>
              <w:rPr>
                <w:rFonts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具体指标（指标内容、指标值）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exact"/>
        </w:trPr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400"/>
              <w:rPr>
                <w:rFonts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400"/>
              <w:rPr>
                <w:rFonts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0" w:firstLineChars="0"/>
              <w:rPr>
                <w:rFonts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bCs/>
                <w:sz w:val="20"/>
                <w:szCs w:val="20"/>
              </w:rPr>
              <w:t>产出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5673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left="0" w:leftChars="0" w:firstLine="0" w:firstLineChars="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全年按预算进度执行。</w:t>
            </w:r>
          </w:p>
          <w:p>
            <w:pPr>
              <w:widowControl/>
              <w:spacing w:line="240" w:lineRule="atLeast"/>
              <w:ind w:left="0" w:leftChars="0" w:firstLine="0" w:firstLineChars="0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完成全所强检的计量器具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17项和定量包装商品净含量检测6项，共23个大项，32个小项，每年月50000台件计量器具的检测并出具报告。</w:t>
            </w:r>
          </w:p>
          <w:p>
            <w:pPr>
              <w:widowControl/>
              <w:spacing w:line="240" w:lineRule="atLeast"/>
              <w:ind w:left="0" w:leftChars="0" w:firstLine="0" w:firstLineChars="0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所里检验所需仪器合格率100%，确保所管辖区内所有的电梯、锅炉、场车等特种设备的检验工作的顺利进行。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exact"/>
        </w:trPr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400"/>
              <w:rPr>
                <w:rFonts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400"/>
              <w:rPr>
                <w:rFonts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0" w:firstLineChars="0"/>
              <w:rPr>
                <w:rFonts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bCs/>
                <w:sz w:val="20"/>
                <w:szCs w:val="20"/>
              </w:rPr>
              <w:t>产出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5673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left="0" w:leftChars="0" w:firstLine="0" w:firstLineChars="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0"/>
                <w:szCs w:val="20"/>
              </w:rPr>
              <w:t>贯彻落实国家、北京市关于市场监督管理方面的法律、法规、规章，拟订有关规划并组织实施，规范和维护市场秩序，营造诚实守信、公平竞争的市场环境。</w:t>
            </w:r>
          </w:p>
          <w:p>
            <w:pPr>
              <w:widowControl/>
              <w:spacing w:line="240" w:lineRule="atLeast"/>
              <w:ind w:left="0" w:leftChars="0" w:firstLine="0" w:firstLineChars="0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0"/>
                <w:szCs w:val="20"/>
              </w:rPr>
              <w:t>组织和指导本区市场监管综合执法工作。市场监管综合执法队伍建设，推动实行统一的市场监管。组织查处重大违法案件。规范市场监管行政执法行为。</w:t>
            </w:r>
          </w:p>
          <w:p>
            <w:pPr>
              <w:widowControl/>
              <w:spacing w:line="240" w:lineRule="atLeast"/>
              <w:ind w:left="0" w:leftChars="0" w:firstLine="0" w:firstLineChars="0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严格按照计量法及相关规程，十五个工作日内完成检定工作并出具检定证书或检定结果通知书，证书正确率大于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99%。</w:t>
            </w:r>
          </w:p>
          <w:p>
            <w:pPr>
              <w:widowControl/>
              <w:spacing w:line="240" w:lineRule="atLeast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保证检验设备数据的准备性，特种设备使用的安全性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。</w:t>
            </w:r>
          </w:p>
          <w:p>
            <w:pPr>
              <w:widowControl/>
              <w:spacing w:line="240" w:lineRule="atLeast"/>
              <w:ind w:firstLine="400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400"/>
              <w:rPr>
                <w:rFonts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400"/>
              <w:rPr>
                <w:rFonts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0" w:firstLineChars="0"/>
              <w:rPr>
                <w:rFonts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bCs/>
                <w:sz w:val="20"/>
                <w:szCs w:val="20"/>
              </w:rPr>
              <w:t>产出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进度指标</w:t>
            </w:r>
          </w:p>
        </w:tc>
        <w:tc>
          <w:tcPr>
            <w:tcW w:w="5673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4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各项支出按照计划进度执行。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400"/>
              <w:rPr>
                <w:rFonts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400"/>
              <w:rPr>
                <w:rFonts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0" w:firstLineChars="0"/>
              <w:rPr>
                <w:rFonts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bCs/>
                <w:sz w:val="20"/>
                <w:szCs w:val="20"/>
              </w:rPr>
              <w:t>产出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5673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40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各项支出控制在预算范围内。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400"/>
              <w:rPr>
                <w:rFonts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400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效果指标</w:t>
            </w:r>
          </w:p>
          <w:p>
            <w:pPr>
              <w:widowControl/>
              <w:spacing w:before="100" w:beforeAutospacing="1" w:after="100" w:afterAutospacing="1"/>
              <w:ind w:firstLine="400"/>
              <w:rPr>
                <w:rFonts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0" w:firstLineChars="0"/>
              <w:rPr>
                <w:rFonts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5673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40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不涉及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400"/>
              <w:rPr>
                <w:rFonts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400"/>
              <w:rPr>
                <w:rFonts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0" w:firstLineChars="0"/>
              <w:rPr>
                <w:rFonts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5673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Chars="100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聚焦主责主业，更好履行市场监管职责。</w:t>
            </w:r>
            <w:bookmarkStart w:id="2" w:name="_GoBack"/>
            <w:bookmarkEnd w:id="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400"/>
              <w:rPr>
                <w:rFonts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400"/>
              <w:rPr>
                <w:rFonts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0" w:firstLineChars="0"/>
              <w:rPr>
                <w:rFonts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环境效益指标</w:t>
            </w:r>
          </w:p>
        </w:tc>
        <w:tc>
          <w:tcPr>
            <w:tcW w:w="5673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40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不涉及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</w:trPr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400"/>
              <w:rPr>
                <w:rFonts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400"/>
              <w:rPr>
                <w:rFonts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0" w:firstLineChars="0"/>
              <w:rPr>
                <w:rFonts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5673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4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聚焦主责主业，着眼融合创新，协调推进西城区市场监管工作高质量发展。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400"/>
              <w:rPr>
                <w:rFonts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400"/>
              <w:rPr>
                <w:rFonts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0" w:firstLineChars="0"/>
              <w:rPr>
                <w:rFonts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5673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通过服务型政府的建设,力争使辖区内服务对象满意。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0" w:firstLineChars="0"/>
              <w:rPr>
                <w:rFonts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其他说明的问题</w:t>
            </w:r>
          </w:p>
        </w:tc>
        <w:tc>
          <w:tcPr>
            <w:tcW w:w="89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40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ind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03E10"/>
    <w:rsid w:val="0005334B"/>
    <w:rsid w:val="0007051D"/>
    <w:rsid w:val="000B3787"/>
    <w:rsid w:val="000B6D87"/>
    <w:rsid w:val="000D08E7"/>
    <w:rsid w:val="00123521"/>
    <w:rsid w:val="00132C7B"/>
    <w:rsid w:val="00142F9C"/>
    <w:rsid w:val="00163F5D"/>
    <w:rsid w:val="00170076"/>
    <w:rsid w:val="002A024E"/>
    <w:rsid w:val="002D14C8"/>
    <w:rsid w:val="003638FF"/>
    <w:rsid w:val="003A5733"/>
    <w:rsid w:val="004C500B"/>
    <w:rsid w:val="005575E5"/>
    <w:rsid w:val="00593488"/>
    <w:rsid w:val="00697E0B"/>
    <w:rsid w:val="0073014B"/>
    <w:rsid w:val="007514F6"/>
    <w:rsid w:val="007615BB"/>
    <w:rsid w:val="00784DD1"/>
    <w:rsid w:val="00802307"/>
    <w:rsid w:val="008522CF"/>
    <w:rsid w:val="008A1535"/>
    <w:rsid w:val="008B7F79"/>
    <w:rsid w:val="008C3369"/>
    <w:rsid w:val="008C67E1"/>
    <w:rsid w:val="009611C3"/>
    <w:rsid w:val="00984000"/>
    <w:rsid w:val="00AB32CD"/>
    <w:rsid w:val="00B03E10"/>
    <w:rsid w:val="00B13513"/>
    <w:rsid w:val="00B65253"/>
    <w:rsid w:val="00B66099"/>
    <w:rsid w:val="00BA257E"/>
    <w:rsid w:val="00BD1A42"/>
    <w:rsid w:val="00BD70DD"/>
    <w:rsid w:val="00BF2B05"/>
    <w:rsid w:val="00D151A0"/>
    <w:rsid w:val="00D622AF"/>
    <w:rsid w:val="00DD433C"/>
    <w:rsid w:val="00DD5C76"/>
    <w:rsid w:val="00E32B30"/>
    <w:rsid w:val="00E461C2"/>
    <w:rsid w:val="00F152C5"/>
    <w:rsid w:val="00F512EA"/>
    <w:rsid w:val="00FE15A0"/>
    <w:rsid w:val="00FF735B"/>
    <w:rsid w:val="61E1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12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line="360" w:lineRule="auto"/>
      <w:ind w:firstLine="0" w:firstLineChars="0"/>
      <w:jc w:val="center"/>
      <w:outlineLvl w:val="0"/>
    </w:pPr>
    <w:rPr>
      <w:b/>
      <w:bCs/>
      <w:kern w:val="44"/>
      <w:sz w:val="36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1"/>
    <w:unhideWhenUsed/>
    <w:qFormat/>
    <w:uiPriority w:val="99"/>
    <w:pPr>
      <w:spacing w:line="240" w:lineRule="auto"/>
      <w:ind w:firstLine="0" w:firstLineChars="0"/>
    </w:pPr>
    <w:rPr>
      <w:rFonts w:ascii="宋体" w:hAnsi="Courier New"/>
      <w:sz w:val="21"/>
      <w:szCs w:val="24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="Calibri" w:hAnsi="Calibri"/>
      <w:sz w:val="18"/>
      <w:szCs w:val="18"/>
    </w:rPr>
  </w:style>
  <w:style w:type="character" w:customStyle="1" w:styleId="8">
    <w:name w:val="页眉 Char"/>
    <w:link w:val="5"/>
    <w:uiPriority w:val="99"/>
    <w:rPr>
      <w:sz w:val="18"/>
      <w:szCs w:val="18"/>
    </w:rPr>
  </w:style>
  <w:style w:type="character" w:customStyle="1" w:styleId="9">
    <w:name w:val="页脚 Char"/>
    <w:link w:val="4"/>
    <w:uiPriority w:val="99"/>
    <w:rPr>
      <w:sz w:val="18"/>
      <w:szCs w:val="18"/>
    </w:rPr>
  </w:style>
  <w:style w:type="character" w:customStyle="1" w:styleId="10">
    <w:name w:val="标题 1 Char"/>
    <w:link w:val="2"/>
    <w:qFormat/>
    <w:uiPriority w:val="9"/>
    <w:rPr>
      <w:rFonts w:ascii="Times New Roman" w:hAnsi="Times New Roman" w:eastAsia="宋体"/>
      <w:b/>
      <w:bCs/>
      <w:kern w:val="44"/>
      <w:sz w:val="36"/>
      <w:szCs w:val="44"/>
    </w:rPr>
  </w:style>
  <w:style w:type="character" w:customStyle="1" w:styleId="11">
    <w:name w:val="纯文本 Char"/>
    <w:basedOn w:val="7"/>
    <w:link w:val="3"/>
    <w:qFormat/>
    <w:uiPriority w:val="99"/>
    <w:rPr>
      <w:rFonts w:ascii="宋体" w:hAnsi="Courier New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302</Words>
  <Characters>1725</Characters>
  <Lines>14</Lines>
  <Paragraphs>4</Paragraphs>
  <TotalTime>4</TotalTime>
  <ScaleCrop>false</ScaleCrop>
  <LinksUpToDate>false</LinksUpToDate>
  <CharactersWithSpaces>2023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2020-02-07T09:25:00Z</dcterms:created>
  <dc:creator>陈栋</dc:creator>
  <cp:lastModifiedBy>Administrator</cp:lastModifiedBy>
  <cp:lastPrinted>2018-08-30T09:17:00Z</cp:lastPrinted>
  <dcterms:modified xsi:type="dcterms:W3CDTF">2022-09-15T07:56:40Z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