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98" w:type="pct"/>
        <w:tblInd w:w="-432" w:type="dxa"/>
        <w:tblLook w:val="0000"/>
      </w:tblPr>
      <w:tblGrid>
        <w:gridCol w:w="1259"/>
        <w:gridCol w:w="1548"/>
        <w:gridCol w:w="1876"/>
        <w:gridCol w:w="4858"/>
      </w:tblGrid>
      <w:tr w:rsidR="00D622AF" w:rsidRPr="0005334B" w:rsidTr="009611C3">
        <w:trPr>
          <w:trHeight w:val="4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622AF" w:rsidRPr="0005334B" w:rsidRDefault="00D622AF" w:rsidP="009611C3">
            <w:pPr>
              <w:pStyle w:val="1"/>
              <w:rPr>
                <w:kern w:val="0"/>
              </w:rPr>
            </w:pPr>
            <w:bookmarkStart w:id="0" w:name="_Toc381790386"/>
            <w:bookmarkStart w:id="1" w:name="_Toc410210417"/>
            <w:r w:rsidRPr="0005334B">
              <w:rPr>
                <w:rFonts w:hint="eastAsia"/>
                <w:kern w:val="0"/>
              </w:rPr>
              <w:t>部门整体支出绩效目标申报表</w:t>
            </w:r>
            <w:bookmarkEnd w:id="0"/>
            <w:bookmarkEnd w:id="1"/>
          </w:p>
        </w:tc>
      </w:tr>
      <w:tr w:rsidR="00D622AF" w:rsidRPr="0005334B" w:rsidTr="009611C3">
        <w:trPr>
          <w:trHeight w:val="4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2AF" w:rsidRPr="00C13680" w:rsidRDefault="00D622AF" w:rsidP="002A142D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13680">
              <w:rPr>
                <w:rFonts w:ascii="宋体" w:hAnsi="宋体" w:cs="宋体" w:hint="eastAsia"/>
                <w:kern w:val="0"/>
                <w:sz w:val="32"/>
                <w:szCs w:val="32"/>
              </w:rPr>
              <w:t>（</w:t>
            </w:r>
            <w:r w:rsidRPr="0005334B">
              <w:rPr>
                <w:rFonts w:ascii="宋体" w:hAnsi="宋体"/>
                <w:kern w:val="0"/>
                <w:sz w:val="32"/>
                <w:szCs w:val="32"/>
              </w:rPr>
              <w:t xml:space="preserve">   </w:t>
            </w:r>
            <w:r w:rsidR="002A142D">
              <w:rPr>
                <w:rFonts w:ascii="宋体" w:hAnsi="宋体" w:hint="eastAsia"/>
                <w:kern w:val="0"/>
                <w:sz w:val="32"/>
                <w:szCs w:val="32"/>
              </w:rPr>
              <w:t>2021</w:t>
            </w:r>
            <w:r w:rsidRPr="00C13680">
              <w:rPr>
                <w:rFonts w:ascii="宋体" w:hAnsi="宋体" w:cs="宋体" w:hint="eastAsia"/>
                <w:kern w:val="0"/>
                <w:sz w:val="32"/>
                <w:szCs w:val="32"/>
              </w:rPr>
              <w:t>年度）</w:t>
            </w:r>
          </w:p>
        </w:tc>
      </w:tr>
      <w:tr w:rsidR="00D622AF" w:rsidRPr="0005334B" w:rsidTr="00B86DA3">
        <w:trPr>
          <w:trHeight w:hRule="exact" w:val="87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9C4CC5" w:rsidRDefault="00D622A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CC5">
              <w:rPr>
                <w:rFonts w:ascii="宋体" w:hAnsi="宋体" w:cs="宋体" w:hint="eastAsia"/>
                <w:kern w:val="0"/>
                <w:sz w:val="20"/>
                <w:szCs w:val="20"/>
              </w:rPr>
              <w:t>部门（单位）名称</w:t>
            </w:r>
          </w:p>
        </w:tc>
        <w:tc>
          <w:tcPr>
            <w:tcW w:w="4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0545E6" w:rsidRDefault="002A142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2" w:name="_GoBack"/>
            <w:bookmarkEnd w:id="2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北京市西城区市场监督管理局(本级)</w:t>
            </w:r>
          </w:p>
        </w:tc>
      </w:tr>
      <w:tr w:rsidR="002A142D" w:rsidRPr="0005334B" w:rsidTr="009611C3">
        <w:trPr>
          <w:trHeight w:hRule="exact" w:val="567"/>
        </w:trPr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2D" w:rsidRPr="009C4CC5" w:rsidRDefault="002A142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CC5">
              <w:rPr>
                <w:rFonts w:ascii="宋体" w:hAnsi="宋体" w:cs="宋体" w:hint="eastAsia"/>
                <w:kern w:val="0"/>
                <w:sz w:val="20"/>
                <w:szCs w:val="20"/>
              </w:rPr>
              <w:t>部门（单位）总体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资金</w:t>
            </w:r>
            <w:r w:rsidRPr="009C4CC5">
              <w:rPr>
                <w:rFonts w:ascii="宋体" w:hAnsi="宋体" w:cs="宋体" w:hint="eastAsia"/>
                <w:kern w:val="0"/>
                <w:sz w:val="20"/>
                <w:szCs w:val="20"/>
              </w:rPr>
              <w:t>情况（万元）</w:t>
            </w:r>
          </w:p>
        </w:tc>
        <w:tc>
          <w:tcPr>
            <w:tcW w:w="1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2D" w:rsidRPr="000545E6" w:rsidRDefault="002A142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资金总额：</w:t>
            </w:r>
          </w:p>
        </w:tc>
        <w:tc>
          <w:tcPr>
            <w:tcW w:w="2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2D" w:rsidRPr="000545E6" w:rsidRDefault="002A142D" w:rsidP="00C6426D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6304">
              <w:rPr>
                <w:rFonts w:ascii="宋体" w:hAnsi="宋体" w:cs="宋体"/>
                <w:kern w:val="0"/>
                <w:sz w:val="20"/>
                <w:szCs w:val="20"/>
              </w:rPr>
              <w:t>27085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8145</w:t>
            </w:r>
            <w:r w:rsidRPr="00EE6304">
              <w:rPr>
                <w:rFonts w:ascii="宋体" w:hAnsi="宋体" w:cs="宋体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2A142D" w:rsidRPr="0005334B" w:rsidTr="009611C3">
        <w:trPr>
          <w:trHeight w:hRule="exact" w:val="567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2D" w:rsidRPr="000545E6" w:rsidRDefault="002A142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2D" w:rsidRPr="00CE074D" w:rsidRDefault="002A142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E074D">
              <w:rPr>
                <w:rFonts w:ascii="宋体" w:hAnsi="宋体" w:cs="宋体" w:hint="eastAsia"/>
                <w:kern w:val="0"/>
                <w:sz w:val="20"/>
                <w:szCs w:val="20"/>
              </w:rPr>
              <w:t>基本支出：</w:t>
            </w:r>
          </w:p>
        </w:tc>
        <w:tc>
          <w:tcPr>
            <w:tcW w:w="2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2D" w:rsidRPr="0007051D" w:rsidRDefault="002A142D" w:rsidP="00C6426D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34A23">
              <w:rPr>
                <w:rFonts w:ascii="宋体" w:hAnsi="宋体" w:cs="宋体"/>
                <w:kern w:val="0"/>
                <w:sz w:val="20"/>
                <w:szCs w:val="20"/>
              </w:rPr>
              <w:t>22258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7326</w:t>
            </w:r>
            <w:r w:rsidRPr="00234A23">
              <w:rPr>
                <w:rFonts w:ascii="宋体" w:hAnsi="宋体" w:cs="宋体"/>
                <w:kern w:val="0"/>
                <w:sz w:val="20"/>
                <w:szCs w:val="20"/>
              </w:rPr>
              <w:t>08</w:t>
            </w:r>
            <w:r w:rsidRPr="0007051D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  <w:p w:rsidR="002A142D" w:rsidRPr="000545E6" w:rsidRDefault="002A142D" w:rsidP="00C6426D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A142D" w:rsidRPr="0005334B" w:rsidTr="008B7F79">
        <w:trPr>
          <w:trHeight w:val="636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2D" w:rsidRPr="000545E6" w:rsidRDefault="002A142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4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42D" w:rsidRPr="000545E6" w:rsidRDefault="002A142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25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42D" w:rsidRPr="0007051D" w:rsidRDefault="002A142D" w:rsidP="00C6426D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4827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0819</w:t>
            </w:r>
            <w:r w:rsidRPr="00234A23"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  <w:r w:rsidRPr="0007051D"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2A142D" w:rsidRPr="0005334B" w:rsidTr="00D12B91">
        <w:trPr>
          <w:trHeight w:hRule="exact" w:val="9705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2D" w:rsidRPr="00CE074D" w:rsidRDefault="002A142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E074D">
              <w:rPr>
                <w:rFonts w:ascii="宋体" w:hAnsi="宋体" w:cs="宋体" w:hint="eastAsia"/>
                <w:kern w:val="0"/>
                <w:sz w:val="20"/>
                <w:szCs w:val="20"/>
              </w:rPr>
              <w:t>部门（单位）绩效目标</w:t>
            </w:r>
          </w:p>
        </w:tc>
        <w:tc>
          <w:tcPr>
            <w:tcW w:w="4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18" w:rsidRPr="00C666F7" w:rsidRDefault="002303DB" w:rsidP="00525618">
            <w:pPr>
              <w:pBdr>
                <w:bottom w:val="single" w:sz="4" w:space="31" w:color="FFFFFF"/>
              </w:pBdr>
              <w:adjustRightInd w:val="0"/>
              <w:snapToGrid w:val="0"/>
              <w:spacing w:line="240" w:lineRule="auto"/>
              <w:ind w:firstLine="30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 w:rsidRPr="00C666F7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2021年本局将</w:t>
            </w:r>
            <w:r w:rsidR="00525618" w:rsidRPr="00C666F7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坚持深入学习贯彻习近平新时代中国特色社会主义思想，弘扬理论联系实际的马克思主义学风。抓好主体责任落实。进一步完善责任清单、全责清单和年度重点工作任务清单，紧盯</w:t>
            </w:r>
            <w:r w:rsidRPr="00C666F7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薄弱环节，强化廉政教育提醒和监督检查。抓好基层党组织规范化建设，</w:t>
            </w:r>
            <w:r w:rsidR="00525618" w:rsidRPr="00C666F7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做好“三个表率”，建设让党中央放心、让人民群众满意的模范机关。</w:t>
            </w:r>
            <w:r w:rsidRPr="00C666F7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设定部门绩效目标如下：</w:t>
            </w:r>
          </w:p>
          <w:p w:rsidR="00525618" w:rsidRDefault="003E27FC" w:rsidP="00525618">
            <w:pPr>
              <w:pBdr>
                <w:bottom w:val="single" w:sz="4" w:space="31" w:color="FFFFFF"/>
              </w:pBdr>
              <w:adjustRightInd w:val="0"/>
              <w:snapToGrid w:val="0"/>
              <w:spacing w:line="240" w:lineRule="auto"/>
              <w:ind w:firstLine="30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 w:rsidRPr="00C666F7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（一）坚持重点防控与应急处置相结合，着力做好常态化市场疫情防控</w:t>
            </w:r>
          </w:p>
          <w:p w:rsidR="00525618" w:rsidRDefault="003E27FC" w:rsidP="00525618">
            <w:pPr>
              <w:pBdr>
                <w:bottom w:val="single" w:sz="4" w:space="31" w:color="FFFFFF"/>
              </w:pBdr>
              <w:adjustRightInd w:val="0"/>
              <w:snapToGrid w:val="0"/>
              <w:spacing w:line="240" w:lineRule="auto"/>
              <w:ind w:firstLine="30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 w:rsidRPr="00683FA5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持续构建市场供应保障网络，围绕防疫物资筹集、管理、调配3条主线，精准对接民生需求，全力保障应急响应状态下防疫物资供给，保障防控诊疗正常运转。织</w:t>
            </w:r>
            <w:proofErr w:type="gramStart"/>
            <w:r w:rsidRPr="00683FA5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牢织密市场</w:t>
            </w:r>
            <w:proofErr w:type="gramEnd"/>
            <w:r w:rsidRPr="00683FA5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防疫网络，用好</w:t>
            </w:r>
            <w:r w:rsidRPr="00683FA5">
              <w:rPr>
                <w:rFonts w:ascii="仿宋_GB2312" w:eastAsia="仿宋_GB2312" w:hAnsi="仿宋_GB2312" w:cs="仿宋_GB2312"/>
                <w:sz w:val="15"/>
                <w:szCs w:val="15"/>
              </w:rPr>
              <w:t xml:space="preserve"> “</w:t>
            </w:r>
            <w:r w:rsidRPr="00683FA5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一个平台、两个系统</w:t>
            </w:r>
            <w:r w:rsidRPr="00683FA5">
              <w:rPr>
                <w:rFonts w:ascii="仿宋_GB2312" w:eastAsia="仿宋_GB2312" w:hAnsi="仿宋_GB2312" w:cs="仿宋_GB2312"/>
                <w:sz w:val="15"/>
                <w:szCs w:val="15"/>
              </w:rPr>
              <w:t>”</w:t>
            </w:r>
            <w:r w:rsidRPr="00683FA5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，围绕重点行业、主体、点位加大风险监测及监督检查力度，确保社会面疫情防控举措落实落细、应急处突稳妥高效。</w:t>
            </w:r>
          </w:p>
          <w:p w:rsidR="00525618" w:rsidRDefault="003E27FC" w:rsidP="00525618">
            <w:pPr>
              <w:pBdr>
                <w:bottom w:val="single" w:sz="4" w:space="31" w:color="FFFFFF"/>
              </w:pBdr>
              <w:adjustRightInd w:val="0"/>
              <w:snapToGrid w:val="0"/>
              <w:spacing w:line="240" w:lineRule="auto"/>
              <w:ind w:firstLine="30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 w:rsidRPr="00C666F7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（二）坚持创新驱动与精准服务相结合，着力推进高质量引领发展战略实施</w:t>
            </w:r>
          </w:p>
          <w:p w:rsidR="00525618" w:rsidRDefault="003E27FC" w:rsidP="00525618">
            <w:pPr>
              <w:pBdr>
                <w:bottom w:val="single" w:sz="4" w:space="31" w:color="FFFFFF"/>
              </w:pBdr>
              <w:adjustRightInd w:val="0"/>
              <w:snapToGrid w:val="0"/>
              <w:spacing w:line="240" w:lineRule="auto"/>
              <w:ind w:firstLine="30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 w:rsidRPr="00683FA5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全力打造国际一流营商环境，分类推进行政审批改革，深入推进证照分离和告知承诺制, 加快全程电子化应用，推进“一网通办”，推动更多事项集成办理，激发市场主体活力，全力服务“两区”建设。统筹推进标准化工作开展，发挥质量和标准化联席会议作用，指导做好国家级标准化服务业试点项目建设及申报，关注老字号文化产业发展，持续培育行业标杆，扩大示范引领效应。进一步提升知识产权保护能力和治理水平，完善知识产权公共服务体系，强化优势企业引导培育，加大知识产权宣传普及，推动区域品牌经济发展。进一步完善大质量发展工作格局，夯实以标准化、计量、认证认可、检验检测等为主要内容的国家质量技术基础，探索开展“全国质量强市示范城市”创建活动。</w:t>
            </w:r>
          </w:p>
          <w:p w:rsidR="003E27FC" w:rsidRPr="00525618" w:rsidRDefault="003E27FC" w:rsidP="00525618">
            <w:pPr>
              <w:pBdr>
                <w:bottom w:val="single" w:sz="4" w:space="31" w:color="FFFFFF"/>
              </w:pBdr>
              <w:adjustRightInd w:val="0"/>
              <w:snapToGrid w:val="0"/>
              <w:spacing w:line="240" w:lineRule="auto"/>
              <w:ind w:firstLine="30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 w:rsidRPr="00C666F7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（三）坚持风险防范与智慧监管相结合，着力深化城市精细化治理</w:t>
            </w:r>
          </w:p>
          <w:p w:rsidR="003E27FC" w:rsidRPr="00C666F7" w:rsidRDefault="003E27FC" w:rsidP="003E27FC">
            <w:pPr>
              <w:pBdr>
                <w:bottom w:val="single" w:sz="4" w:space="31" w:color="FFFFFF"/>
              </w:pBd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30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 w:rsidRPr="00C666F7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对标对表“疏解整治促提升”专项行动，严控新增和反弹，推动落实产业疏解、转型、提升，确保任务如期完成。不折不扣落实污染防治攻坚责任，强化成品油、胶粘剂等产品质量抽检，深入开展超薄塑料购物</w:t>
            </w:r>
            <w:proofErr w:type="gramStart"/>
            <w:r w:rsidRPr="00C666F7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袋销售</w:t>
            </w:r>
            <w:proofErr w:type="gramEnd"/>
            <w:r w:rsidRPr="00C666F7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和使用情况监督检查，细化餐饮单位垃圾分类指导，提高餐厨废弃物规范化管理水平。深入贯彻安全生产专项整治三年行动计划，抓紧抓</w:t>
            </w:r>
            <w:proofErr w:type="gramStart"/>
            <w:r w:rsidRPr="00C666F7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实安全</w:t>
            </w:r>
            <w:proofErr w:type="gramEnd"/>
            <w:r w:rsidRPr="00C666F7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隐患排查基础工作，完善电梯安全多元共治机制，加大强检计量器具监督检查力度。</w:t>
            </w:r>
          </w:p>
          <w:p w:rsidR="003E27FC" w:rsidRPr="00C666F7" w:rsidRDefault="003E27FC" w:rsidP="00683FA5">
            <w:pPr>
              <w:pBdr>
                <w:bottom w:val="single" w:sz="4" w:space="31" w:color="FFFFFF"/>
              </w:pBd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30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 w:rsidRPr="00C666F7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（四）坚持“接诉即办”与主动治理相结合，着力提升民生服务水平</w:t>
            </w:r>
          </w:p>
          <w:p w:rsidR="003E27FC" w:rsidRPr="00C666F7" w:rsidRDefault="003E27FC" w:rsidP="003E27FC">
            <w:pPr>
              <w:pBdr>
                <w:bottom w:val="single" w:sz="4" w:space="31" w:color="FFFFFF"/>
              </w:pBd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30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 w:rsidRPr="00683FA5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扎实推进“接诉即办”工作，</w:t>
            </w:r>
            <w:r w:rsidRPr="00C666F7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进一步优化办理流程，强化业务培训，有效提高“三率”。强化分析</w:t>
            </w:r>
            <w:proofErr w:type="gramStart"/>
            <w:r w:rsidRPr="00C666F7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研</w:t>
            </w:r>
            <w:proofErr w:type="gramEnd"/>
            <w:r w:rsidRPr="00C666F7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判，做好诉前预防。充分发挥区市场消费环境建设联席会议作用，合力解决预付费、违规失信等重点难点问题</w:t>
            </w:r>
            <w:r w:rsidRPr="00683FA5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。持续做好</w:t>
            </w:r>
            <w:proofErr w:type="gramStart"/>
            <w:r w:rsidRPr="00683FA5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保价稳供工作</w:t>
            </w:r>
            <w:proofErr w:type="gramEnd"/>
            <w:r w:rsidRPr="00683FA5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，</w:t>
            </w:r>
            <w:r w:rsidRPr="00C666F7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动态监测重要民生商品市场价格，精准引导物资储备调配。重拳打击价格违法行为，确保物价平稳运行。深入规范涉企收费行为，为企业“减负”。争创国家食品安全示范城市，完善监管机制，提升监管效能，推动社会共治，在全市率先成为国家食品安全示范城市。从严开展药品安全监管，加大药品抽检力度，推进医疗器械分类分级监管，深入开展药品、医疗器械及化妆品不良事件监测，强化法律法规科普宣贯，进一步提升经营主体药品安全责任意识。</w:t>
            </w:r>
          </w:p>
          <w:p w:rsidR="003E27FC" w:rsidRPr="00683FA5" w:rsidRDefault="003E27FC" w:rsidP="00683FA5">
            <w:pPr>
              <w:pBdr>
                <w:bottom w:val="single" w:sz="4" w:space="31" w:color="FFFFFF"/>
              </w:pBdr>
              <w:adjustRightInd w:val="0"/>
              <w:snapToGrid w:val="0"/>
              <w:spacing w:line="240" w:lineRule="auto"/>
              <w:ind w:firstLine="30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 w:rsidRPr="00C666F7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（五）坚持纵向深入与横向联动相结合，着力提高市场监管综合执法效能</w:t>
            </w:r>
          </w:p>
          <w:p w:rsidR="002A142D" w:rsidRPr="00C666F7" w:rsidRDefault="003E27FC" w:rsidP="00841109">
            <w:pPr>
              <w:pBdr>
                <w:bottom w:val="single" w:sz="4" w:space="31" w:color="FFFFFF"/>
              </w:pBdr>
              <w:adjustRightInd w:val="0"/>
              <w:snapToGrid w:val="0"/>
              <w:spacing w:line="240" w:lineRule="auto"/>
              <w:ind w:firstLine="30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 w:rsidRPr="00683FA5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深入推进法治政府建设，不断提升依法行政水平。围绕市、区中心工作健全协同联动机制，深化“双随机、</w:t>
            </w:r>
            <w:proofErr w:type="gramStart"/>
            <w:r w:rsidRPr="00683FA5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一</w:t>
            </w:r>
            <w:proofErr w:type="gramEnd"/>
            <w:r w:rsidRPr="00683FA5"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公开”监管机制，推进联合奖惩工作进程，推动行业信用评价和分级分类监管，营造更加公平有序的市场环境。落实“街道吹哨、部门报到”，协同解决基层社会治理突出问题。重视自媒体、直播平台等新经营模式研究，不断提升新业态、新领域监管与服务水平。</w:t>
            </w:r>
          </w:p>
        </w:tc>
      </w:tr>
      <w:tr w:rsidR="00A074FD" w:rsidRPr="0005334B" w:rsidTr="002303DB">
        <w:trPr>
          <w:trHeight w:hRule="exact" w:val="794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FD" w:rsidRPr="00FF735B" w:rsidRDefault="00A074FD" w:rsidP="009611C3">
            <w:pPr>
              <w:widowControl/>
              <w:ind w:leftChars="-51" w:left="-122"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FD" w:rsidRPr="000545E6" w:rsidRDefault="00A074F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FD" w:rsidRPr="000545E6" w:rsidRDefault="00A074F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指标内容和指标值</w:t>
            </w:r>
          </w:p>
        </w:tc>
      </w:tr>
      <w:tr w:rsidR="00A074FD" w:rsidRPr="0005334B" w:rsidTr="00D12B91">
        <w:trPr>
          <w:trHeight w:val="3177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4FD" w:rsidRPr="000545E6" w:rsidRDefault="00A074F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FD" w:rsidRDefault="00A074FD" w:rsidP="00E932BC">
            <w:pPr>
              <w:widowControl/>
              <w:spacing w:before="100" w:beforeAutospacing="1" w:after="100" w:afterAutospacing="1"/>
              <w:ind w:firstLineChars="0" w:firstLine="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bCs/>
                <w:sz w:val="20"/>
                <w:szCs w:val="20"/>
              </w:rPr>
              <w:t>产出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35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6A9" w:rsidRPr="004945F3" w:rsidRDefault="00755672" w:rsidP="00546428">
            <w:pPr>
              <w:widowControl/>
              <w:spacing w:line="240" w:lineRule="atLeast"/>
              <w:ind w:firstLineChars="0" w:firstLine="0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4945F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1.</w:t>
            </w:r>
            <w:r w:rsidR="00AB56A9" w:rsidRPr="004945F3">
              <w:rPr>
                <w:rFonts w:hint="eastAsia"/>
                <w:color w:val="000000" w:themeColor="text1"/>
              </w:rPr>
              <w:t xml:space="preserve"> </w:t>
            </w:r>
            <w:r w:rsidR="00AB56A9" w:rsidRPr="004945F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做好全区市场防疫领域新冠肺炎核酸检测工作：开展2021年1-4月冷</w:t>
            </w:r>
            <w:proofErr w:type="gramStart"/>
            <w:r w:rsidR="00AB56A9" w:rsidRPr="004945F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链食品</w:t>
            </w:r>
            <w:proofErr w:type="gramEnd"/>
            <w:r w:rsidR="00AB56A9" w:rsidRPr="004945F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及外包装、生产经营环境及从业人员3方面的核酸检测工作。</w:t>
            </w:r>
          </w:p>
          <w:p w:rsidR="004945F3" w:rsidRPr="004945F3" w:rsidRDefault="004945F3" w:rsidP="004945F3">
            <w:pPr>
              <w:spacing w:line="240" w:lineRule="auto"/>
              <w:ind w:firstLineChars="0" w:firstLine="0"/>
              <w:textAlignment w:val="baseline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2、</w:t>
            </w:r>
            <w:r w:rsidR="00757A2D" w:rsidRPr="00757A2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依法依规受理、审批“三品一械”相关行政许可的事项及许可证、</w:t>
            </w:r>
            <w:proofErr w:type="gramStart"/>
            <w:r w:rsidR="00757A2D" w:rsidRPr="00757A2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备案卡</w:t>
            </w:r>
            <w:proofErr w:type="gramEnd"/>
            <w:r w:rsidR="00757A2D" w:rsidRPr="00757A2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的发放工作。</w:t>
            </w:r>
          </w:p>
          <w:p w:rsidR="00546428" w:rsidRPr="00532F0E" w:rsidRDefault="00546428" w:rsidP="009C2FEB">
            <w:pPr>
              <w:spacing w:line="350" w:lineRule="exact"/>
              <w:ind w:firstLineChars="0" w:firstLine="0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32F0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755672" w:rsidRPr="00532F0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．</w:t>
            </w:r>
            <w:r w:rsidR="000E194E" w:rsidRPr="00532F0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坚持风险防范，</w:t>
            </w:r>
            <w:r w:rsidR="00AF6653" w:rsidRPr="00532F0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加强</w:t>
            </w:r>
            <w:r w:rsidR="009C2FEB" w:rsidRPr="00532F0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辖区</w:t>
            </w:r>
            <w:r w:rsidR="00AF6653" w:rsidRPr="00532F0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内产品质量监管：</w:t>
            </w:r>
            <w:r w:rsidR="009C2FEB" w:rsidRPr="00532F0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2021年重点监管5</w:t>
            </w:r>
            <w:r w:rsidR="00532F0E" w:rsidRPr="00532F0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大</w:t>
            </w:r>
            <w:r w:rsidR="009C2FEB" w:rsidRPr="00532F0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类产品，结合辖区质量状况及相关舆情适时调整</w:t>
            </w:r>
            <w:r w:rsidR="00826BBC" w:rsidRPr="00532F0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  <w:p w:rsidR="00546428" w:rsidRPr="009E7049" w:rsidRDefault="00546428" w:rsidP="00546428">
            <w:pPr>
              <w:widowControl/>
              <w:spacing w:line="240" w:lineRule="atLeast"/>
              <w:ind w:firstLineChars="0" w:firstLine="0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E704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EF102B" w:rsidRPr="009E704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．</w:t>
            </w:r>
            <w:r w:rsidR="00AF6653" w:rsidRPr="009E704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推进“接诉即办”工作</w:t>
            </w:r>
            <w:r w:rsidR="000E194E" w:rsidRPr="009E704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，提升民生服务水平</w:t>
            </w:r>
            <w:r w:rsidR="00AF6653" w:rsidRPr="009E704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="003A73B7" w:rsidRPr="009E704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投诉举报中心受理、登记、</w:t>
            </w:r>
            <w:proofErr w:type="gramStart"/>
            <w:r w:rsidR="003A73B7" w:rsidRPr="009E704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转办</w:t>
            </w:r>
            <w:r w:rsidR="000E194E" w:rsidRPr="009E704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事</w:t>
            </w:r>
            <w:proofErr w:type="gramEnd"/>
            <w:r w:rsidR="000E194E" w:rsidRPr="009E704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项</w:t>
            </w:r>
            <w:r w:rsidR="003A73B7" w:rsidRPr="009E704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约为20000件。</w:t>
            </w:r>
          </w:p>
          <w:p w:rsidR="003A73B7" w:rsidRPr="00555160" w:rsidRDefault="003A73B7" w:rsidP="00EF102B">
            <w:pPr>
              <w:widowControl/>
              <w:spacing w:line="240" w:lineRule="atLeast"/>
              <w:ind w:firstLineChars="0" w:firstLine="0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55160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="00EF102B" w:rsidRPr="00555160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．</w:t>
            </w:r>
            <w:r w:rsidR="000E194E" w:rsidRPr="00555160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提高综合执法效能：</w:t>
            </w:r>
            <w:r w:rsidRPr="00555160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聘请</w:t>
            </w:r>
            <w:r w:rsidR="000E194E" w:rsidRPr="00555160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专业</w:t>
            </w:r>
            <w:r w:rsidRPr="00555160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律师事务所 4家</w:t>
            </w:r>
            <w:r w:rsidR="000E194E" w:rsidRPr="00555160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，提升依法行政水平</w:t>
            </w:r>
            <w:r w:rsidRPr="00555160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A074FD" w:rsidRPr="0005334B" w:rsidTr="00D12B91">
        <w:trPr>
          <w:trHeight w:val="2385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4FD" w:rsidRPr="000545E6" w:rsidRDefault="00A074F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FD" w:rsidRDefault="00A074FD" w:rsidP="00E932BC">
            <w:pPr>
              <w:widowControl/>
              <w:spacing w:before="100" w:beforeAutospacing="1" w:after="100" w:afterAutospacing="1"/>
              <w:ind w:firstLineChars="0" w:firstLine="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bCs/>
                <w:sz w:val="20"/>
                <w:szCs w:val="20"/>
              </w:rPr>
              <w:t>产出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B7" w:rsidRPr="00EF102B" w:rsidRDefault="00EF102B" w:rsidP="00EF102B">
            <w:pPr>
              <w:widowControl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 w:rsidR="005E1CA6" w:rsidRPr="00EF102B">
              <w:rPr>
                <w:rFonts w:ascii="宋体" w:hAnsi="宋体" w:cs="宋体" w:hint="eastAsia"/>
                <w:kern w:val="0"/>
                <w:sz w:val="20"/>
                <w:szCs w:val="20"/>
              </w:rPr>
              <w:t>检测方法符合相关行业标准达标率 100%；检测结果及时</w:t>
            </w:r>
            <w:proofErr w:type="gramStart"/>
            <w:r w:rsidR="005E1CA6" w:rsidRPr="00EF102B">
              <w:rPr>
                <w:rFonts w:ascii="宋体" w:hAnsi="宋体" w:cs="宋体" w:hint="eastAsia"/>
                <w:kern w:val="0"/>
                <w:sz w:val="20"/>
                <w:szCs w:val="20"/>
              </w:rPr>
              <w:t>上传率</w:t>
            </w:r>
            <w:proofErr w:type="gramEnd"/>
            <w:r w:rsidR="005E1CA6" w:rsidRPr="00EF102B">
              <w:rPr>
                <w:rFonts w:ascii="宋体" w:hAnsi="宋体" w:cs="宋体" w:hint="eastAsia"/>
                <w:kern w:val="0"/>
                <w:sz w:val="20"/>
                <w:szCs w:val="20"/>
              </w:rPr>
              <w:t>100%。</w:t>
            </w:r>
          </w:p>
          <w:p w:rsidR="00757A2D" w:rsidRDefault="00EF102B" w:rsidP="00EF102B">
            <w:pPr>
              <w:widowControl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7A2D"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 w:rsidR="00757A2D" w:rsidRPr="00757A2D">
              <w:rPr>
                <w:rFonts w:ascii="宋体" w:hAnsi="宋体" w:cs="宋体" w:hint="eastAsia"/>
                <w:kern w:val="0"/>
                <w:sz w:val="20"/>
                <w:szCs w:val="20"/>
              </w:rPr>
              <w:t>涉及5大类112项登记注册业务全覆盖实行告知承诺制，各类企业开业、变更、注销均可实现全程电子化办理。“三品一械”行政许可、备案事项办结率达到100%。</w:t>
            </w:r>
          </w:p>
          <w:p w:rsidR="003A73B7" w:rsidRPr="00EF102B" w:rsidRDefault="00EF102B" w:rsidP="00EF102B">
            <w:pPr>
              <w:widowControl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F0E">
              <w:rPr>
                <w:rFonts w:ascii="宋体" w:hAnsi="宋体" w:cs="宋体" w:hint="eastAsia"/>
                <w:kern w:val="0"/>
                <w:sz w:val="20"/>
                <w:szCs w:val="20"/>
              </w:rPr>
              <w:t>3.</w:t>
            </w:r>
            <w:r w:rsidR="00826BBC" w:rsidRPr="00532F0E">
              <w:rPr>
                <w:rFonts w:ascii="宋体" w:hAnsi="宋体" w:cs="宋体" w:hint="eastAsia"/>
                <w:kern w:val="0"/>
                <w:sz w:val="20"/>
                <w:szCs w:val="20"/>
              </w:rPr>
              <w:t>全年监测</w:t>
            </w:r>
            <w:r w:rsidR="00532F0E">
              <w:rPr>
                <w:rFonts w:ascii="宋体" w:hAnsi="宋体" w:cs="宋体" w:hint="eastAsia"/>
                <w:kern w:val="0"/>
                <w:sz w:val="20"/>
                <w:szCs w:val="20"/>
              </w:rPr>
              <w:t>抽检计划完成率达到100%。</w:t>
            </w:r>
          </w:p>
          <w:p w:rsidR="003A73B7" w:rsidRPr="00EF102B" w:rsidRDefault="00EF102B" w:rsidP="00EF102B">
            <w:pPr>
              <w:widowControl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</w:t>
            </w:r>
            <w:r w:rsidR="00826BBC" w:rsidRPr="00EF102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投诉举报接通率、回复率 </w:t>
            </w:r>
            <w:r w:rsidR="00826BBC" w:rsidRPr="00EF102B"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 w:rsidR="00826BBC" w:rsidRPr="00EF102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。</w:t>
            </w:r>
          </w:p>
          <w:p w:rsidR="003A73B7" w:rsidRPr="00EF102B" w:rsidRDefault="00EF102B" w:rsidP="00692FDB">
            <w:pPr>
              <w:widowControl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</w:t>
            </w:r>
            <w:r w:rsidR="007F73A3">
              <w:rPr>
                <w:rFonts w:ascii="宋体" w:hAnsi="宋体" w:cs="宋体" w:hint="eastAsia"/>
                <w:kern w:val="0"/>
                <w:sz w:val="20"/>
                <w:szCs w:val="20"/>
              </w:rPr>
              <w:t>律师事务</w:t>
            </w:r>
            <w:r w:rsidR="0056134A" w:rsidRPr="00EF102B">
              <w:rPr>
                <w:rFonts w:ascii="宋体" w:hAnsi="宋体" w:cs="宋体" w:hint="eastAsia"/>
                <w:kern w:val="0"/>
                <w:sz w:val="20"/>
                <w:szCs w:val="20"/>
              </w:rPr>
              <w:t>所资质合</w:t>
            </w:r>
            <w:proofErr w:type="gramStart"/>
            <w:r w:rsidR="0056134A" w:rsidRPr="00EF102B">
              <w:rPr>
                <w:rFonts w:ascii="宋体" w:hAnsi="宋体" w:cs="宋体" w:hint="eastAsia"/>
                <w:kern w:val="0"/>
                <w:sz w:val="20"/>
                <w:szCs w:val="20"/>
              </w:rPr>
              <w:t>规</w:t>
            </w:r>
            <w:proofErr w:type="gramEnd"/>
            <w:r w:rsidR="0056134A" w:rsidRPr="00EF102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率 </w:t>
            </w:r>
            <w:r w:rsidR="0056134A" w:rsidRPr="00EF102B">
              <w:rPr>
                <w:rFonts w:ascii="宋体" w:hAnsi="宋体" w:cs="宋体"/>
                <w:kern w:val="0"/>
                <w:sz w:val="20"/>
                <w:szCs w:val="20"/>
              </w:rPr>
              <w:t>100%</w:t>
            </w:r>
            <w:r w:rsidR="00A6113F">
              <w:rPr>
                <w:rFonts w:ascii="宋体" w:hAnsi="宋体" w:cs="宋体" w:hint="eastAsia"/>
                <w:kern w:val="0"/>
                <w:sz w:val="20"/>
                <w:szCs w:val="20"/>
              </w:rPr>
              <w:t>、意见采纳率</w:t>
            </w:r>
            <w:r w:rsidR="00A6113F" w:rsidRPr="00757A2D">
              <w:rPr>
                <w:rFonts w:ascii="宋体" w:hAnsi="宋体" w:cs="宋体" w:hint="eastAsia"/>
                <w:kern w:val="0"/>
                <w:sz w:val="20"/>
                <w:szCs w:val="20"/>
              </w:rPr>
              <w:t>≥90%</w:t>
            </w:r>
            <w:r w:rsidR="00A6113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7F73A3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A074FD" w:rsidRPr="0005334B" w:rsidTr="002303DB">
        <w:trPr>
          <w:trHeight w:val="660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4FD" w:rsidRPr="000545E6" w:rsidRDefault="00A074F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FD" w:rsidRDefault="00A074FD" w:rsidP="00E932BC">
            <w:pPr>
              <w:widowControl/>
              <w:spacing w:before="100" w:beforeAutospacing="1" w:after="100" w:afterAutospacing="1"/>
              <w:ind w:firstLineChars="0" w:firstLine="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bCs/>
                <w:sz w:val="20"/>
                <w:szCs w:val="20"/>
              </w:rPr>
              <w:t>产出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进度指标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FD" w:rsidRDefault="00A074FD" w:rsidP="00EF102B">
            <w:pPr>
              <w:widowControl/>
              <w:spacing w:line="240" w:lineRule="atLeast"/>
              <w:ind w:firstLineChars="1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项目支出按照计划进度。</w:t>
            </w:r>
          </w:p>
        </w:tc>
      </w:tr>
      <w:tr w:rsidR="00A074FD" w:rsidRPr="0005334B" w:rsidTr="002303DB">
        <w:trPr>
          <w:trHeight w:val="596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4FD" w:rsidRPr="000545E6" w:rsidRDefault="00A074F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FD" w:rsidRDefault="00A074FD" w:rsidP="00E932BC">
            <w:pPr>
              <w:widowControl/>
              <w:spacing w:before="100" w:beforeAutospacing="1" w:after="100" w:afterAutospacing="1"/>
              <w:ind w:firstLineChars="0" w:firstLine="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bCs/>
                <w:sz w:val="20"/>
                <w:szCs w:val="20"/>
              </w:rPr>
              <w:t>产出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FD" w:rsidRDefault="00A074FD" w:rsidP="00826BBC">
            <w:pPr>
              <w:widowControl/>
              <w:spacing w:before="100" w:beforeAutospacing="1" w:after="100" w:afterAutospacing="1"/>
              <w:ind w:firstLineChars="0" w:firstLine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各项支出控制在预算范围内。</w:t>
            </w:r>
            <w:r w:rsidR="00CD3DCF">
              <w:rPr>
                <w:rFonts w:ascii="宋体" w:hAnsi="宋体" w:hint="eastAsia"/>
                <w:sz w:val="20"/>
                <w:szCs w:val="20"/>
              </w:rPr>
              <w:t>其中：基本支出22258.732608万元，项目支出4827.081954万元。</w:t>
            </w:r>
          </w:p>
        </w:tc>
      </w:tr>
      <w:tr w:rsidR="00A074FD" w:rsidRPr="0005334B" w:rsidTr="002303DB">
        <w:trPr>
          <w:trHeight w:val="596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4FD" w:rsidRPr="000545E6" w:rsidRDefault="00A074FD" w:rsidP="00AE0C94">
            <w:pPr>
              <w:widowControl/>
              <w:ind w:firstLineChars="0" w:firstLine="0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FD" w:rsidRDefault="00A074FD" w:rsidP="00E932BC">
            <w:pPr>
              <w:widowControl/>
              <w:spacing w:before="100" w:beforeAutospacing="1" w:after="100" w:afterAutospacing="1"/>
              <w:ind w:firstLineChars="0" w:firstLine="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FD" w:rsidRDefault="00A074FD" w:rsidP="00E932BC">
            <w:pPr>
              <w:widowControl/>
              <w:spacing w:line="240" w:lineRule="atLeast"/>
              <w:ind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不涉及</w:t>
            </w:r>
          </w:p>
        </w:tc>
      </w:tr>
      <w:tr w:rsidR="00A074FD" w:rsidRPr="0005334B" w:rsidTr="002303DB">
        <w:trPr>
          <w:trHeight w:val="596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4FD" w:rsidRPr="000545E6" w:rsidRDefault="00A074FD" w:rsidP="00AE0C94">
            <w:pPr>
              <w:widowControl/>
              <w:ind w:firstLineChars="0" w:firstLine="0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FD" w:rsidRDefault="00A074FD" w:rsidP="00E932BC">
            <w:pPr>
              <w:widowControl/>
              <w:spacing w:before="100" w:beforeAutospacing="1" w:after="100" w:afterAutospacing="1"/>
              <w:ind w:firstLineChars="0" w:firstLine="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FD" w:rsidRPr="00395D5A" w:rsidRDefault="00CB561F" w:rsidP="00CB561F">
            <w:pPr>
              <w:widowControl/>
              <w:spacing w:line="240" w:lineRule="atLeast"/>
              <w:ind w:firstLineChars="0" w:firstLine="0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95D5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1.</w:t>
            </w:r>
            <w:r w:rsidR="005E1CA6" w:rsidRPr="00395D5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做好全区市场防疫领域新冠肺炎核酸检测工作。有效保障区内市场主体从业人员健康安全。有效控制疫情传播，促进区内经济发展。</w:t>
            </w:r>
          </w:p>
          <w:p w:rsidR="00CB561F" w:rsidRPr="00757A2D" w:rsidRDefault="004945F3" w:rsidP="00757A2D">
            <w:pPr>
              <w:ind w:firstLineChars="0" w:firstLine="0"/>
              <w:textAlignment w:val="baseline"/>
              <w:rPr>
                <w:sz w:val="28"/>
                <w:szCs w:val="36"/>
              </w:rPr>
            </w:pPr>
            <w:r w:rsidRPr="004945F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2、</w:t>
            </w:r>
            <w:r w:rsidR="00757A2D" w:rsidRPr="00757A2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优化行政许可、备案程序，强化服务意识，进一步优化辖区营商环境。</w:t>
            </w:r>
          </w:p>
          <w:p w:rsidR="009C2FEB" w:rsidRPr="00313E2B" w:rsidRDefault="00CB561F" w:rsidP="009C2FEB">
            <w:pPr>
              <w:widowControl/>
              <w:spacing w:line="240" w:lineRule="atLeast"/>
              <w:ind w:firstLineChars="0" w:firstLine="0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3E2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3.</w:t>
            </w:r>
            <w:r w:rsidR="009C2FEB" w:rsidRPr="00313E2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通过辖区产品质量监测抽检，旨在保证不合格产品按照法律、法规的规定及时处理，优化辖区产品质量环境。</w:t>
            </w:r>
            <w:r w:rsidR="009C2FEB" w:rsidRPr="00313E2B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826BBC" w:rsidRPr="005170E2" w:rsidRDefault="00CB561F" w:rsidP="009C2FEB">
            <w:pPr>
              <w:widowControl/>
              <w:spacing w:line="240" w:lineRule="atLeast"/>
              <w:ind w:firstLineChars="0" w:firstLine="0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170E2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4. 提升</w:t>
            </w:r>
            <w:r w:rsidR="00826BBC" w:rsidRPr="005170E2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接诉接办效率</w:t>
            </w:r>
            <w:r w:rsidRPr="005170E2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，有效</w:t>
            </w:r>
            <w:r w:rsidR="00826BBC" w:rsidRPr="005170E2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规范经营行为，强化消费者权益保护，从而赢得消费者口碑，实现企业经济效益和社会效益双丰收。</w:t>
            </w:r>
          </w:p>
          <w:p w:rsidR="00826BBC" w:rsidRPr="00555160" w:rsidRDefault="00CB561F" w:rsidP="00CB561F">
            <w:pPr>
              <w:widowControl/>
              <w:spacing w:line="240" w:lineRule="atLeast"/>
              <w:ind w:firstLineChars="0" w:firstLine="0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55160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5.</w:t>
            </w:r>
            <w:r w:rsidR="009772DB" w:rsidRPr="00555160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规范执法行为、强化履责意识、防范执法风险，树立政府部门依法办事的正面形象。</w:t>
            </w:r>
          </w:p>
        </w:tc>
      </w:tr>
      <w:tr w:rsidR="00A074FD" w:rsidRPr="0005334B" w:rsidTr="002303DB">
        <w:trPr>
          <w:trHeight w:val="596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4FD" w:rsidRPr="000545E6" w:rsidRDefault="00A074FD" w:rsidP="00AE0C94">
            <w:pPr>
              <w:widowControl/>
              <w:ind w:firstLineChars="0" w:firstLine="0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FD" w:rsidRDefault="00A074FD" w:rsidP="00E932BC">
            <w:pPr>
              <w:widowControl/>
              <w:spacing w:before="100" w:beforeAutospacing="1" w:after="100" w:afterAutospacing="1"/>
              <w:ind w:firstLineChars="0" w:firstLine="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环境效益指标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FD" w:rsidRDefault="00A074FD" w:rsidP="00E932BC">
            <w:pPr>
              <w:widowControl/>
              <w:spacing w:line="240" w:lineRule="atLeast"/>
              <w:ind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不涉及</w:t>
            </w:r>
          </w:p>
        </w:tc>
      </w:tr>
      <w:tr w:rsidR="00A074FD" w:rsidRPr="0005334B" w:rsidTr="002303DB">
        <w:trPr>
          <w:trHeight w:val="596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4FD" w:rsidRPr="000545E6" w:rsidRDefault="00A074FD" w:rsidP="00AE0C94">
            <w:pPr>
              <w:widowControl/>
              <w:ind w:firstLineChars="0" w:firstLine="0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FD" w:rsidRDefault="00A074FD" w:rsidP="00E932BC">
            <w:pPr>
              <w:widowControl/>
              <w:spacing w:before="100" w:beforeAutospacing="1" w:after="100" w:afterAutospacing="1"/>
              <w:ind w:firstLineChars="0" w:firstLine="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EB" w:rsidRPr="00395D5A" w:rsidRDefault="00CB561F" w:rsidP="00CB561F">
            <w:pPr>
              <w:widowControl/>
              <w:spacing w:line="240" w:lineRule="atLeast"/>
              <w:ind w:firstLineChars="0" w:firstLine="0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395D5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1.</w:t>
            </w:r>
            <w:r w:rsidR="005E1CA6" w:rsidRPr="00395D5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积累疫情防控经验，优化疫情防控长效机制，对控制疫情恢复社会经济具有长期促进效果。</w:t>
            </w:r>
          </w:p>
          <w:p w:rsidR="00CB561F" w:rsidRPr="004945F3" w:rsidRDefault="004945F3" w:rsidP="00CB561F">
            <w:pPr>
              <w:widowControl/>
              <w:spacing w:line="240" w:lineRule="atLeast"/>
              <w:ind w:firstLineChars="0" w:firstLine="0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2、</w:t>
            </w:r>
            <w:r w:rsidRPr="004945F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提升行政许可、备案等专业服务水平，促进区域内经济的发展。</w:t>
            </w:r>
          </w:p>
          <w:p w:rsidR="009C2FEB" w:rsidRPr="00313E2B" w:rsidRDefault="00CB561F" w:rsidP="00CB561F">
            <w:pPr>
              <w:widowControl/>
              <w:spacing w:line="240" w:lineRule="atLeast"/>
              <w:ind w:firstLineChars="0" w:firstLine="0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313E2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3.</w:t>
            </w:r>
            <w:r w:rsidR="009C2FEB" w:rsidRPr="00313E2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降低辖区产品质量投诉举报率，为消费者营造良好、健康、放心的购物环境。</w:t>
            </w:r>
          </w:p>
          <w:p w:rsidR="00826BBC" w:rsidRPr="005170E2" w:rsidRDefault="00CB561F" w:rsidP="00CB561F">
            <w:pPr>
              <w:widowControl/>
              <w:spacing w:line="240" w:lineRule="atLeast"/>
              <w:ind w:firstLineChars="0" w:firstLine="0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170E2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4.</w:t>
            </w:r>
            <w:r w:rsidR="005170E2" w:rsidRPr="005170E2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通过</w:t>
            </w:r>
            <w:proofErr w:type="gramStart"/>
            <w:r w:rsidR="005170E2" w:rsidRPr="005170E2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接诉即</w:t>
            </w:r>
            <w:r w:rsidR="00826BBC" w:rsidRPr="005170E2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办</w:t>
            </w:r>
            <w:proofErr w:type="gramEnd"/>
            <w:r w:rsidR="00826BBC" w:rsidRPr="005170E2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效率提升，</w:t>
            </w:r>
            <w:r w:rsidRPr="005170E2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促进</w:t>
            </w:r>
            <w:r w:rsidR="00826BBC" w:rsidRPr="005170E2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净化消费环境。</w:t>
            </w:r>
          </w:p>
          <w:p w:rsidR="009772DB" w:rsidRPr="00555160" w:rsidRDefault="00CB561F" w:rsidP="00CB561F">
            <w:pPr>
              <w:widowControl/>
              <w:spacing w:line="240" w:lineRule="atLeast"/>
              <w:ind w:firstLineChars="0" w:firstLine="0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55160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lastRenderedPageBreak/>
              <w:t>5.</w:t>
            </w:r>
            <w:r w:rsidR="009772DB" w:rsidRPr="00555160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对提升全局执法办案人员依法行政水平、切实做到 严格规范公正文明执法，提升全局执法干部的法律意识和法律知识水平具有长期影响，得到全面提升。</w:t>
            </w:r>
          </w:p>
          <w:p w:rsidR="00A14D84" w:rsidRPr="009C2FEB" w:rsidRDefault="00A14D84" w:rsidP="00A14D84">
            <w:pPr>
              <w:pStyle w:val="a5"/>
              <w:widowControl/>
              <w:spacing w:line="240" w:lineRule="atLeast"/>
              <w:ind w:left="360" w:firstLineChars="0" w:firstLine="0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074FD" w:rsidRPr="0005334B" w:rsidTr="002303DB">
        <w:trPr>
          <w:trHeight w:val="596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FD" w:rsidRPr="000545E6" w:rsidRDefault="00A074FD" w:rsidP="00AE0C94">
            <w:pPr>
              <w:widowControl/>
              <w:ind w:firstLineChars="0" w:firstLine="0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FD" w:rsidRDefault="00A074FD" w:rsidP="00E932BC">
            <w:pPr>
              <w:widowControl/>
              <w:spacing w:before="100" w:beforeAutospacing="1" w:after="100" w:afterAutospacing="1"/>
              <w:ind w:firstLineChars="0" w:firstLine="0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B7" w:rsidRPr="00F21CC7" w:rsidRDefault="00CB561F" w:rsidP="00F21CC7">
            <w:pPr>
              <w:widowControl/>
              <w:spacing w:line="240" w:lineRule="atLeast"/>
              <w:ind w:firstLineChars="0" w:firstLine="0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21CC7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1.</w:t>
            </w:r>
            <w:r w:rsidR="0045320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核酸</w:t>
            </w:r>
            <w:r w:rsidR="003A73B7" w:rsidRPr="00F21CC7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检测：</w:t>
            </w:r>
            <w:r w:rsidR="005E1CA6" w:rsidRPr="00F21CC7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被检测单位或人员满意度 ≥</w:t>
            </w:r>
            <w:r w:rsidR="0045320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80</w:t>
            </w:r>
            <w:r w:rsidR="005E1CA6" w:rsidRPr="00F21CC7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%。</w:t>
            </w:r>
          </w:p>
          <w:p w:rsidR="00826BBC" w:rsidRPr="00F21CC7" w:rsidRDefault="00CB561F" w:rsidP="00F21CC7">
            <w:pPr>
              <w:widowControl/>
              <w:spacing w:line="240" w:lineRule="atLeast"/>
              <w:ind w:firstLineChars="0" w:firstLine="0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21CC7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2.</w:t>
            </w:r>
            <w:r w:rsidR="00692FDB" w:rsidRPr="00F21CC7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接</w:t>
            </w:r>
            <w:proofErr w:type="gramStart"/>
            <w:r w:rsidR="00692FDB" w:rsidRPr="00F21CC7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诉即</w:t>
            </w:r>
            <w:r w:rsidR="00826BBC" w:rsidRPr="00F21CC7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办服务</w:t>
            </w:r>
            <w:proofErr w:type="gramEnd"/>
            <w:r w:rsidR="00826BBC" w:rsidRPr="00F21CC7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对象满意率 ≥80% 。</w:t>
            </w:r>
          </w:p>
        </w:tc>
      </w:tr>
      <w:tr w:rsidR="00AE0C94" w:rsidRPr="0005334B" w:rsidTr="007514F6">
        <w:trPr>
          <w:trHeight w:hRule="exact" w:val="1518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C94" w:rsidRPr="000545E6" w:rsidRDefault="00AE0C94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其他说明的问题</w:t>
            </w:r>
          </w:p>
        </w:tc>
        <w:tc>
          <w:tcPr>
            <w:tcW w:w="4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C94" w:rsidRPr="00555160" w:rsidRDefault="00555160" w:rsidP="00555160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555160">
              <w:rPr>
                <w:rFonts w:ascii="宋体" w:hAnsi="宋体" w:cs="宋体" w:hint="eastAsia"/>
                <w:kern w:val="0"/>
                <w:sz w:val="21"/>
                <w:szCs w:val="21"/>
              </w:rPr>
              <w:t>无</w:t>
            </w:r>
          </w:p>
        </w:tc>
      </w:tr>
    </w:tbl>
    <w:p w:rsidR="007514F6" w:rsidRDefault="007514F6">
      <w:pPr>
        <w:ind w:firstLine="480"/>
      </w:pPr>
      <w:r>
        <w:rPr>
          <w:rFonts w:hint="eastAsia"/>
        </w:rPr>
        <w:t>填制</w:t>
      </w:r>
      <w:r>
        <w:t>说明：</w:t>
      </w:r>
    </w:p>
    <w:p w:rsidR="004C500B" w:rsidRDefault="007514F6">
      <w:pPr>
        <w:ind w:firstLine="480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7514F6">
        <w:rPr>
          <w:rFonts w:hint="eastAsia"/>
        </w:rPr>
        <w:t>部门（单位）绩效目标：概括部门年度</w:t>
      </w:r>
      <w:r w:rsidRPr="007514F6">
        <w:t>总体绩效目标</w:t>
      </w:r>
      <w:r w:rsidRPr="007514F6">
        <w:rPr>
          <w:rFonts w:hint="eastAsia"/>
        </w:rPr>
        <w:t>。</w:t>
      </w:r>
    </w:p>
    <w:p w:rsidR="007514F6" w:rsidRDefault="007514F6">
      <w:pPr>
        <w:ind w:firstLine="480"/>
      </w:pPr>
      <w:r>
        <w:t>2</w:t>
      </w:r>
      <w:r>
        <w:rPr>
          <w:rFonts w:hint="eastAsia"/>
        </w:rPr>
        <w:t>、绩效</w:t>
      </w:r>
      <w:r>
        <w:t>指标：是对总体目标的分解和细化。</w:t>
      </w:r>
      <w:r w:rsidR="00BD70DD">
        <w:rPr>
          <w:rFonts w:hint="eastAsia"/>
        </w:rPr>
        <w:t>按照</w:t>
      </w:r>
      <w:r w:rsidR="00BD70DD">
        <w:t>部门职能</w:t>
      </w:r>
      <w:r w:rsidR="00BD70DD">
        <w:rPr>
          <w:rFonts w:hint="eastAsia"/>
        </w:rPr>
        <w:t>、</w:t>
      </w:r>
      <w:r w:rsidR="00BD70DD">
        <w:t>年度重点任务</w:t>
      </w:r>
      <w:r w:rsidR="00BD70DD">
        <w:rPr>
          <w:rFonts w:hint="eastAsia"/>
        </w:rPr>
        <w:t>和</w:t>
      </w:r>
      <w:r w:rsidR="00BD70DD">
        <w:t>年度重点项目分条填写。</w:t>
      </w:r>
    </w:p>
    <w:p w:rsidR="00DD433C" w:rsidRDefault="00DD433C">
      <w:pPr>
        <w:ind w:firstLine="480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8B7F79">
        <w:rPr>
          <w:rFonts w:hint="eastAsia"/>
        </w:rPr>
        <w:t>指标</w:t>
      </w:r>
      <w:r w:rsidR="008B7F79">
        <w:t>内容和指标值</w:t>
      </w:r>
      <w:r>
        <w:rPr>
          <w:rFonts w:hint="eastAsia"/>
        </w:rPr>
        <w:t>：</w:t>
      </w:r>
      <w:r>
        <w:t>应</w:t>
      </w:r>
      <w:r>
        <w:rPr>
          <w:rFonts w:hint="eastAsia"/>
        </w:rPr>
        <w:t>包括</w:t>
      </w:r>
      <w:r w:rsidR="008B7F79">
        <w:t>年度</w:t>
      </w:r>
      <w:r>
        <w:t>产出</w:t>
      </w:r>
      <w:r w:rsidR="008B7F79">
        <w:rPr>
          <w:rFonts w:hint="eastAsia"/>
        </w:rPr>
        <w:t>目标</w:t>
      </w:r>
      <w:r>
        <w:t>，以及</w:t>
      </w:r>
      <w:r w:rsidR="008B7F79">
        <w:rPr>
          <w:rFonts w:hint="eastAsia"/>
        </w:rPr>
        <w:t>相应</w:t>
      </w:r>
      <w:r>
        <w:rPr>
          <w:rFonts w:hint="eastAsia"/>
        </w:rPr>
        <w:t>产出</w:t>
      </w:r>
      <w:r w:rsidR="008B7F79">
        <w:t>所带来的</w:t>
      </w:r>
      <w:r>
        <w:t>效果</w:t>
      </w:r>
      <w:r w:rsidR="008B7F79">
        <w:rPr>
          <w:rFonts w:hint="eastAsia"/>
        </w:rPr>
        <w:t>目标</w:t>
      </w:r>
      <w:r>
        <w:t>。</w:t>
      </w:r>
      <w:r>
        <w:rPr>
          <w:rFonts w:hint="eastAsia"/>
        </w:rPr>
        <w:t>其中</w:t>
      </w:r>
      <w:r>
        <w:t>，</w:t>
      </w:r>
      <w:r>
        <w:rPr>
          <w:rFonts w:hint="eastAsia"/>
        </w:rPr>
        <w:t>产出目标</w:t>
      </w:r>
      <w:r w:rsidR="008B7F79">
        <w:rPr>
          <w:rFonts w:hint="eastAsia"/>
        </w:rPr>
        <w:t>应</w:t>
      </w:r>
      <w:r>
        <w:t>量化</w:t>
      </w:r>
      <w:r>
        <w:rPr>
          <w:rFonts w:hint="eastAsia"/>
        </w:rPr>
        <w:t>，</w:t>
      </w:r>
      <w:r w:rsidR="008B7F79">
        <w:rPr>
          <w:rFonts w:hint="eastAsia"/>
        </w:rPr>
        <w:t>预期</w:t>
      </w:r>
      <w:proofErr w:type="gramStart"/>
      <w:r w:rsidR="008B7F79">
        <w:t>效果</w:t>
      </w:r>
      <w:r>
        <w:t>标应明确</w:t>
      </w:r>
      <w:proofErr w:type="gramEnd"/>
      <w:r>
        <w:rPr>
          <w:rFonts w:hint="eastAsia"/>
        </w:rPr>
        <w:t>。</w:t>
      </w:r>
    </w:p>
    <w:p w:rsidR="00BD70DD" w:rsidRDefault="00DD433C">
      <w:pPr>
        <w:ind w:firstLine="480"/>
      </w:pPr>
      <w:r>
        <w:t>4</w:t>
      </w:r>
      <w:r w:rsidR="00BD70DD">
        <w:rPr>
          <w:rFonts w:hint="eastAsia"/>
        </w:rPr>
        <w:t>、</w:t>
      </w:r>
      <w:r w:rsidR="008B7F79">
        <w:t>指标内容</w:t>
      </w:r>
      <w:r w:rsidR="008B7F79">
        <w:rPr>
          <w:rFonts w:hint="eastAsia"/>
        </w:rPr>
        <w:t>：</w:t>
      </w:r>
      <w:r w:rsidR="008B7F79">
        <w:t>是对</w:t>
      </w:r>
      <w:r w:rsidR="008B7F79">
        <w:rPr>
          <w:rFonts w:hint="eastAsia"/>
        </w:rPr>
        <w:t>分解</w:t>
      </w:r>
      <w:r w:rsidR="008B7F79">
        <w:t>细化绩效目标的</w:t>
      </w:r>
      <w:r w:rsidR="008B7F79">
        <w:rPr>
          <w:rFonts w:hint="eastAsia"/>
        </w:rPr>
        <w:t>具体</w:t>
      </w:r>
      <w:r w:rsidR="008B7F79">
        <w:t>描述。</w:t>
      </w:r>
    </w:p>
    <w:p w:rsidR="00BD70DD" w:rsidRPr="00BD70DD" w:rsidRDefault="00DD433C">
      <w:pPr>
        <w:ind w:firstLine="480"/>
      </w:pPr>
      <w:r>
        <w:t>5</w:t>
      </w:r>
      <w:r w:rsidR="00BD70DD">
        <w:rPr>
          <w:rFonts w:hint="eastAsia"/>
        </w:rPr>
        <w:t>、</w:t>
      </w:r>
      <w:r w:rsidR="008B7F79">
        <w:t>指标值</w:t>
      </w:r>
      <w:r w:rsidR="008B7F79">
        <w:rPr>
          <w:rFonts w:hint="eastAsia"/>
        </w:rPr>
        <w:t>：是</w:t>
      </w:r>
      <w:r w:rsidR="008B7F79">
        <w:t>绩效目标</w:t>
      </w:r>
      <w:r w:rsidR="008B7F79">
        <w:rPr>
          <w:rFonts w:hint="eastAsia"/>
        </w:rPr>
        <w:t>要</w:t>
      </w:r>
      <w:r w:rsidR="008B7F79">
        <w:t>达到</w:t>
      </w:r>
      <w:r w:rsidR="008B7F79">
        <w:rPr>
          <w:rFonts w:hint="eastAsia"/>
        </w:rPr>
        <w:t>的</w:t>
      </w:r>
      <w:r w:rsidR="008B7F79">
        <w:t>量化</w:t>
      </w:r>
      <w:r w:rsidR="008B7F79">
        <w:rPr>
          <w:rFonts w:hint="eastAsia"/>
        </w:rPr>
        <w:t>的</w:t>
      </w:r>
      <w:r w:rsidR="008B7F79">
        <w:t>或</w:t>
      </w:r>
      <w:r w:rsidR="008B7F79">
        <w:rPr>
          <w:rFonts w:hint="eastAsia"/>
        </w:rPr>
        <w:t>其他</w:t>
      </w:r>
      <w:r w:rsidR="008B7F79">
        <w:t>可衡量的</w:t>
      </w:r>
      <w:r w:rsidR="0073014B">
        <w:rPr>
          <w:rFonts w:hint="eastAsia"/>
        </w:rPr>
        <w:t>值</w:t>
      </w:r>
      <w:r w:rsidR="008B7F79">
        <w:rPr>
          <w:rFonts w:hint="eastAsia"/>
        </w:rPr>
        <w:t>。</w:t>
      </w:r>
    </w:p>
    <w:sectPr w:rsidR="00BD70DD" w:rsidRPr="00BD70DD" w:rsidSect="003638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8DE" w:rsidRDefault="006A08DE" w:rsidP="00D622AF">
      <w:pPr>
        <w:spacing w:line="240" w:lineRule="auto"/>
        <w:ind w:firstLine="480"/>
      </w:pPr>
      <w:r>
        <w:separator/>
      </w:r>
    </w:p>
  </w:endnote>
  <w:endnote w:type="continuationSeparator" w:id="0">
    <w:p w:rsidR="006A08DE" w:rsidRDefault="006A08DE" w:rsidP="00D622A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7B" w:rsidRDefault="00132C7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7B" w:rsidRDefault="00132C7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7B" w:rsidRDefault="00132C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8DE" w:rsidRDefault="006A08DE" w:rsidP="00D622AF">
      <w:pPr>
        <w:spacing w:line="240" w:lineRule="auto"/>
        <w:ind w:firstLine="480"/>
      </w:pPr>
      <w:r>
        <w:separator/>
      </w:r>
    </w:p>
  </w:footnote>
  <w:footnote w:type="continuationSeparator" w:id="0">
    <w:p w:rsidR="006A08DE" w:rsidRDefault="006A08DE" w:rsidP="00D622A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7B" w:rsidRDefault="00132C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7B" w:rsidRPr="003638FF" w:rsidRDefault="00132C7B" w:rsidP="003638FF">
    <w:pPr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7B" w:rsidRDefault="00132C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C9595E"/>
    <w:multiLevelType w:val="singleLevel"/>
    <w:tmpl w:val="A1C9595E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D1BEB08"/>
    <w:multiLevelType w:val="singleLevel"/>
    <w:tmpl w:val="CD1BEB0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5615BA"/>
    <w:multiLevelType w:val="hybridMultilevel"/>
    <w:tmpl w:val="33387AA0"/>
    <w:lvl w:ilvl="0" w:tplc="0058A9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707116"/>
    <w:multiLevelType w:val="hybridMultilevel"/>
    <w:tmpl w:val="7B54B3BA"/>
    <w:lvl w:ilvl="0" w:tplc="D38E7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BC11CD7"/>
    <w:multiLevelType w:val="hybridMultilevel"/>
    <w:tmpl w:val="9AA2C5C6"/>
    <w:lvl w:ilvl="0" w:tplc="E034DE2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36329A"/>
    <w:multiLevelType w:val="hybridMultilevel"/>
    <w:tmpl w:val="41908EE4"/>
    <w:lvl w:ilvl="0" w:tplc="E7B82CC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9F3974"/>
    <w:multiLevelType w:val="hybridMultilevel"/>
    <w:tmpl w:val="CB2AAF80"/>
    <w:lvl w:ilvl="0" w:tplc="4AEEF8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6A0D2B"/>
    <w:multiLevelType w:val="hybridMultilevel"/>
    <w:tmpl w:val="7FB00756"/>
    <w:lvl w:ilvl="0" w:tplc="06FEAA8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6EB0862"/>
    <w:multiLevelType w:val="hybridMultilevel"/>
    <w:tmpl w:val="DFE02378"/>
    <w:lvl w:ilvl="0" w:tplc="F4BEBD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A92F8E"/>
    <w:multiLevelType w:val="hybridMultilevel"/>
    <w:tmpl w:val="644C5344"/>
    <w:lvl w:ilvl="0" w:tplc="B88C6DB2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0F16D15"/>
    <w:multiLevelType w:val="hybridMultilevel"/>
    <w:tmpl w:val="AC389570"/>
    <w:lvl w:ilvl="0" w:tplc="565C5A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E10"/>
    <w:rsid w:val="0005334B"/>
    <w:rsid w:val="000B3787"/>
    <w:rsid w:val="000B4E73"/>
    <w:rsid w:val="000C38E5"/>
    <w:rsid w:val="000D08E7"/>
    <w:rsid w:val="000E194E"/>
    <w:rsid w:val="000E33DB"/>
    <w:rsid w:val="00123521"/>
    <w:rsid w:val="00132C7B"/>
    <w:rsid w:val="00142F9C"/>
    <w:rsid w:val="00152A14"/>
    <w:rsid w:val="00163F5D"/>
    <w:rsid w:val="001705FA"/>
    <w:rsid w:val="001832EF"/>
    <w:rsid w:val="001C3213"/>
    <w:rsid w:val="002303DB"/>
    <w:rsid w:val="002A024E"/>
    <w:rsid w:val="002A142D"/>
    <w:rsid w:val="002D14C8"/>
    <w:rsid w:val="00313E2B"/>
    <w:rsid w:val="0032508C"/>
    <w:rsid w:val="003638FF"/>
    <w:rsid w:val="00372C86"/>
    <w:rsid w:val="00394C0F"/>
    <w:rsid w:val="00395D5A"/>
    <w:rsid w:val="003A73B7"/>
    <w:rsid w:val="003B7C20"/>
    <w:rsid w:val="003E27FC"/>
    <w:rsid w:val="0045320B"/>
    <w:rsid w:val="00454B37"/>
    <w:rsid w:val="004945F3"/>
    <w:rsid w:val="004C500B"/>
    <w:rsid w:val="005170E2"/>
    <w:rsid w:val="00525618"/>
    <w:rsid w:val="00532F0E"/>
    <w:rsid w:val="00546428"/>
    <w:rsid w:val="00555160"/>
    <w:rsid w:val="0056134A"/>
    <w:rsid w:val="0056686E"/>
    <w:rsid w:val="00582A2B"/>
    <w:rsid w:val="00593488"/>
    <w:rsid w:val="005B53F6"/>
    <w:rsid w:val="005E1CA6"/>
    <w:rsid w:val="006075C2"/>
    <w:rsid w:val="00683FA5"/>
    <w:rsid w:val="00692FDB"/>
    <w:rsid w:val="00697E0B"/>
    <w:rsid w:val="006A08DE"/>
    <w:rsid w:val="006A0D3B"/>
    <w:rsid w:val="0073014B"/>
    <w:rsid w:val="007301EA"/>
    <w:rsid w:val="007514F6"/>
    <w:rsid w:val="00755672"/>
    <w:rsid w:val="00757A2D"/>
    <w:rsid w:val="00784DD1"/>
    <w:rsid w:val="007D10E3"/>
    <w:rsid w:val="007D753F"/>
    <w:rsid w:val="007F73A3"/>
    <w:rsid w:val="00826BBC"/>
    <w:rsid w:val="00841109"/>
    <w:rsid w:val="008522CF"/>
    <w:rsid w:val="008A1535"/>
    <w:rsid w:val="008B7F79"/>
    <w:rsid w:val="009611C3"/>
    <w:rsid w:val="009772DB"/>
    <w:rsid w:val="00984000"/>
    <w:rsid w:val="00997954"/>
    <w:rsid w:val="009B7191"/>
    <w:rsid w:val="009C2FEB"/>
    <w:rsid w:val="009E7049"/>
    <w:rsid w:val="00A074FD"/>
    <w:rsid w:val="00A14D84"/>
    <w:rsid w:val="00A319ED"/>
    <w:rsid w:val="00A6113F"/>
    <w:rsid w:val="00AB32CD"/>
    <w:rsid w:val="00AB56A9"/>
    <w:rsid w:val="00AE0C94"/>
    <w:rsid w:val="00AF6653"/>
    <w:rsid w:val="00B03E10"/>
    <w:rsid w:val="00B16AC9"/>
    <w:rsid w:val="00B75BFC"/>
    <w:rsid w:val="00B86DA3"/>
    <w:rsid w:val="00BD1A42"/>
    <w:rsid w:val="00BD70DD"/>
    <w:rsid w:val="00C1042E"/>
    <w:rsid w:val="00C666F7"/>
    <w:rsid w:val="00CB561F"/>
    <w:rsid w:val="00CD3DCF"/>
    <w:rsid w:val="00D12B91"/>
    <w:rsid w:val="00D622AF"/>
    <w:rsid w:val="00DA38DF"/>
    <w:rsid w:val="00DC6068"/>
    <w:rsid w:val="00DD433C"/>
    <w:rsid w:val="00E07A67"/>
    <w:rsid w:val="00E32813"/>
    <w:rsid w:val="00E32B30"/>
    <w:rsid w:val="00E461C2"/>
    <w:rsid w:val="00EE601F"/>
    <w:rsid w:val="00EF102B"/>
    <w:rsid w:val="00F152C5"/>
    <w:rsid w:val="00F21CC7"/>
    <w:rsid w:val="00F512EA"/>
    <w:rsid w:val="00F97E8E"/>
    <w:rsid w:val="00FB628E"/>
    <w:rsid w:val="00FF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AF"/>
    <w:pPr>
      <w:widowControl w:val="0"/>
      <w:spacing w:line="312" w:lineRule="auto"/>
      <w:ind w:firstLineChars="200" w:firstLine="200"/>
      <w:jc w:val="both"/>
    </w:pPr>
    <w:rPr>
      <w:rFonts w:ascii="Times New Roman" w:hAnsi="Times New Roman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622AF"/>
    <w:pPr>
      <w:keepNext/>
      <w:keepLines/>
      <w:spacing w:line="360" w:lineRule="auto"/>
      <w:ind w:firstLineChars="0" w:firstLine="0"/>
      <w:jc w:val="center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2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2AF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2A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622AF"/>
    <w:rPr>
      <w:rFonts w:ascii="Times New Roman" w:eastAsia="宋体" w:hAnsi="Times New Roman"/>
      <w:b/>
      <w:bCs/>
      <w:kern w:val="44"/>
      <w:sz w:val="36"/>
      <w:szCs w:val="44"/>
    </w:rPr>
  </w:style>
  <w:style w:type="paragraph" w:styleId="a5">
    <w:name w:val="List Paragraph"/>
    <w:basedOn w:val="a"/>
    <w:uiPriority w:val="34"/>
    <w:qFormat/>
    <w:rsid w:val="00525618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4C976-AF6E-4CEE-86E3-56BA675F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2473</Characters>
  <Application>Microsoft Office Word</Application>
  <DocSecurity>0</DocSecurity>
  <Lines>20</Lines>
  <Paragraphs>5</Paragraphs>
  <ScaleCrop>false</ScaleCrop>
  <Company>Microsoft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陈栋</dc:creator>
  <cp:lastModifiedBy>lenovo</cp:lastModifiedBy>
  <cp:revision>3</cp:revision>
  <cp:lastPrinted>2021-02-05T06:30:00Z</cp:lastPrinted>
  <dcterms:created xsi:type="dcterms:W3CDTF">2021-02-05T10:05:00Z</dcterms:created>
  <dcterms:modified xsi:type="dcterms:W3CDTF">2021-02-05T10:34:00Z</dcterms:modified>
</cp:coreProperties>
</file>