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E" w:rsidRDefault="002C410B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</w:t>
      </w:r>
      <w:r w:rsidR="00036320">
        <w:rPr>
          <w:rFonts w:ascii="仿宋_GB2312" w:hAnsi="Times New Roman" w:hint="eastAsia"/>
          <w:b/>
          <w:sz w:val="44"/>
          <w:szCs w:val="44"/>
        </w:rPr>
        <w:t>21</w:t>
      </w:r>
      <w:r w:rsidR="00A855FD">
        <w:rPr>
          <w:rFonts w:ascii="仿宋_GB2312" w:hAnsi="Times New Roman" w:hint="eastAsia"/>
          <w:b/>
          <w:sz w:val="44"/>
          <w:szCs w:val="44"/>
        </w:rPr>
        <w:t>年</w:t>
      </w:r>
      <w:r>
        <w:rPr>
          <w:rFonts w:ascii="仿宋_GB2312" w:hAnsi="Times New Roman" w:hint="eastAsia"/>
          <w:b/>
          <w:sz w:val="44"/>
          <w:szCs w:val="44"/>
        </w:rPr>
        <w:t>决算编制说明</w:t>
      </w:r>
    </w:p>
    <w:p w:rsidR="005E245E" w:rsidRDefault="005E245E">
      <w:pPr>
        <w:jc w:val="center"/>
        <w:rPr>
          <w:rFonts w:ascii="仿宋_GB2312" w:hAnsi="Times New Roman"/>
          <w:b/>
          <w:sz w:val="44"/>
          <w:szCs w:val="44"/>
        </w:rPr>
      </w:pPr>
    </w:p>
    <w:p w:rsidR="005E245E" w:rsidRDefault="00A855FD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85927">
        <w:rPr>
          <w:rFonts w:ascii="仿宋" w:eastAsia="仿宋" w:hAnsi="仿宋" w:hint="eastAsia"/>
          <w:sz w:val="32"/>
          <w:szCs w:val="32"/>
        </w:rPr>
        <w:t>主要职责及机构设置情况</w:t>
      </w:r>
    </w:p>
    <w:p w:rsidR="005E245E" w:rsidRDefault="00A855FD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机构设置、职责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北京市西城区残疾人</w:t>
      </w:r>
      <w:r w:rsidR="008443DA">
        <w:rPr>
          <w:rFonts w:ascii="仿宋" w:eastAsia="仿宋" w:hAnsi="仿宋" w:hint="eastAsia"/>
          <w:sz w:val="32"/>
          <w:szCs w:val="32"/>
        </w:rPr>
        <w:t>文化体育活动中心</w:t>
      </w:r>
      <w:r w:rsidR="00281CD1">
        <w:rPr>
          <w:rFonts w:ascii="仿宋" w:eastAsia="仿宋" w:hAnsi="仿宋" w:hint="eastAsia"/>
          <w:sz w:val="32"/>
          <w:szCs w:val="32"/>
        </w:rPr>
        <w:t>为北京市西城区残疾人联合会的下属事业单位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E245E" w:rsidRDefault="002C410B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主要工作职责：</w:t>
      </w:r>
    </w:p>
    <w:p w:rsidR="008443DA" w:rsidRDefault="008443DA" w:rsidP="008443DA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8443DA">
        <w:rPr>
          <w:rFonts w:ascii="仿宋" w:eastAsia="仿宋" w:hAnsi="仿宋" w:hint="eastAsia"/>
          <w:sz w:val="32"/>
          <w:szCs w:val="32"/>
        </w:rPr>
        <w:t>负责鼓励、帮助残疾人参加各种文化、体育、娱乐活动，保障残疾人基本公共文化权益；提供适应残疾人特殊需要的公共文化服务和产品；开发推广残疾人群众性文化、体育项目，举办特殊艺术演出和残疾人运动会；鼓励和支持残疾人进行文化、艺术、科技等方面的创作、发明，扶持残疾人文化艺术新产品的生产。</w:t>
      </w:r>
    </w:p>
    <w:p w:rsidR="005E245E" w:rsidRDefault="00A85927" w:rsidP="008443DA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人员构成情况</w:t>
      </w:r>
    </w:p>
    <w:p w:rsidR="005E245E" w:rsidRDefault="002C410B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事业编制</w:t>
      </w:r>
      <w:r w:rsidR="008443DA">
        <w:rPr>
          <w:rFonts w:ascii="仿宋" w:eastAsia="仿宋" w:hAnsi="仿宋" w:hint="eastAsia"/>
          <w:color w:val="000000" w:themeColor="text1"/>
          <w:sz w:val="32"/>
          <w:szCs w:val="32"/>
        </w:rPr>
        <w:t>15</w:t>
      </w: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281CD1">
        <w:rPr>
          <w:rFonts w:ascii="仿宋" w:eastAsia="仿宋" w:hAnsi="仿宋" w:hint="eastAsia"/>
          <w:color w:val="000000" w:themeColor="text1"/>
          <w:sz w:val="32"/>
          <w:szCs w:val="32"/>
        </w:rPr>
        <w:t>；退休人员</w:t>
      </w:r>
      <w:r w:rsidR="008443D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81CD1">
        <w:rPr>
          <w:rFonts w:ascii="仿宋" w:eastAsia="仿宋" w:hAnsi="仿宋" w:hint="eastAsia"/>
          <w:color w:val="000000" w:themeColor="text1"/>
          <w:sz w:val="32"/>
          <w:szCs w:val="32"/>
        </w:rPr>
        <w:t>人。</w:t>
      </w:r>
    </w:p>
    <w:p w:rsidR="00A85927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二、20</w:t>
      </w:r>
      <w:r w:rsidR="00036320">
        <w:rPr>
          <w:rFonts w:ascii="仿宋" w:eastAsia="仿宋" w:hAnsi="仿宋" w:hint="eastAsia"/>
          <w:sz w:val="32"/>
          <w:szCs w:val="32"/>
        </w:rPr>
        <w:t>21</w:t>
      </w:r>
      <w:r w:rsidR="00A855F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决算收支及增减变化情况说明及主要支出。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收入决算说明</w:t>
      </w:r>
    </w:p>
    <w:p w:rsidR="005E245E" w:rsidRDefault="002C410B" w:rsidP="00BD7D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036320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年收入决算</w:t>
      </w:r>
      <w:r w:rsidR="00036320">
        <w:rPr>
          <w:rFonts w:ascii="仿宋" w:eastAsia="仿宋" w:hAnsi="仿宋" w:hint="eastAsia"/>
          <w:sz w:val="32"/>
          <w:szCs w:val="32"/>
        </w:rPr>
        <w:t>16356426.02</w:t>
      </w:r>
      <w:r>
        <w:rPr>
          <w:rFonts w:ascii="仿宋" w:eastAsia="仿宋" w:hAnsi="仿宋" w:hint="eastAsia"/>
          <w:sz w:val="32"/>
          <w:szCs w:val="32"/>
        </w:rPr>
        <w:t>元。其中：财政拨款</w:t>
      </w:r>
      <w:r w:rsidR="00036320">
        <w:rPr>
          <w:rFonts w:ascii="仿宋" w:eastAsia="仿宋" w:hAnsi="仿宋" w:hint="eastAsia"/>
          <w:sz w:val="32"/>
          <w:szCs w:val="32"/>
        </w:rPr>
        <w:t>16356426.02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036320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年全年收入决算</w:t>
      </w:r>
      <w:r w:rsidR="00036320">
        <w:rPr>
          <w:rFonts w:ascii="仿宋" w:eastAsia="仿宋" w:hAnsi="仿宋" w:hint="eastAsia"/>
          <w:sz w:val="32"/>
          <w:szCs w:val="32"/>
        </w:rPr>
        <w:t>5170591.29</w:t>
      </w:r>
      <w:r>
        <w:rPr>
          <w:rFonts w:ascii="仿宋" w:eastAsia="仿宋" w:hAnsi="仿宋" w:hint="eastAsia"/>
          <w:sz w:val="32"/>
          <w:szCs w:val="32"/>
        </w:rPr>
        <w:t>元，20</w:t>
      </w:r>
      <w:r w:rsidR="00036320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年收入比20</w:t>
      </w:r>
      <w:r w:rsidR="00036320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年收入</w:t>
      </w:r>
      <w:r w:rsidR="004F1309">
        <w:rPr>
          <w:rFonts w:ascii="仿宋" w:eastAsia="仿宋" w:hAnsi="仿宋" w:hint="eastAsia"/>
          <w:sz w:val="32"/>
          <w:szCs w:val="32"/>
        </w:rPr>
        <w:t>增加11185834.73</w:t>
      </w:r>
      <w:r w:rsidR="009F15E1">
        <w:rPr>
          <w:rFonts w:ascii="仿宋" w:eastAsia="仿宋" w:hAnsi="仿宋" w:hint="eastAsia"/>
          <w:sz w:val="32"/>
          <w:szCs w:val="32"/>
        </w:rPr>
        <w:t>元。</w:t>
      </w:r>
      <w:r w:rsidR="009F15E1">
        <w:rPr>
          <w:rFonts w:ascii="仿宋" w:eastAsia="仿宋" w:hAnsi="仿宋"/>
          <w:sz w:val="32"/>
          <w:szCs w:val="32"/>
        </w:rPr>
        <w:t xml:space="preserve"> 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支出决算说明</w:t>
      </w:r>
    </w:p>
    <w:p w:rsidR="005E245E" w:rsidRDefault="002C410B" w:rsidP="00883BFF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036320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年支出决算按用途划分：</w:t>
      </w:r>
    </w:p>
    <w:p w:rsidR="005E245E" w:rsidRDefault="002C410B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1、20</w:t>
      </w:r>
      <w:r w:rsidR="00036320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年支出共计</w:t>
      </w:r>
      <w:r w:rsidR="00036320">
        <w:rPr>
          <w:rFonts w:ascii="仿宋" w:eastAsia="仿宋" w:hAnsi="仿宋" w:hint="eastAsia"/>
          <w:sz w:val="32"/>
          <w:szCs w:val="32"/>
        </w:rPr>
        <w:t>16356426.02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036320">
        <w:rPr>
          <w:rFonts w:ascii="仿宋" w:eastAsia="仿宋" w:hAnsi="仿宋" w:hint="eastAsia"/>
          <w:sz w:val="32"/>
          <w:szCs w:val="32"/>
        </w:rPr>
        <w:t>2020</w:t>
      </w:r>
      <w:r w:rsidR="00BD7D22">
        <w:rPr>
          <w:rFonts w:ascii="仿宋" w:eastAsia="仿宋" w:hAnsi="仿宋" w:hint="eastAsia"/>
          <w:sz w:val="32"/>
          <w:szCs w:val="32"/>
        </w:rPr>
        <w:t>年支出共计</w:t>
      </w:r>
      <w:r w:rsidR="00036320">
        <w:rPr>
          <w:rFonts w:ascii="仿宋" w:eastAsia="仿宋" w:hAnsi="仿宋" w:hint="eastAsia"/>
          <w:sz w:val="32"/>
          <w:szCs w:val="32"/>
        </w:rPr>
        <w:t>5170591.29</w:t>
      </w:r>
      <w:r w:rsidR="00BD7D22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BD7D22">
        <w:rPr>
          <w:rFonts w:ascii="仿宋" w:eastAsia="仿宋" w:hAnsi="仿宋" w:hint="eastAsia"/>
          <w:sz w:val="32"/>
          <w:szCs w:val="32"/>
        </w:rPr>
        <w:t>20</w:t>
      </w:r>
      <w:r w:rsidR="00883BFF">
        <w:rPr>
          <w:rFonts w:ascii="仿宋" w:eastAsia="仿宋" w:hAnsi="仿宋" w:hint="eastAsia"/>
          <w:sz w:val="32"/>
          <w:szCs w:val="32"/>
        </w:rPr>
        <w:t>2</w:t>
      </w:r>
      <w:r w:rsidR="00036320">
        <w:rPr>
          <w:rFonts w:ascii="仿宋" w:eastAsia="仿宋" w:hAnsi="仿宋" w:hint="eastAsia"/>
          <w:sz w:val="32"/>
          <w:szCs w:val="32"/>
        </w:rPr>
        <w:t>1年支出</w:t>
      </w:r>
      <w:r w:rsidR="00BD7D22">
        <w:rPr>
          <w:rFonts w:ascii="仿宋" w:eastAsia="仿宋" w:hAnsi="仿宋" w:hint="eastAsia"/>
          <w:sz w:val="32"/>
          <w:szCs w:val="32"/>
        </w:rPr>
        <w:t>比20</w:t>
      </w:r>
      <w:r w:rsidR="00036320">
        <w:rPr>
          <w:rFonts w:ascii="仿宋" w:eastAsia="仿宋" w:hAnsi="仿宋" w:hint="eastAsia"/>
          <w:sz w:val="32"/>
          <w:szCs w:val="32"/>
        </w:rPr>
        <w:t>20年增加11185834.73</w:t>
      </w:r>
      <w:r w:rsidR="00BD7D22">
        <w:rPr>
          <w:rFonts w:ascii="仿宋" w:eastAsia="仿宋" w:hAnsi="仿宋" w:hint="eastAsia"/>
          <w:sz w:val="32"/>
          <w:szCs w:val="32"/>
        </w:rPr>
        <w:t>元</w:t>
      </w:r>
      <w:r w:rsidR="009F15E1">
        <w:rPr>
          <w:rFonts w:ascii="仿宋" w:eastAsia="仿宋" w:hAnsi="仿宋" w:hint="eastAsia"/>
          <w:sz w:val="32"/>
          <w:szCs w:val="32"/>
        </w:rPr>
        <w:t xml:space="preserve">。 </w:t>
      </w:r>
      <w:r>
        <w:rPr>
          <w:rFonts w:ascii="仿宋" w:eastAsia="仿宋" w:hAnsi="仿宋" w:hint="eastAsia"/>
          <w:sz w:val="32"/>
          <w:szCs w:val="32"/>
        </w:rPr>
        <w:t>20</w:t>
      </w:r>
      <w:r w:rsidR="00883BFF">
        <w:rPr>
          <w:rFonts w:ascii="仿宋" w:eastAsia="仿宋" w:hAnsi="仿宋" w:hint="eastAsia"/>
          <w:sz w:val="32"/>
          <w:szCs w:val="32"/>
        </w:rPr>
        <w:t>2</w:t>
      </w:r>
      <w:r w:rsidR="0003632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年支出共计公共预算财政拨款</w:t>
      </w:r>
      <w:r w:rsidR="00036320">
        <w:rPr>
          <w:rFonts w:ascii="仿宋" w:eastAsia="仿宋" w:hAnsi="仿宋" w:hint="eastAsia"/>
          <w:sz w:val="32"/>
          <w:szCs w:val="32"/>
        </w:rPr>
        <w:t>16356426.02</w:t>
      </w:r>
      <w:r>
        <w:rPr>
          <w:rFonts w:ascii="仿宋" w:eastAsia="仿宋" w:hAnsi="仿宋" w:hint="eastAsia"/>
          <w:sz w:val="32"/>
          <w:szCs w:val="32"/>
        </w:rPr>
        <w:t>元（1）基本支出决算</w:t>
      </w:r>
      <w:r w:rsidR="00036320">
        <w:rPr>
          <w:rFonts w:ascii="仿宋" w:eastAsia="仿宋" w:hAnsi="仿宋" w:hint="eastAsia"/>
          <w:sz w:val="32"/>
          <w:szCs w:val="32"/>
        </w:rPr>
        <w:t>3903060.73</w:t>
      </w:r>
      <w:r>
        <w:rPr>
          <w:rFonts w:ascii="仿宋" w:eastAsia="仿宋" w:hAnsi="仿宋" w:hint="eastAsia"/>
          <w:sz w:val="32"/>
          <w:szCs w:val="32"/>
        </w:rPr>
        <w:t>元。（2）项目支出决算</w:t>
      </w:r>
      <w:r w:rsidR="00036320">
        <w:rPr>
          <w:rFonts w:ascii="仿宋" w:eastAsia="仿宋" w:hAnsi="仿宋" w:hint="eastAsia"/>
          <w:sz w:val="32"/>
          <w:szCs w:val="32"/>
        </w:rPr>
        <w:t>12453365.29</w:t>
      </w:r>
      <w:r>
        <w:rPr>
          <w:rFonts w:ascii="仿宋" w:eastAsia="仿宋" w:hAnsi="仿宋" w:hint="eastAsia"/>
          <w:sz w:val="32"/>
          <w:szCs w:val="32"/>
        </w:rPr>
        <w:t>元。主要项目是①</w:t>
      </w:r>
      <w:r w:rsidR="009E0031">
        <w:rPr>
          <w:rFonts w:ascii="仿宋" w:eastAsia="仿宋" w:hAnsi="仿宋" w:hint="eastAsia"/>
          <w:sz w:val="32"/>
          <w:szCs w:val="32"/>
        </w:rPr>
        <w:t>残疾人体育支出</w:t>
      </w:r>
      <w:r w:rsidR="00036320">
        <w:rPr>
          <w:rFonts w:ascii="仿宋" w:eastAsia="仿宋" w:hAnsi="仿宋" w:hint="eastAsia"/>
          <w:sz w:val="32"/>
          <w:szCs w:val="32"/>
        </w:rPr>
        <w:t>1203605.64</w:t>
      </w:r>
      <w:r>
        <w:rPr>
          <w:rFonts w:ascii="仿宋" w:eastAsia="仿宋" w:hAnsi="仿宋" w:hint="eastAsia"/>
          <w:sz w:val="32"/>
          <w:szCs w:val="32"/>
        </w:rPr>
        <w:t>元，②</w:t>
      </w:r>
      <w:r w:rsidR="009E0031">
        <w:rPr>
          <w:rFonts w:ascii="仿宋" w:eastAsia="仿宋" w:hAnsi="仿宋" w:hint="eastAsia"/>
          <w:sz w:val="32"/>
          <w:szCs w:val="32"/>
        </w:rPr>
        <w:t>其他残疾人事业</w:t>
      </w:r>
      <w:r>
        <w:rPr>
          <w:rFonts w:ascii="仿宋" w:eastAsia="仿宋" w:hAnsi="仿宋" w:hint="eastAsia"/>
          <w:sz w:val="32"/>
          <w:szCs w:val="32"/>
        </w:rPr>
        <w:t>支出</w:t>
      </w:r>
      <w:r w:rsidR="00036320">
        <w:rPr>
          <w:rFonts w:ascii="仿宋" w:eastAsia="仿宋" w:hAnsi="仿宋" w:hint="eastAsia"/>
          <w:sz w:val="32"/>
          <w:szCs w:val="32"/>
        </w:rPr>
        <w:t>417325.69元。</w:t>
      </w:r>
    </w:p>
    <w:p w:rsidR="00A85927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三、其他情况说明</w:t>
      </w:r>
    </w:p>
    <w:p w:rsidR="005E245E" w:rsidRPr="00B3250E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2C410B" w:rsidRPr="00B3250E">
        <w:rPr>
          <w:rFonts w:ascii="仿宋" w:eastAsia="仿宋" w:hAnsi="仿宋" w:hint="eastAsia"/>
          <w:sz w:val="32"/>
          <w:szCs w:val="32"/>
        </w:rPr>
        <w:t>）20</w:t>
      </w:r>
      <w:r w:rsidR="00036320">
        <w:rPr>
          <w:rFonts w:ascii="仿宋" w:eastAsia="仿宋" w:hAnsi="仿宋" w:hint="eastAsia"/>
          <w:sz w:val="32"/>
          <w:szCs w:val="32"/>
        </w:rPr>
        <w:t>21</w:t>
      </w:r>
      <w:r w:rsidR="002C410B" w:rsidRPr="00B3250E">
        <w:rPr>
          <w:rFonts w:ascii="仿宋" w:eastAsia="仿宋" w:hAnsi="仿宋" w:hint="eastAsia"/>
          <w:sz w:val="32"/>
          <w:szCs w:val="32"/>
        </w:rPr>
        <w:t>年涉及政府采购项目决算资金</w:t>
      </w:r>
      <w:r w:rsidR="009E0031">
        <w:rPr>
          <w:rFonts w:ascii="仿宋" w:eastAsia="仿宋" w:hAnsi="仿宋" w:hint="eastAsia"/>
          <w:sz w:val="32"/>
          <w:szCs w:val="32"/>
        </w:rPr>
        <w:t>0</w:t>
      </w:r>
      <w:r w:rsidR="002C410B" w:rsidRPr="00B3250E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2C410B">
        <w:rPr>
          <w:rFonts w:ascii="仿宋" w:eastAsia="仿宋" w:hAnsi="仿宋" w:hint="eastAsia"/>
          <w:sz w:val="32"/>
          <w:szCs w:val="32"/>
        </w:rPr>
        <w:t>）</w:t>
      </w:r>
      <w:r w:rsidR="00036320">
        <w:rPr>
          <w:rFonts w:ascii="仿宋" w:eastAsia="仿宋" w:hAnsi="仿宋" w:hint="eastAsia"/>
          <w:sz w:val="32"/>
          <w:szCs w:val="32"/>
        </w:rPr>
        <w:t>2021</w:t>
      </w:r>
      <w:r w:rsidR="002C410B">
        <w:rPr>
          <w:rFonts w:ascii="仿宋" w:eastAsia="仿宋" w:hAnsi="仿宋" w:hint="eastAsia"/>
          <w:sz w:val="32"/>
          <w:szCs w:val="32"/>
        </w:rPr>
        <w:t>年涉及政府购买服务项目决算资金</w:t>
      </w:r>
      <w:r w:rsidR="009F15E1">
        <w:rPr>
          <w:rFonts w:ascii="仿宋" w:eastAsia="仿宋" w:hAnsi="仿宋" w:hint="eastAsia"/>
          <w:sz w:val="32"/>
          <w:szCs w:val="32"/>
        </w:rPr>
        <w:t>0</w:t>
      </w:r>
      <w:r w:rsidR="002C410B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2C410B">
        <w:rPr>
          <w:rFonts w:ascii="仿宋" w:eastAsia="仿宋" w:hAnsi="仿宋" w:hint="eastAsia"/>
          <w:sz w:val="32"/>
          <w:szCs w:val="32"/>
        </w:rPr>
        <w:t>）20</w:t>
      </w:r>
      <w:r w:rsidR="00036320">
        <w:rPr>
          <w:rFonts w:ascii="仿宋" w:eastAsia="仿宋" w:hAnsi="仿宋" w:hint="eastAsia"/>
          <w:sz w:val="32"/>
          <w:szCs w:val="32"/>
        </w:rPr>
        <w:t>21</w:t>
      </w:r>
      <w:r w:rsidR="002C410B">
        <w:rPr>
          <w:rFonts w:ascii="仿宋" w:eastAsia="仿宋" w:hAnsi="仿宋" w:hint="eastAsia"/>
          <w:sz w:val="32"/>
          <w:szCs w:val="32"/>
        </w:rPr>
        <w:t>年机关运行经费决算情况及与上年对比原因说明</w:t>
      </w:r>
    </w:p>
    <w:p w:rsidR="005E245E" w:rsidRDefault="002C410B" w:rsidP="009C48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机关运行经费指：履行一般行政事业管理职能、维持机关运行（</w:t>
      </w:r>
      <w:proofErr w:type="gramStart"/>
      <w:r>
        <w:rPr>
          <w:rFonts w:ascii="仿宋" w:eastAsia="仿宋" w:hAnsi="仿宋" w:hint="eastAsia"/>
          <w:sz w:val="32"/>
          <w:szCs w:val="32"/>
        </w:rPr>
        <w:t>含人员</w:t>
      </w:r>
      <w:proofErr w:type="gramEnd"/>
      <w:r>
        <w:rPr>
          <w:rFonts w:ascii="仿宋" w:eastAsia="仿宋" w:hAnsi="仿宋" w:hint="eastAsia"/>
          <w:sz w:val="32"/>
          <w:szCs w:val="32"/>
        </w:rPr>
        <w:t>支出），用于一般公共预算安排的行政运行经费。20</w:t>
      </w:r>
      <w:r w:rsidR="00036320">
        <w:rPr>
          <w:rFonts w:ascii="仿宋" w:eastAsia="仿宋" w:hAnsi="仿宋" w:hint="eastAsia"/>
          <w:sz w:val="32"/>
          <w:szCs w:val="32"/>
        </w:rPr>
        <w:t>21</w:t>
      </w:r>
      <w:r w:rsidR="00117A90">
        <w:rPr>
          <w:rFonts w:ascii="仿宋" w:eastAsia="仿宋" w:hAnsi="仿宋" w:hint="eastAsia"/>
          <w:sz w:val="32"/>
          <w:szCs w:val="32"/>
        </w:rPr>
        <w:t>年本部门</w:t>
      </w:r>
      <w:r>
        <w:rPr>
          <w:rFonts w:ascii="仿宋" w:eastAsia="仿宋" w:hAnsi="仿宋" w:hint="eastAsia"/>
          <w:sz w:val="32"/>
          <w:szCs w:val="32"/>
        </w:rPr>
        <w:t>合计</w:t>
      </w:r>
      <w:r w:rsidR="000B1750">
        <w:rPr>
          <w:rFonts w:ascii="仿宋" w:eastAsia="仿宋" w:hAnsi="仿宋" w:hint="eastAsia"/>
          <w:sz w:val="32"/>
          <w:szCs w:val="32"/>
        </w:rPr>
        <w:t>3903060.73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036320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年一般公共预算安排行政运行经费支出</w:t>
      </w:r>
      <w:r w:rsidR="00036320">
        <w:rPr>
          <w:rFonts w:ascii="仿宋" w:eastAsia="仿宋" w:hAnsi="仿宋" w:hint="eastAsia"/>
          <w:sz w:val="32"/>
          <w:szCs w:val="32"/>
        </w:rPr>
        <w:t>4040015.94</w:t>
      </w:r>
      <w:r>
        <w:rPr>
          <w:rFonts w:ascii="仿宋" w:eastAsia="仿宋" w:hAnsi="仿宋" w:hint="eastAsia"/>
          <w:sz w:val="32"/>
          <w:szCs w:val="32"/>
        </w:rPr>
        <w:t>元，20</w:t>
      </w:r>
      <w:r w:rsidR="00036320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年比</w:t>
      </w:r>
      <w:r w:rsidR="00036320">
        <w:rPr>
          <w:rFonts w:ascii="仿宋" w:eastAsia="仿宋" w:hAnsi="仿宋" w:hint="eastAsia"/>
          <w:sz w:val="32"/>
          <w:szCs w:val="32"/>
        </w:rPr>
        <w:t>2020</w:t>
      </w:r>
      <w:r w:rsidR="00981EE3">
        <w:rPr>
          <w:rFonts w:ascii="仿宋" w:eastAsia="仿宋" w:hAnsi="仿宋" w:hint="eastAsia"/>
          <w:sz w:val="32"/>
          <w:szCs w:val="32"/>
        </w:rPr>
        <w:t>年支出减少</w:t>
      </w:r>
      <w:r w:rsidR="000B1750">
        <w:rPr>
          <w:rFonts w:ascii="仿宋" w:eastAsia="仿宋" w:hAnsi="仿宋" w:hint="eastAsia"/>
          <w:sz w:val="32"/>
          <w:szCs w:val="32"/>
        </w:rPr>
        <w:t>136955.21</w:t>
      </w:r>
      <w:bookmarkStart w:id="0" w:name="_GoBack"/>
      <w:bookmarkEnd w:id="0"/>
      <w:r w:rsidR="00981EE3">
        <w:rPr>
          <w:rFonts w:ascii="仿宋" w:eastAsia="仿宋" w:hAnsi="仿宋" w:hint="eastAsia"/>
          <w:sz w:val="32"/>
          <w:szCs w:val="32"/>
        </w:rPr>
        <w:t>元</w:t>
      </w:r>
      <w:r w:rsidR="00981EE3">
        <w:rPr>
          <w:rFonts w:ascii="仿宋" w:eastAsia="仿宋" w:hAnsi="仿宋"/>
          <w:sz w:val="32"/>
          <w:szCs w:val="32"/>
        </w:rPr>
        <w:t xml:space="preserve"> 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 w:rsidR="002C410B">
        <w:rPr>
          <w:rFonts w:ascii="仿宋_GB2312" w:eastAsia="仿宋_GB2312" w:hint="eastAsia"/>
          <w:sz w:val="32"/>
          <w:szCs w:val="32"/>
        </w:rPr>
        <w:t>）国有资产占用情况</w:t>
      </w:r>
    </w:p>
    <w:p w:rsidR="005E245E" w:rsidRDefault="002C410B">
      <w:pPr>
        <w:spacing w:line="56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截止20</w:t>
      </w:r>
      <w:r w:rsidR="00036320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年底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本部门</w:t>
      </w:r>
      <w:r>
        <w:rPr>
          <w:rFonts w:ascii="仿宋_GB2312" w:eastAsia="仿宋_GB2312"/>
          <w:sz w:val="32"/>
          <w:szCs w:val="32"/>
        </w:rPr>
        <w:t>固定资产总额</w:t>
      </w:r>
      <w:r w:rsidR="00036320">
        <w:rPr>
          <w:rFonts w:ascii="仿宋_GB2312" w:eastAsia="仿宋_GB2312" w:hint="eastAsia"/>
          <w:sz w:val="32"/>
          <w:szCs w:val="32"/>
        </w:rPr>
        <w:t>31</w:t>
      </w:r>
      <w:r w:rsidR="00E15791">
        <w:rPr>
          <w:rFonts w:ascii="仿宋_GB2312" w:eastAsia="仿宋_GB2312" w:hint="eastAsia"/>
          <w:sz w:val="32"/>
          <w:szCs w:val="32"/>
        </w:rPr>
        <w:t>8923</w:t>
      </w:r>
      <w:r w:rsidR="00036320">
        <w:rPr>
          <w:rFonts w:ascii="仿宋_GB2312" w:eastAsia="仿宋_GB2312" w:hint="eastAsia"/>
          <w:sz w:val="32"/>
          <w:szCs w:val="32"/>
        </w:rPr>
        <w:t>.07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，</w:t>
      </w:r>
      <w:r w:rsidR="00F5626F">
        <w:rPr>
          <w:rFonts w:ascii="仿宋_GB2312" w:eastAsia="仿宋_GB2312" w:hint="eastAsia"/>
          <w:sz w:val="32"/>
          <w:szCs w:val="32"/>
        </w:rPr>
        <w:t>计提折旧</w:t>
      </w:r>
      <w:r w:rsidR="00036320">
        <w:rPr>
          <w:rFonts w:ascii="仿宋_GB2312" w:eastAsia="仿宋_GB2312" w:hint="eastAsia"/>
          <w:sz w:val="32"/>
          <w:szCs w:val="32"/>
        </w:rPr>
        <w:t>17</w:t>
      </w:r>
      <w:r w:rsidR="00E15791">
        <w:rPr>
          <w:rFonts w:ascii="仿宋_GB2312" w:eastAsia="仿宋_GB2312" w:hint="eastAsia"/>
          <w:sz w:val="32"/>
          <w:szCs w:val="32"/>
        </w:rPr>
        <w:t>4250</w:t>
      </w:r>
      <w:r w:rsidR="00036320">
        <w:rPr>
          <w:rFonts w:ascii="仿宋_GB2312" w:eastAsia="仿宋_GB2312" w:hint="eastAsia"/>
          <w:sz w:val="32"/>
          <w:szCs w:val="32"/>
        </w:rPr>
        <w:t>.11</w:t>
      </w:r>
      <w:r w:rsidR="00F5626F">
        <w:rPr>
          <w:rFonts w:ascii="仿宋_GB2312" w:eastAsia="仿宋_GB2312" w:hint="eastAsia"/>
          <w:sz w:val="32"/>
          <w:szCs w:val="32"/>
        </w:rPr>
        <w:t>元。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车辆0台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0万元；单位</w:t>
      </w:r>
      <w:r>
        <w:rPr>
          <w:rFonts w:ascii="仿宋_GB2312" w:eastAsia="仿宋_GB2312"/>
          <w:sz w:val="32"/>
          <w:szCs w:val="32"/>
        </w:rPr>
        <w:t>价值</w:t>
      </w:r>
      <w:r>
        <w:rPr>
          <w:rFonts w:ascii="仿宋_GB2312" w:eastAsia="仿宋_GB2312" w:hint="eastAsia"/>
          <w:sz w:val="32"/>
          <w:szCs w:val="32"/>
        </w:rPr>
        <w:t>50万元以上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通用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0台（套）、0万元，单位</w:t>
      </w:r>
      <w:r>
        <w:rPr>
          <w:rFonts w:ascii="仿宋_GB2312" w:eastAsia="仿宋_GB2312"/>
          <w:sz w:val="32"/>
          <w:szCs w:val="32"/>
        </w:rPr>
        <w:t>价值100</w:t>
      </w:r>
      <w:r>
        <w:rPr>
          <w:rFonts w:ascii="仿宋_GB2312" w:eastAsia="仿宋_GB2312" w:hint="eastAsia"/>
          <w:sz w:val="32"/>
          <w:szCs w:val="32"/>
        </w:rPr>
        <w:t>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专用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0台（套）、0万元，办公用房价值</w:t>
      </w:r>
      <w:r w:rsidR="00117A90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</w:t>
      </w:r>
      <w:r w:rsidR="002C410B">
        <w:rPr>
          <w:rFonts w:ascii="仿宋_GB2312" w:eastAsia="仿宋_GB2312" w:hint="eastAsia"/>
          <w:sz w:val="32"/>
          <w:szCs w:val="32"/>
        </w:rPr>
        <w:t>）2</w:t>
      </w:r>
      <w:r w:rsidR="00036320">
        <w:rPr>
          <w:rFonts w:ascii="仿宋_GB2312" w:eastAsia="仿宋_GB2312" w:hint="eastAsia"/>
          <w:sz w:val="32"/>
          <w:szCs w:val="32"/>
        </w:rPr>
        <w:t>021</w:t>
      </w:r>
      <w:r w:rsidR="002C410B">
        <w:rPr>
          <w:rFonts w:ascii="仿宋_GB2312" w:eastAsia="仿宋_GB2312" w:hint="eastAsia"/>
          <w:sz w:val="32"/>
          <w:szCs w:val="32"/>
        </w:rPr>
        <w:t>年决算绩效情况说明</w:t>
      </w:r>
    </w:p>
    <w:p w:rsidR="008A6B4A" w:rsidRPr="008A6B4A" w:rsidRDefault="00036320" w:rsidP="008A6B4A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2021</w:t>
      </w:r>
      <w:r w:rsidR="008A6B4A" w:rsidRPr="008A6B4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年，区残疾人文体活动中心共有预算项目3个，预算资金总额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1245.33</w:t>
      </w:r>
      <w:r w:rsidR="008A6B4A" w:rsidRPr="008A6B4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万元。其中，列入绩效跟踪评价项目1个：残疾人体育</w:t>
      </w:r>
      <w:r w:rsidR="00B73D8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嘉奖经费</w:t>
      </w:r>
      <w:r w:rsidR="008A6B4A" w:rsidRPr="008A6B4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，总金额</w:t>
      </w:r>
      <w:r w:rsidR="00B73D8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1153.74万元，占项目总预算比92.64</w:t>
      </w:r>
      <w:r w:rsidR="008A6B4A" w:rsidRPr="008A6B4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%。</w:t>
      </w:r>
    </w:p>
    <w:p w:rsidR="000B0C0A" w:rsidRPr="00F366C6" w:rsidRDefault="00F366C6" w:rsidP="00BC287B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Times New Roman" w:hAnsi="Times New Roman" w:hint="eastAsia"/>
          <w:color w:val="000000" w:themeColor="text1"/>
          <w:sz w:val="32"/>
          <w:szCs w:val="32"/>
        </w:rPr>
        <w:t xml:space="preserve">  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（六）政府购买服务情况说明</w:t>
      </w:r>
    </w:p>
    <w:p w:rsidR="00F366C6" w:rsidRPr="00F366C6" w:rsidRDefault="00F366C6" w:rsidP="00F366C6">
      <w:pPr>
        <w:widowControl/>
        <w:spacing w:line="360" w:lineRule="auto"/>
        <w:ind w:firstLineChars="100" w:firstLine="3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本单位本年共有</w:t>
      </w:r>
      <w:r w:rsidR="00365339">
        <w:rPr>
          <w:rFonts w:ascii="仿宋" w:eastAsia="仿宋" w:hAnsi="仿宋" w:hint="eastAsia"/>
          <w:color w:val="000000" w:themeColor="text1"/>
          <w:sz w:val="32"/>
          <w:szCs w:val="32"/>
        </w:rPr>
        <w:t>0个购买服务项目</w:t>
      </w:r>
    </w:p>
    <w:p w:rsidR="005E245E" w:rsidRPr="00F366C6" w:rsidRDefault="005E245E">
      <w:pPr>
        <w:rPr>
          <w:rFonts w:ascii="仿宋" w:eastAsia="仿宋" w:hAnsi="仿宋"/>
          <w:color w:val="000000" w:themeColor="text1"/>
        </w:rPr>
      </w:pPr>
    </w:p>
    <w:sectPr w:rsidR="005E245E" w:rsidRPr="00F36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38" w:rsidRDefault="00BD5F38" w:rsidP="009E5AC9">
      <w:r>
        <w:separator/>
      </w:r>
    </w:p>
  </w:endnote>
  <w:endnote w:type="continuationSeparator" w:id="0">
    <w:p w:rsidR="00BD5F38" w:rsidRDefault="00BD5F38" w:rsidP="009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38" w:rsidRDefault="00BD5F38" w:rsidP="009E5AC9">
      <w:r>
        <w:separator/>
      </w:r>
    </w:p>
  </w:footnote>
  <w:footnote w:type="continuationSeparator" w:id="0">
    <w:p w:rsidR="00BD5F38" w:rsidRDefault="00BD5F38" w:rsidP="009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9B"/>
    <w:rsid w:val="00024F7E"/>
    <w:rsid w:val="00036320"/>
    <w:rsid w:val="0006790E"/>
    <w:rsid w:val="0008546A"/>
    <w:rsid w:val="000B0C0A"/>
    <w:rsid w:val="000B1750"/>
    <w:rsid w:val="000B47AB"/>
    <w:rsid w:val="000E34F3"/>
    <w:rsid w:val="00112C72"/>
    <w:rsid w:val="001164AA"/>
    <w:rsid w:val="00117A90"/>
    <w:rsid w:val="00152ADB"/>
    <w:rsid w:val="00195BF3"/>
    <w:rsid w:val="001B57F2"/>
    <w:rsid w:val="001C09EF"/>
    <w:rsid w:val="00281CD1"/>
    <w:rsid w:val="00291E1B"/>
    <w:rsid w:val="002A4AD7"/>
    <w:rsid w:val="002C410B"/>
    <w:rsid w:val="00365339"/>
    <w:rsid w:val="00372613"/>
    <w:rsid w:val="00394713"/>
    <w:rsid w:val="003E2638"/>
    <w:rsid w:val="004551EA"/>
    <w:rsid w:val="004D7902"/>
    <w:rsid w:val="004F1309"/>
    <w:rsid w:val="004F45FE"/>
    <w:rsid w:val="004F67BB"/>
    <w:rsid w:val="00560ED1"/>
    <w:rsid w:val="005C0DAB"/>
    <w:rsid w:val="005E245E"/>
    <w:rsid w:val="00605D33"/>
    <w:rsid w:val="00652FB2"/>
    <w:rsid w:val="006D6742"/>
    <w:rsid w:val="007720F4"/>
    <w:rsid w:val="007835AE"/>
    <w:rsid w:val="007D01E8"/>
    <w:rsid w:val="007E709B"/>
    <w:rsid w:val="007F5AE3"/>
    <w:rsid w:val="008134DE"/>
    <w:rsid w:val="008443DA"/>
    <w:rsid w:val="00881987"/>
    <w:rsid w:val="00883BFF"/>
    <w:rsid w:val="00885594"/>
    <w:rsid w:val="008A6B4A"/>
    <w:rsid w:val="008D25AF"/>
    <w:rsid w:val="008E2266"/>
    <w:rsid w:val="008E2769"/>
    <w:rsid w:val="00981EE3"/>
    <w:rsid w:val="00992F1D"/>
    <w:rsid w:val="009C48FE"/>
    <w:rsid w:val="009E0031"/>
    <w:rsid w:val="009E5AC9"/>
    <w:rsid w:val="009F15E1"/>
    <w:rsid w:val="00A10987"/>
    <w:rsid w:val="00A1687D"/>
    <w:rsid w:val="00A855FD"/>
    <w:rsid w:val="00A85927"/>
    <w:rsid w:val="00A911B5"/>
    <w:rsid w:val="00AA57D2"/>
    <w:rsid w:val="00B07618"/>
    <w:rsid w:val="00B20355"/>
    <w:rsid w:val="00B3250E"/>
    <w:rsid w:val="00B73D8C"/>
    <w:rsid w:val="00B93489"/>
    <w:rsid w:val="00BC287B"/>
    <w:rsid w:val="00BD296F"/>
    <w:rsid w:val="00BD5F38"/>
    <w:rsid w:val="00BD7D22"/>
    <w:rsid w:val="00CE2D95"/>
    <w:rsid w:val="00D03C9C"/>
    <w:rsid w:val="00DF7755"/>
    <w:rsid w:val="00E15791"/>
    <w:rsid w:val="00E24D9E"/>
    <w:rsid w:val="00E47D93"/>
    <w:rsid w:val="00F31D9F"/>
    <w:rsid w:val="00F32938"/>
    <w:rsid w:val="00F366C6"/>
    <w:rsid w:val="00F5626F"/>
    <w:rsid w:val="00FF04B2"/>
    <w:rsid w:val="036A4FDB"/>
    <w:rsid w:val="06311492"/>
    <w:rsid w:val="0CD51A25"/>
    <w:rsid w:val="335E3BE4"/>
    <w:rsid w:val="587C2660"/>
    <w:rsid w:val="635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6</cp:revision>
  <dcterms:created xsi:type="dcterms:W3CDTF">2022-08-25T02:27:00Z</dcterms:created>
  <dcterms:modified xsi:type="dcterms:W3CDTF">2022-08-25T08:52:00Z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