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ascii="黑体" w:hAnsi="黑体" w:eastAsia="黑体" w:cs="宋体"/>
          <w:bCs/>
          <w:kern w:val="0"/>
          <w:sz w:val="44"/>
          <w:szCs w:val="44"/>
        </w:rPr>
      </w:pPr>
      <w:r>
        <w:rPr>
          <w:rFonts w:hint="eastAsia" w:ascii="黑体" w:hAnsi="黑体" w:eastAsia="黑体" w:cs="宋体"/>
          <w:bCs/>
          <w:kern w:val="0"/>
          <w:sz w:val="44"/>
          <w:szCs w:val="44"/>
        </w:rPr>
        <w:t>北京金融街服务局（区金融办）</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ascii="黑体" w:hAnsi="黑体" w:eastAsia="黑体" w:cs="宋体"/>
          <w:kern w:val="0"/>
          <w:sz w:val="44"/>
          <w:szCs w:val="44"/>
        </w:rPr>
      </w:pPr>
      <w:r>
        <w:rPr>
          <w:rFonts w:hint="eastAsia" w:ascii="仿宋_GB2312" w:hAnsi="黑体" w:eastAsia="仿宋_GB2312" w:cs="宋体"/>
          <w:b/>
          <w:bCs w:val="0"/>
          <w:kern w:val="0"/>
          <w:sz w:val="44"/>
          <w:szCs w:val="44"/>
        </w:rPr>
        <w:t>202</w:t>
      </w:r>
      <w:r>
        <w:rPr>
          <w:rFonts w:hint="eastAsia" w:ascii="仿宋_GB2312" w:hAnsi="黑体" w:eastAsia="仿宋_GB2312" w:cs="宋体"/>
          <w:b/>
          <w:bCs w:val="0"/>
          <w:kern w:val="0"/>
          <w:sz w:val="44"/>
          <w:szCs w:val="44"/>
          <w:lang w:val="en-US" w:eastAsia="zh-CN"/>
        </w:rPr>
        <w:t>2</w:t>
      </w:r>
      <w:r>
        <w:rPr>
          <w:rFonts w:hint="eastAsia" w:ascii="黑体" w:hAnsi="黑体" w:eastAsia="黑体" w:cs="宋体"/>
          <w:bCs/>
          <w:kern w:val="0"/>
          <w:sz w:val="44"/>
          <w:szCs w:val="44"/>
        </w:rPr>
        <w:t>年政府信息公开工作年度报告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ascii="仿宋_GB2312" w:eastAsia="仿宋_GB2312"/>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hint="eastAsia" w:ascii="仿宋_GB2312" w:hAnsi="宋体" w:eastAsia="仿宋_GB2312" w:cs="仿宋_GB2312"/>
          <w:sz w:val="32"/>
          <w:szCs w:val="32"/>
        </w:rPr>
      </w:pPr>
      <w:r>
        <w:rPr>
          <w:rFonts w:hint="eastAsia" w:ascii="仿宋_GB2312" w:eastAsia="仿宋_GB2312"/>
          <w:sz w:val="32"/>
          <w:szCs w:val="32"/>
        </w:rPr>
        <w:t xml:space="preserve"> 2022年，北京金融街服务局（区金融办）坚持以习近平新时代中国特色社会主义思想为指导，深入学习宣传贯彻党的二十大精神，</w:t>
      </w:r>
      <w:r>
        <w:rPr>
          <w:rFonts w:hint="eastAsia" w:ascii="仿宋_GB2312" w:eastAsia="仿宋_GB2312"/>
          <w:sz w:val="32"/>
          <w:szCs w:val="32"/>
          <w:lang w:val="en-US" w:eastAsia="zh-CN"/>
        </w:rPr>
        <w:t>聚焦服务好国家金融管理中心建设这一中心任务，坚持以公开为常态，不公开为例外，着力推进政务公开各项工作。</w:t>
      </w:r>
      <w:r>
        <w:rPr>
          <w:rFonts w:hint="eastAsia" w:ascii="仿宋_GB2312" w:eastAsia="仿宋_GB2312"/>
          <w:sz w:val="32"/>
          <w:szCs w:val="32"/>
        </w:rPr>
        <w:t>依据《中华人民共和国政府信息公开条例》(以下简称《政府信息公开条例》)第五十条规定，编制本报告。</w:t>
      </w:r>
    </w:p>
    <w:p>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1.组织领导</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2022年，我局持续加强组织领导，不断完善政务公开工作制度体系。进一步夯实以单位主要领导为组长，各分管领导为副组长，各处室、中心为成员单位，各部门负责人为本部门政务公开工作责任人的政务公开领导小组职责，形成办公室牵头抓总、各部门齐抓共管的工作格局。局主要负责人定期研究政务公开工作，月度工作会定期听取全局政务公开工作开展落实情况，持续抓好职能职责、预决算报告、政策性文件意见征集、金融街发展动态等主动公开内容和依申请公开工作，进一步</w:t>
      </w:r>
      <w:r>
        <w:rPr>
          <w:rFonts w:hint="eastAsia" w:ascii="仿宋_GB2312" w:hAnsi="仿宋_GB2312" w:eastAsia="仿宋_GB2312" w:cs="仿宋_GB2312"/>
          <w:sz w:val="32"/>
          <w:szCs w:val="40"/>
          <w:lang w:val="en-US" w:eastAsia="zh-CN"/>
        </w:rPr>
        <w:t>落实政务公开，打造阳光政府。</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2.主动公开</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2022年，我局充分利用传统媒体和新媒体平台，深化政府信息主动公开。截至年末，微信公众号“金融街微平台”共推送信息</w:t>
      </w:r>
      <w:r>
        <w:rPr>
          <w:rFonts w:hint="eastAsia" w:ascii="仿宋_GB2312" w:eastAsia="仿宋_GB2312" w:cstheme="minorBidi"/>
          <w:kern w:val="2"/>
          <w:sz w:val="32"/>
          <w:szCs w:val="32"/>
          <w:highlight w:val="none"/>
          <w:lang w:val="en-US" w:eastAsia="zh-CN" w:bidi="ar-SA"/>
        </w:rPr>
        <w:t>185</w:t>
      </w:r>
      <w:r>
        <w:rPr>
          <w:rFonts w:hint="eastAsia" w:ascii="仿宋_GB2312" w:eastAsia="仿宋_GB2312" w:cstheme="minorBidi"/>
          <w:kern w:val="2"/>
          <w:sz w:val="32"/>
          <w:szCs w:val="32"/>
          <w:lang w:val="en-US" w:eastAsia="zh-CN" w:bidi="ar-SA"/>
        </w:rPr>
        <w:t xml:space="preserve">篇，总阅读量达到17万，订阅人数增加千余人达到4900人。西城区政府网站“金融街动态”专栏累计推送金融街发展动态等内容34条。全文电子化率达100%。   </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加大政府信息主动公开力度，增强政务公开的深度、广度和实效。立足金融街建设与发展30年，就《促进金融街高质量发展建设三年行动计划（2022-2024年）》、《西城区委区政府关于服务保障国家金融管理中心建设的意见》公开进行意见征集。印发《西城区“十四五”时期金融业发展规划》，制定《北京市西城区关于服务北京证券交易所发展和促进创新型中小企业在北京证券交易所上市的若干措施（试行）》，围绕“北交所十条”举行上市交流活动，由主管副局长进行政策解读，通过“一图读懂+视频讲解”等形式进行全面解读，在官方网站及微信平台同步对外发布。</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3.依申请公开</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eastAsia="仿宋_GB2312" w:cstheme="minorBidi"/>
          <w:kern w:val="2"/>
          <w:sz w:val="32"/>
          <w:szCs w:val="32"/>
          <w:highlight w:val="none"/>
          <w:lang w:val="en-US" w:eastAsia="zh-CN" w:bidi="ar-SA"/>
        </w:rPr>
      </w:pPr>
      <w:r>
        <w:rPr>
          <w:rFonts w:hint="eastAsia" w:ascii="仿宋_GB2312" w:eastAsia="仿宋_GB2312" w:cstheme="minorBidi"/>
          <w:kern w:val="2"/>
          <w:sz w:val="32"/>
          <w:szCs w:val="32"/>
          <w:lang w:val="en-US" w:eastAsia="zh-CN" w:bidi="ar-SA"/>
        </w:rPr>
        <w:t>2022年我局未收到依申请公开</w:t>
      </w:r>
      <w:r>
        <w:rPr>
          <w:rFonts w:hint="eastAsia" w:ascii="仿宋_GB2312" w:eastAsia="仿宋_GB2312" w:cstheme="minorBidi"/>
          <w:kern w:val="2"/>
          <w:sz w:val="32"/>
          <w:szCs w:val="32"/>
          <w:highlight w:val="none"/>
          <w:lang w:val="en-US" w:eastAsia="zh-CN" w:bidi="ar-SA"/>
        </w:rPr>
        <w:t>。</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4.</w:t>
      </w:r>
      <w:r>
        <w:rPr>
          <w:rFonts w:hint="eastAsia" w:ascii="仿宋_GB2312" w:eastAsia="仿宋_GB2312" w:cstheme="minorBidi"/>
          <w:kern w:val="2"/>
          <w:sz w:val="32"/>
          <w:szCs w:val="32"/>
          <w:highlight w:val="none"/>
          <w:lang w:val="en-US" w:eastAsia="zh-CN" w:bidi="ar-SA"/>
        </w:rPr>
        <w:t>政府信息管理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严格按照《政府信息公开条例》要求，根据政府信息对外公开工作流程，在西城区政府网站“金融街动态”专栏、“金融街微平台”微信公众号等平台予以发布。加强政府信息公开平台日常监督，</w:t>
      </w:r>
      <w:r>
        <w:rPr>
          <w:rFonts w:hint="eastAsia" w:ascii="仿宋_GB2312" w:hAnsi="宋体" w:eastAsia="仿宋_GB2312" w:cs="宋体"/>
          <w:b w:val="0"/>
          <w:bCs w:val="0"/>
          <w:spacing w:val="8"/>
          <w:kern w:val="0"/>
          <w:sz w:val="32"/>
          <w:szCs w:val="32"/>
          <w:lang w:val="en-US" w:eastAsia="zh-CN"/>
        </w:rPr>
        <w:t>定期梳理机构职能、工作动态、通知公告、产业政策等信息，确保公开内容准确性和时效性</w:t>
      </w:r>
      <w:r>
        <w:rPr>
          <w:rFonts w:hint="eastAsia" w:ascii="仿宋_GB2312" w:eastAsia="仿宋_GB2312" w:cstheme="minorBidi"/>
          <w:kern w:val="2"/>
          <w:sz w:val="32"/>
          <w:szCs w:val="32"/>
          <w:lang w:val="en-US" w:eastAsia="zh-CN" w:bidi="ar-SA"/>
        </w:rPr>
        <w:t>。</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5.政府信息公开平台建设</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 xml:space="preserve">坚持网上公开、敞门公开、上门公开理念，加强政府信息公开平台建设。结合金融街建设与发展30年契机，建立“金融街新媒体矩阵”，在“金融街微平台”微信公众号先后推出“金融街之声”、“回首这十年”、“金融街·青年说”“微宣教|金融消保作品展示”“金融街观察精彩观点摘编”等专栏。塑造“政府+市场”组合小分队和“企业管家”全过程“陪伴式”服务机制，公开双管家服务专员联络方式，精准解读金融产业政策，提高政府工作透明度。 </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6.监督保障及教育培训</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我局政府信息公开工作专门机构数为0，设置政府信息公开查阅点数1；从事政府信息公开工作人员1名，其中，专职人员数0，兼职人员数1。政府信息公开专项经费0。召开政府信息公开工作专题会议1次。参加业务培训2次，认真组织学习依申请公开、行政复议和行政诉讼等业务知识。</w:t>
      </w:r>
    </w:p>
    <w:p>
      <w:pPr>
        <w:numPr>
          <w:ilvl w:val="0"/>
          <w:numId w:val="0"/>
        </w:numPr>
        <w:spacing w:line="560" w:lineRule="exact"/>
        <w:ind w:firstLine="640" w:firstLineChars="200"/>
        <w:rPr>
          <w:rFonts w:hint="eastAsia" w:ascii="仿宋_GB2312" w:hAnsi="仿宋_GB2312" w:eastAsia="仿宋_GB2312" w:cs="仿宋_GB2312"/>
          <w:b/>
          <w:bCs/>
          <w:color w:val="000000"/>
          <w:sz w:val="32"/>
          <w:szCs w:val="32"/>
          <w:highlight w:val="none"/>
          <w:lang w:val="en-US"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rPr>
        <w:t>主动公开政府信息情况</w:t>
      </w:r>
    </w:p>
    <w:tbl>
      <w:tblPr>
        <w:tblStyle w:val="9"/>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现行有效件</w:t>
            </w:r>
            <w:r>
              <w:rPr>
                <w:rFonts w:hint="eastAsia" w:ascii="宋体" w:hAnsi="宋体" w:eastAsia="宋体" w:cs="宋体"/>
                <w:kern w:val="0"/>
                <w:sz w:val="20"/>
                <w:szCs w:val="20"/>
                <w:lang w:val="en-US" w:eastAsia="zh-CN"/>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宋体"/>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宋体"/>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宋体"/>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Theme="minorEastAsia"/>
                <w:lang w:eastAsia="zh-CN"/>
              </w:rPr>
            </w:pPr>
            <w:r>
              <w:rPr>
                <w:rFonts w:hint="eastAsia"/>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宋体"/>
                <w:lang w:eastAsia="zh-CN"/>
              </w:rPr>
            </w:pPr>
            <w:r>
              <w:rPr>
                <w:rFonts w:hint="eastAsia"/>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eastAsiaTheme="minorEastAsia"/>
                <w:lang w:val="en-US" w:eastAsia="zh-CN"/>
              </w:rPr>
            </w:pPr>
            <w:r>
              <w:rPr>
                <w:rFonts w:hint="eastAsia"/>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5"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5"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sz w:val="24"/>
                <w:szCs w:val="24"/>
              </w:rPr>
            </w:pPr>
            <w:r>
              <w:rPr>
                <w:rFonts w:hint="eastAsia"/>
                <w:lang w:val="en-US" w:eastAsia="zh-CN"/>
              </w:rPr>
              <w:t>0</w:t>
            </w:r>
          </w:p>
        </w:tc>
      </w:tr>
    </w:tbl>
    <w:p>
      <w:pPr>
        <w:numPr>
          <w:ilvl w:val="0"/>
          <w:numId w:val="0"/>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收到和处理政府信息公开申请情况</w:t>
      </w:r>
    </w:p>
    <w:tbl>
      <w:tblPr>
        <w:tblStyle w:val="9"/>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自然人</w:t>
            </w:r>
          </w:p>
        </w:tc>
        <w:tc>
          <w:tcPr>
            <w:tcW w:w="3440" w:type="dxa"/>
            <w:gridSpan w:val="5"/>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noWrap w:val="0"/>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商业</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企业</w:t>
            </w: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科研</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社会公益组织</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法律服务机构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其他</w:t>
            </w:r>
          </w:p>
        </w:tc>
        <w:tc>
          <w:tcPr>
            <w:tcW w:w="689" w:type="dxa"/>
            <w:vMerge w:val="continue"/>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right="0" w:firstLine="200" w:firstLineChars="100"/>
              <w:jc w:val="both"/>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三、本年度办理结果</w:t>
            </w: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（二）部分公开</w:t>
            </w:r>
            <w:r>
              <w:rPr>
                <w:rFonts w:hint="default" w:ascii="楷体" w:hAnsi="楷体" w:eastAsia="楷体" w:cs="楷体"/>
                <w:kern w:val="0"/>
                <w:sz w:val="20"/>
                <w:szCs w:val="20"/>
                <w:lang w:val="en-US" w:eastAsia="zh-CN"/>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（三）不予公开</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（四）无法提供</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（五）不予处理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outset"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（六）其他处理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四、结转下年度继续办理</w:t>
            </w:r>
          </w:p>
        </w:tc>
        <w:tc>
          <w:tcPr>
            <w:tcW w:w="688" w:type="dxa"/>
            <w:tcBorders>
              <w:top w:val="outset" w:color="auto" w:sz="6" w:space="0"/>
              <w:left w:val="nil"/>
              <w:bottom w:val="outset" w:color="auto" w:sz="6" w:space="0"/>
              <w:right w:val="outset" w:color="auto" w:sz="6" w:space="0"/>
            </w:tcBorders>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outset" w:color="auto" w:sz="6" w:space="0"/>
              <w:left w:val="nil"/>
              <w:bottom w:val="outset" w:color="auto" w:sz="6" w:space="0"/>
              <w:right w:val="outset" w:color="auto" w:sz="6" w:space="0"/>
            </w:tcBorders>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outset" w:color="auto" w:sz="6" w:space="0"/>
              <w:left w:val="nil"/>
              <w:bottom w:val="outset" w:color="auto" w:sz="6" w:space="0"/>
              <w:right w:val="outset" w:color="auto" w:sz="6" w:space="0"/>
            </w:tcBorders>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outset" w:color="auto" w:sz="6" w:space="0"/>
              <w:left w:val="nil"/>
              <w:bottom w:val="outset" w:color="auto" w:sz="6" w:space="0"/>
              <w:right w:val="outset" w:color="auto" w:sz="6" w:space="0"/>
            </w:tcBorders>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outset" w:color="auto" w:sz="6" w:space="0"/>
              <w:left w:val="nil"/>
              <w:bottom w:val="outset" w:color="auto" w:sz="6" w:space="0"/>
              <w:right w:val="outset" w:color="auto" w:sz="6" w:space="0"/>
            </w:tcBorders>
            <w:noWrap w:val="0"/>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000000"/>
          <w:sz w:val="32"/>
          <w:szCs w:val="32"/>
          <w:highlight w:val="none"/>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rPr>
        <w:t>政府信息公开行政复议、行政诉讼情况</w:t>
      </w:r>
    </w:p>
    <w:tbl>
      <w:tblPr>
        <w:tblStyle w:val="9"/>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其他</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其他</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其他</w:t>
            </w:r>
            <w:r>
              <w:rPr>
                <w:rFonts w:hint="eastAsia" w:ascii="宋体" w:hAnsi="宋体" w:eastAsia="宋体" w:cs="宋体"/>
                <w:color w:val="000000"/>
                <w:kern w:val="0"/>
                <w:sz w:val="20"/>
                <w:szCs w:val="20"/>
                <w:lang w:val="en-US" w:eastAsia="zh-CN"/>
              </w:rPr>
              <w:br w:type="textWrapping"/>
            </w:r>
            <w:r>
              <w:rPr>
                <w:rFonts w:hint="eastAsia" w:ascii="宋体" w:hAnsi="宋体" w:eastAsia="宋体" w:cs="宋体"/>
                <w:color w:val="000000"/>
                <w:kern w:val="0"/>
                <w:sz w:val="20"/>
                <w:szCs w:val="20"/>
                <w:lang w:val="en-US" w:eastAsia="zh-CN"/>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rPr>
              <w:t> </w:t>
            </w: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r>
              <w:rPr>
                <w:rFonts w:hint="default" w:ascii="黑体" w:hAnsi="宋体" w:eastAsia="黑体" w:cs="黑体"/>
                <w:kern w:val="0"/>
                <w:sz w:val="20"/>
                <w:szCs w:val="20"/>
                <w:lang w:val="en-US" w:eastAsia="zh-CN"/>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rPr>
              <w:t> </w:t>
            </w: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r>
              <w:rPr>
                <w:rFonts w:hint="default" w:ascii="黑体" w:hAnsi="宋体" w:eastAsia="黑体" w:cs="黑体"/>
                <w:kern w:val="0"/>
                <w:sz w:val="20"/>
                <w:szCs w:val="20"/>
                <w:lang w:val="en-US" w:eastAsia="zh-CN"/>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rPr>
              <w:t> </w:t>
            </w: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rPr>
              <w:t> </w:t>
            </w:r>
            <w:r>
              <w:rPr>
                <w:rFonts w:hint="eastAsia" w:ascii="黑体" w:hAnsi="宋体" w:eastAsia="黑体" w:cs="黑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rPr>
              <w:t> </w:t>
            </w:r>
            <w:r>
              <w:rPr>
                <w:rFonts w:hint="eastAsia" w:ascii="黑体" w:hAnsi="宋体" w:eastAsia="黑体" w:cs="黑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rPr>
              <w:t> </w:t>
            </w:r>
            <w:r>
              <w:rPr>
                <w:rFonts w:hint="eastAsia" w:ascii="黑体" w:hAnsi="宋体" w:eastAsia="黑体" w:cs="黑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rPr>
              <w:t> </w:t>
            </w: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r>
              <w:rPr>
                <w:rFonts w:hint="default" w:ascii="黑体" w:hAnsi="宋体" w:eastAsia="黑体" w:cs="黑体"/>
                <w:kern w:val="0"/>
                <w:sz w:val="20"/>
                <w:szCs w:val="20"/>
                <w:lang w:val="en-US" w:eastAsia="zh-CN"/>
              </w:rPr>
              <w:t> </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rPr>
              <w:t> </w:t>
            </w: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rPr>
              <w:t> </w:t>
            </w: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r>
              <w:rPr>
                <w:rFonts w:hint="default" w:ascii="黑体" w:hAnsi="宋体" w:eastAsia="黑体" w:cs="黑体"/>
                <w:kern w:val="0"/>
                <w:sz w:val="20"/>
                <w:szCs w:val="20"/>
                <w:lang w:val="en-US" w:eastAsia="zh-CN"/>
              </w:rPr>
              <w:t> </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000000"/>
          <w:sz w:val="32"/>
          <w:szCs w:val="32"/>
          <w:highlight w:val="none"/>
          <w:lang w:val="en-US" w:eastAsia="zh-CN"/>
        </w:rPr>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widowControl/>
        <w:spacing w:line="560" w:lineRule="exact"/>
        <w:ind w:firstLine="675"/>
        <w:jc w:val="left"/>
        <w:rPr>
          <w:rFonts w:hint="eastAsia" w:ascii="仿宋_GB2312" w:hAnsi="宋体" w:eastAsia="仿宋_GB2312" w:cs="宋体"/>
          <w:b w:val="0"/>
          <w:bCs w:val="0"/>
          <w:spacing w:val="8"/>
          <w:kern w:val="0"/>
          <w:sz w:val="32"/>
          <w:szCs w:val="32"/>
          <w:lang w:val="en-US" w:eastAsia="zh-CN"/>
        </w:rPr>
      </w:pPr>
      <w:bookmarkStart w:id="0" w:name="_GoBack"/>
      <w:r>
        <w:rPr>
          <w:rFonts w:hint="eastAsia" w:ascii="仿宋_GB2312" w:hAnsi="宋体" w:eastAsia="仿宋_GB2312" w:cs="宋体"/>
          <w:spacing w:val="8"/>
          <w:kern w:val="0"/>
          <w:sz w:val="32"/>
          <w:szCs w:val="32"/>
        </w:rPr>
        <w:t>20</w:t>
      </w:r>
      <w:r>
        <w:rPr>
          <w:rFonts w:hint="eastAsia" w:ascii="仿宋_GB2312" w:hAnsi="宋体" w:eastAsia="仿宋_GB2312" w:cs="宋体"/>
          <w:spacing w:val="8"/>
          <w:kern w:val="0"/>
          <w:sz w:val="32"/>
          <w:szCs w:val="32"/>
          <w:lang w:val="en-US" w:eastAsia="zh-CN"/>
        </w:rPr>
        <w:t>22</w:t>
      </w:r>
      <w:r>
        <w:rPr>
          <w:rFonts w:hint="eastAsia" w:ascii="仿宋_GB2312" w:hAnsi="宋体" w:eastAsia="仿宋_GB2312" w:cs="宋体"/>
          <w:spacing w:val="8"/>
          <w:kern w:val="0"/>
          <w:sz w:val="32"/>
          <w:szCs w:val="32"/>
        </w:rPr>
        <w:t>年</w:t>
      </w:r>
      <w:r>
        <w:rPr>
          <w:rFonts w:hint="eastAsia" w:ascii="仿宋_GB2312" w:hAnsi="宋体" w:eastAsia="仿宋_GB2312" w:cs="宋体"/>
          <w:spacing w:val="8"/>
          <w:kern w:val="0"/>
          <w:sz w:val="32"/>
          <w:szCs w:val="32"/>
          <w:lang w:eastAsia="zh-CN"/>
        </w:rPr>
        <w:t>，</w:t>
      </w:r>
      <w:r>
        <w:rPr>
          <w:rFonts w:hint="eastAsia" w:ascii="仿宋_GB2312" w:eastAsia="仿宋_GB2312"/>
          <w:sz w:val="32"/>
          <w:szCs w:val="32"/>
        </w:rPr>
        <w:t>我局</w:t>
      </w:r>
      <w:r>
        <w:rPr>
          <w:rFonts w:hint="eastAsia" w:ascii="仿宋_GB2312" w:eastAsia="仿宋_GB2312"/>
          <w:sz w:val="32"/>
          <w:szCs w:val="32"/>
          <w:lang w:val="en-US" w:eastAsia="zh-CN"/>
        </w:rPr>
        <w:t>持续完善政务公开工作制度体系，发挥政府信息</w:t>
      </w:r>
      <w:r>
        <w:rPr>
          <w:rFonts w:hint="eastAsia" w:ascii="仿宋_GB2312" w:eastAsia="仿宋_GB2312" w:cstheme="minorBidi"/>
          <w:kern w:val="2"/>
          <w:sz w:val="32"/>
          <w:szCs w:val="32"/>
          <w:lang w:val="en-US" w:eastAsia="zh-CN" w:bidi="ar-SA"/>
        </w:rPr>
        <w:t>公开媒体渠道作用，进一步加大政府信息主动公开力度，增强政务公开的深度、广度和实效。</w:t>
      </w:r>
      <w:r>
        <w:rPr>
          <w:rFonts w:hint="eastAsia" w:ascii="仿宋_GB2312" w:hAnsi="宋体" w:eastAsia="仿宋_GB2312" w:cs="宋体"/>
          <w:spacing w:val="8"/>
          <w:kern w:val="0"/>
          <w:sz w:val="32"/>
          <w:szCs w:val="32"/>
          <w:lang w:val="en-US" w:eastAsia="zh-CN"/>
        </w:rPr>
        <w:t>但</w:t>
      </w:r>
      <w:r>
        <w:rPr>
          <w:rFonts w:hint="eastAsia" w:ascii="仿宋_GB2312" w:hAnsi="宋体" w:eastAsia="仿宋_GB2312" w:cs="宋体"/>
          <w:spacing w:val="8"/>
          <w:kern w:val="0"/>
          <w:sz w:val="32"/>
          <w:szCs w:val="32"/>
        </w:rPr>
        <w:t>在</w:t>
      </w:r>
      <w:r>
        <w:rPr>
          <w:rFonts w:hint="eastAsia" w:ascii="仿宋_GB2312" w:hAnsi="宋体" w:eastAsia="仿宋_GB2312" w:cs="宋体"/>
          <w:spacing w:val="8"/>
          <w:kern w:val="0"/>
          <w:sz w:val="32"/>
          <w:szCs w:val="32"/>
          <w:lang w:val="en-US" w:eastAsia="zh-CN"/>
        </w:rPr>
        <w:t>政府信息主动公开渠道和形式等</w:t>
      </w:r>
      <w:r>
        <w:rPr>
          <w:rFonts w:hint="eastAsia" w:ascii="仿宋_GB2312" w:hAnsi="宋体" w:eastAsia="仿宋_GB2312" w:cs="宋体"/>
          <w:spacing w:val="8"/>
          <w:kern w:val="0"/>
          <w:sz w:val="32"/>
          <w:szCs w:val="32"/>
        </w:rPr>
        <w:t>方面仍</w:t>
      </w:r>
      <w:r>
        <w:rPr>
          <w:rFonts w:hint="eastAsia" w:ascii="仿宋_GB2312" w:hAnsi="宋体" w:eastAsia="仿宋_GB2312" w:cs="宋体"/>
          <w:spacing w:val="8"/>
          <w:kern w:val="0"/>
          <w:sz w:val="32"/>
          <w:szCs w:val="32"/>
          <w:lang w:val="en-US" w:eastAsia="zh-CN"/>
        </w:rPr>
        <w:t>有提升空间</w:t>
      </w:r>
      <w:r>
        <w:rPr>
          <w:rFonts w:hint="eastAsia" w:ascii="仿宋_GB2312" w:hAnsi="宋体" w:eastAsia="仿宋_GB2312" w:cs="宋体"/>
          <w:spacing w:val="8"/>
          <w:kern w:val="0"/>
          <w:sz w:val="32"/>
          <w:szCs w:val="32"/>
        </w:rPr>
        <w:t>。下一步</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lang w:val="en-US" w:eastAsia="zh-CN"/>
        </w:rPr>
        <w:t>我局</w:t>
      </w:r>
      <w:r>
        <w:rPr>
          <w:rFonts w:hint="eastAsia" w:ascii="仿宋_GB2312" w:hAnsi="宋体" w:eastAsia="仿宋_GB2312" w:cs="宋体"/>
          <w:spacing w:val="8"/>
          <w:kern w:val="0"/>
          <w:sz w:val="32"/>
          <w:szCs w:val="32"/>
        </w:rPr>
        <w:t>将</w:t>
      </w:r>
      <w:r>
        <w:rPr>
          <w:rFonts w:hint="eastAsia" w:ascii="仿宋_GB2312" w:hAnsi="宋体" w:eastAsia="仿宋_GB2312" w:cs="宋体"/>
          <w:b w:val="0"/>
          <w:bCs w:val="0"/>
          <w:spacing w:val="8"/>
          <w:kern w:val="0"/>
          <w:sz w:val="32"/>
          <w:szCs w:val="32"/>
          <w:lang w:val="en-US" w:eastAsia="zh-CN"/>
        </w:rPr>
        <w:t>全面提升政务公开质量和实效，不断提高政府工作透明度</w:t>
      </w:r>
      <w:r>
        <w:rPr>
          <w:rFonts w:hint="eastAsia" w:ascii="仿宋_GB2312" w:hAnsi="宋体" w:eastAsia="仿宋_GB2312" w:cs="宋体"/>
          <w:spacing w:val="8"/>
          <w:kern w:val="0"/>
          <w:sz w:val="32"/>
          <w:szCs w:val="32"/>
        </w:rPr>
        <w:t>。</w:t>
      </w:r>
      <w:r>
        <w:rPr>
          <w:rFonts w:hint="eastAsia" w:ascii="仿宋_GB2312" w:eastAsia="仿宋_GB2312"/>
          <w:b w:val="0"/>
          <w:bCs/>
          <w:color w:val="auto"/>
          <w:sz w:val="32"/>
          <w:szCs w:val="32"/>
        </w:rPr>
        <w:t>一是</w:t>
      </w:r>
      <w:r>
        <w:rPr>
          <w:rFonts w:hint="eastAsia" w:ascii="仿宋_GB2312" w:eastAsia="仿宋_GB2312"/>
          <w:b w:val="0"/>
          <w:bCs/>
          <w:color w:val="auto"/>
          <w:sz w:val="32"/>
          <w:szCs w:val="32"/>
          <w:lang w:val="en-US" w:eastAsia="zh-CN"/>
        </w:rPr>
        <w:t>创新政府信息公开举措，充分利用线上媒体渠道、线下“政务公开日”形式等加强主动公开力度，丰富政府信息主动公开内容</w:t>
      </w:r>
      <w:r>
        <w:rPr>
          <w:rFonts w:hint="eastAsia" w:ascii="仿宋_GB2312" w:hAnsi="宋体" w:eastAsia="仿宋_GB2312" w:cs="宋体"/>
          <w:b w:val="0"/>
          <w:bCs w:val="0"/>
          <w:spacing w:val="8"/>
          <w:kern w:val="0"/>
          <w:sz w:val="32"/>
          <w:szCs w:val="32"/>
          <w:lang w:val="en-US" w:eastAsia="zh-CN"/>
        </w:rPr>
        <w:t>，扩大影响力。二是加强政务公开人才队伍建设，定期开展针对依申请公开、主动公开等业务内容的交流培训，进一步提升工作人员能力水平和专业素养。</w:t>
      </w:r>
    </w:p>
    <w:bookmarkEnd w:id="0"/>
    <w:p>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未产生信息处理费</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rPr>
        <w:t>无其他需要报告的事项。</w:t>
      </w:r>
    </w:p>
    <w:p>
      <w:pPr>
        <w:pStyle w:val="8"/>
        <w:keepNext w:val="0"/>
        <w:keepLines w:val="0"/>
        <w:pageBreakBefore w:val="0"/>
        <w:kinsoku/>
        <w:wordWrap/>
        <w:overflowPunct/>
        <w:topLinePunct w:val="0"/>
        <w:autoSpaceDE/>
        <w:autoSpaceDN/>
        <w:bidi w:val="0"/>
        <w:adjustRightInd/>
        <w:snapToGrid/>
        <w:spacing w:after="0" w:line="560" w:lineRule="exact"/>
        <w:textAlignment w:val="auto"/>
        <w:rPr>
          <w:rFonts w:hint="eastAsia" w:ascii="仿宋_GB2312" w:hAnsi="宋体" w:eastAsia="仿宋_GB2312" w:cs="宋体"/>
          <w:spacing w:val="8"/>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s="宋体"/>
          <w:spacing w:val="8"/>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eastAsia" w:ascii="仿宋_GB2312" w:hAnsi="宋体" w:eastAsia="仿宋_GB2312" w:cs="宋体"/>
          <w:spacing w:val="8"/>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eastAsia" w:ascii="仿宋_GB2312" w:hAnsi="宋体" w:eastAsia="仿宋_GB2312" w:cs="宋体"/>
          <w:spacing w:val="8"/>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ascii="仿宋_GB2312" w:hAnsi="仿宋" w:eastAsia="仿宋_GB2312" w:cs="仿宋_GB2312"/>
          <w:sz w:val="32"/>
          <w:szCs w:val="32"/>
        </w:rPr>
      </w:pPr>
      <w:r>
        <w:rPr>
          <w:rFonts w:hint="eastAsia" w:ascii="仿宋_GB2312" w:hAnsi="仿宋" w:eastAsia="仿宋_GB2312" w:cs="仿宋_GB2312"/>
          <w:sz w:val="32"/>
          <w:szCs w:val="32"/>
        </w:rPr>
        <w:t>北京金融街服务局</w:t>
      </w: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ascii="仿宋_GB2312" w:hAnsi="仿宋" w:eastAsia="仿宋_GB2312" w:cs="仿宋_GB2312"/>
          <w:sz w:val="32"/>
          <w:szCs w:val="32"/>
        </w:rPr>
      </w:pPr>
      <w:r>
        <w:rPr>
          <w:rFonts w:ascii="仿宋_GB2312" w:hAnsi="仿宋" w:eastAsia="仿宋_GB2312" w:cs="仿宋_GB2312"/>
          <w:sz w:val="32"/>
          <w:szCs w:val="32"/>
        </w:rPr>
        <w:t>202</w:t>
      </w:r>
      <w:r>
        <w:rPr>
          <w:rFonts w:hint="eastAsia" w:ascii="仿宋_GB2312" w:hAnsi="仿宋" w:eastAsia="仿宋_GB2312" w:cs="仿宋_GB2312"/>
          <w:sz w:val="32"/>
          <w:szCs w:val="32"/>
          <w:lang w:val="en-US" w:eastAsia="zh-CN"/>
        </w:rPr>
        <w:t>3</w:t>
      </w:r>
      <w:r>
        <w:rPr>
          <w:rFonts w:ascii="仿宋_GB2312" w:hAnsi="仿宋" w:eastAsia="仿宋_GB2312" w:cs="仿宋_GB2312"/>
          <w:sz w:val="32"/>
          <w:szCs w:val="32"/>
        </w:rPr>
        <w:t>年1月</w:t>
      </w:r>
      <w:r>
        <w:rPr>
          <w:rFonts w:hint="eastAsia" w:ascii="仿宋_GB2312" w:hAnsi="仿宋" w:eastAsia="仿宋_GB2312" w:cs="仿宋_GB2312"/>
          <w:sz w:val="32"/>
          <w:szCs w:val="32"/>
          <w:lang w:val="en-US" w:eastAsia="zh-CN"/>
        </w:rPr>
        <w:t>4</w:t>
      </w:r>
      <w:r>
        <w:rPr>
          <w:rFonts w:ascii="仿宋_GB2312" w:hAnsi="仿宋"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ZGFmM2YzNGVmZjAyNjRiNDc1OWNhZDk1ZGMxZGQifQ=="/>
  </w:docVars>
  <w:rsids>
    <w:rsidRoot w:val="3BD302F7"/>
    <w:rsid w:val="0000789F"/>
    <w:rsid w:val="00036E21"/>
    <w:rsid w:val="000572C0"/>
    <w:rsid w:val="00086DB8"/>
    <w:rsid w:val="001327F4"/>
    <w:rsid w:val="00132BD0"/>
    <w:rsid w:val="00162202"/>
    <w:rsid w:val="00212D19"/>
    <w:rsid w:val="002360C0"/>
    <w:rsid w:val="00264843"/>
    <w:rsid w:val="002A4324"/>
    <w:rsid w:val="002A63DC"/>
    <w:rsid w:val="00372ABF"/>
    <w:rsid w:val="003A1A2B"/>
    <w:rsid w:val="003B29D8"/>
    <w:rsid w:val="003D3ED7"/>
    <w:rsid w:val="003E5A1B"/>
    <w:rsid w:val="00412067"/>
    <w:rsid w:val="004248F7"/>
    <w:rsid w:val="00444ACD"/>
    <w:rsid w:val="00446C87"/>
    <w:rsid w:val="00450297"/>
    <w:rsid w:val="00450672"/>
    <w:rsid w:val="0054500C"/>
    <w:rsid w:val="00582A22"/>
    <w:rsid w:val="005B1E00"/>
    <w:rsid w:val="00656DE9"/>
    <w:rsid w:val="006A7DF7"/>
    <w:rsid w:val="006E2EF1"/>
    <w:rsid w:val="006F4843"/>
    <w:rsid w:val="00773B35"/>
    <w:rsid w:val="00803C4D"/>
    <w:rsid w:val="008537B7"/>
    <w:rsid w:val="008979FB"/>
    <w:rsid w:val="008E27B1"/>
    <w:rsid w:val="009544B1"/>
    <w:rsid w:val="0096447E"/>
    <w:rsid w:val="00964CFE"/>
    <w:rsid w:val="00965A53"/>
    <w:rsid w:val="0098097E"/>
    <w:rsid w:val="009C1B52"/>
    <w:rsid w:val="009C5949"/>
    <w:rsid w:val="00A25F71"/>
    <w:rsid w:val="00A42616"/>
    <w:rsid w:val="00A4672E"/>
    <w:rsid w:val="00A70F02"/>
    <w:rsid w:val="00AC3BCF"/>
    <w:rsid w:val="00B270F4"/>
    <w:rsid w:val="00D408C5"/>
    <w:rsid w:val="00D579FC"/>
    <w:rsid w:val="00D659F9"/>
    <w:rsid w:val="00DB100E"/>
    <w:rsid w:val="00DC788B"/>
    <w:rsid w:val="00E84788"/>
    <w:rsid w:val="00E9704E"/>
    <w:rsid w:val="00EB063C"/>
    <w:rsid w:val="00EC0B7A"/>
    <w:rsid w:val="00EC40AB"/>
    <w:rsid w:val="00F477A2"/>
    <w:rsid w:val="00F85B3D"/>
    <w:rsid w:val="00F91476"/>
    <w:rsid w:val="00F962B0"/>
    <w:rsid w:val="00FF2B16"/>
    <w:rsid w:val="033C49A3"/>
    <w:rsid w:val="053C279E"/>
    <w:rsid w:val="057523EE"/>
    <w:rsid w:val="060538B8"/>
    <w:rsid w:val="08787348"/>
    <w:rsid w:val="0B7C44D7"/>
    <w:rsid w:val="0E781C2D"/>
    <w:rsid w:val="0EBE23D2"/>
    <w:rsid w:val="0F5B294D"/>
    <w:rsid w:val="12527D3F"/>
    <w:rsid w:val="129E11D6"/>
    <w:rsid w:val="144141B4"/>
    <w:rsid w:val="15F31839"/>
    <w:rsid w:val="16BE59A3"/>
    <w:rsid w:val="18DB6B43"/>
    <w:rsid w:val="1A961018"/>
    <w:rsid w:val="1AB01AA7"/>
    <w:rsid w:val="1AE32712"/>
    <w:rsid w:val="1BA552DC"/>
    <w:rsid w:val="1CF04194"/>
    <w:rsid w:val="1E731769"/>
    <w:rsid w:val="1E943AE4"/>
    <w:rsid w:val="20053B39"/>
    <w:rsid w:val="25F969F8"/>
    <w:rsid w:val="27AC3209"/>
    <w:rsid w:val="283B3D9D"/>
    <w:rsid w:val="29B211FB"/>
    <w:rsid w:val="2AFC33FC"/>
    <w:rsid w:val="2B29111A"/>
    <w:rsid w:val="2F165AAF"/>
    <w:rsid w:val="2F394C9E"/>
    <w:rsid w:val="2F7D2448"/>
    <w:rsid w:val="35E6686D"/>
    <w:rsid w:val="36AD7402"/>
    <w:rsid w:val="375F0689"/>
    <w:rsid w:val="386A4687"/>
    <w:rsid w:val="39C944DB"/>
    <w:rsid w:val="3BD302F7"/>
    <w:rsid w:val="3BE231DD"/>
    <w:rsid w:val="3F6457FE"/>
    <w:rsid w:val="3FD40C01"/>
    <w:rsid w:val="415D5265"/>
    <w:rsid w:val="41D028AB"/>
    <w:rsid w:val="43081BD1"/>
    <w:rsid w:val="43452E25"/>
    <w:rsid w:val="457A77CE"/>
    <w:rsid w:val="46F94288"/>
    <w:rsid w:val="4BC114B6"/>
    <w:rsid w:val="4E1E0A21"/>
    <w:rsid w:val="4F02202B"/>
    <w:rsid w:val="4FDF015D"/>
    <w:rsid w:val="53917B83"/>
    <w:rsid w:val="556805D9"/>
    <w:rsid w:val="56BB06D1"/>
    <w:rsid w:val="59AF4902"/>
    <w:rsid w:val="5A591B0A"/>
    <w:rsid w:val="5B666546"/>
    <w:rsid w:val="5B7F7B6B"/>
    <w:rsid w:val="5BED20AD"/>
    <w:rsid w:val="5CF24771"/>
    <w:rsid w:val="5D0566EC"/>
    <w:rsid w:val="61FC39F0"/>
    <w:rsid w:val="630E06E5"/>
    <w:rsid w:val="631A7A35"/>
    <w:rsid w:val="6412054D"/>
    <w:rsid w:val="67255DA7"/>
    <w:rsid w:val="6C9971D9"/>
    <w:rsid w:val="6D3E6A9F"/>
    <w:rsid w:val="70180717"/>
    <w:rsid w:val="71EA2ACC"/>
    <w:rsid w:val="730D1F75"/>
    <w:rsid w:val="77B818CF"/>
    <w:rsid w:val="782E2FEA"/>
    <w:rsid w:val="786D0D3D"/>
    <w:rsid w:val="7940513E"/>
    <w:rsid w:val="7FDA6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Indent"/>
    <w:basedOn w:val="1"/>
    <w:next w:val="4"/>
    <w:qFormat/>
    <w:uiPriority w:val="99"/>
    <w:pPr>
      <w:ind w:firstLine="645"/>
    </w:pPr>
    <w:rPr>
      <w:rFonts w:ascii="楷体_GB2312" w:eastAsia="楷体_GB2312"/>
      <w:sz w:val="32"/>
    </w:rPr>
  </w:style>
  <w:style w:type="paragraph" w:styleId="4">
    <w:name w:val="envelope return"/>
    <w:basedOn w:val="1"/>
    <w:qFormat/>
    <w:uiPriority w:val="0"/>
    <w:pPr>
      <w:snapToGrid w:val="0"/>
    </w:pPr>
    <w:rPr>
      <w:rFonts w:ascii="Arial" w:hAnsi="Arial"/>
    </w:rPr>
  </w:style>
  <w:style w:type="paragraph" w:styleId="5">
    <w:name w:val="Balloon Text"/>
    <w:basedOn w:val="1"/>
    <w:link w:val="13"/>
    <w:qFormat/>
    <w:uiPriority w:val="0"/>
    <w:rPr>
      <w:sz w:val="18"/>
      <w:szCs w:val="18"/>
    </w:r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3"/>
    <w:unhideWhenUsed/>
    <w:qFormat/>
    <w:uiPriority w:val="0"/>
    <w:pPr>
      <w:spacing w:after="120" w:line="360" w:lineRule="auto"/>
      <w:ind w:left="420" w:leftChars="200" w:firstLine="420" w:firstLineChars="200"/>
    </w:pPr>
    <w:rPr>
      <w:rFonts w:ascii="Times New Roman" w:eastAsia="Times New Roman"/>
      <w:sz w:val="21"/>
      <w:szCs w:val="22"/>
    </w:rPr>
  </w:style>
  <w:style w:type="character" w:customStyle="1" w:styleId="11">
    <w:name w:val="页眉 Char"/>
    <w:basedOn w:val="10"/>
    <w:link w:val="7"/>
    <w:qFormat/>
    <w:uiPriority w:val="0"/>
    <w:rPr>
      <w:rFonts w:asciiTheme="minorHAnsi" w:hAnsiTheme="minorHAnsi" w:eastAsiaTheme="minorEastAsia" w:cstheme="minorBidi"/>
      <w:kern w:val="2"/>
      <w:sz w:val="18"/>
      <w:szCs w:val="18"/>
    </w:rPr>
  </w:style>
  <w:style w:type="character" w:customStyle="1" w:styleId="12">
    <w:name w:val="页脚 Char"/>
    <w:basedOn w:val="10"/>
    <w:link w:val="6"/>
    <w:qFormat/>
    <w:uiPriority w:val="0"/>
    <w:rPr>
      <w:rFonts w:asciiTheme="minorHAnsi" w:hAnsiTheme="minorHAnsi" w:eastAsiaTheme="minorEastAsia" w:cstheme="minorBidi"/>
      <w:kern w:val="2"/>
      <w:sz w:val="18"/>
      <w:szCs w:val="18"/>
    </w:rPr>
  </w:style>
  <w:style w:type="character" w:customStyle="1" w:styleId="13">
    <w:name w:val="批注框文本 Char"/>
    <w:basedOn w:val="10"/>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2502</Words>
  <Characters>2568</Characters>
  <Lines>25</Lines>
  <Paragraphs>7</Paragraphs>
  <TotalTime>2</TotalTime>
  <ScaleCrop>false</ScaleCrop>
  <LinksUpToDate>false</LinksUpToDate>
  <CharactersWithSpaces>2753</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2019-12-12T07:56:00Z</dcterms:created>
  <dc:creator>杨捷</dc:creator>
  <cp:lastModifiedBy>小竹</cp:lastModifiedBy>
  <cp:lastPrinted>2021-11-17T06:44:00Z</cp:lastPrinted>
  <dcterms:modified xsi:type="dcterms:W3CDTF">2023-01-05T06:56:15Z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EE7BA6B66A70471FBD5B3CBB3B556501</vt:lpwstr>
  </property>
</Properties>
</file>