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西城区司法局202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widowControl/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，区司法局在区委、区政府的正确领导下，认真贯彻落实《中华人民共和国政府信息公开条例》，紧密围绕我局工作实际，抓好政府信息主动公开、依申请公开等重点工作，精心谋划，周密部署，扎实做好我局政府信息公开工作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1.主动公开情况：本单位202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年主动公开政府信息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_GB2312"/>
          <w:sz w:val="32"/>
          <w:szCs w:val="32"/>
        </w:rPr>
        <w:t>条。其中，涉及行政法规、规章和规范性文件的0条，涉及机关职能、机构设置、办公地址、办公时间、联系方式、负责人姓名的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条，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涉及实施行政处罚、行政强制的依据、条件、程序以及本行政机关认为具有一定社会影响的行政处罚决定的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" w:hAnsi="仿宋" w:eastAsia="仿宋" w:cs="仿宋_GB2312"/>
          <w:sz w:val="32"/>
          <w:szCs w:val="32"/>
        </w:rPr>
        <w:t>涉及财政预算、决算信息的2条，涉及行政事业性收费的0条。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2.依申请公开办理情况：本单位202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年共收到政府信息公开申请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件，申请人为自然人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1件。</w:t>
      </w:r>
      <w:r>
        <w:rPr>
          <w:rFonts w:ascii="仿宋" w:hAnsi="仿宋" w:eastAsia="仿宋" w:cs="仿宋_GB2312"/>
          <w:sz w:val="32"/>
          <w:szCs w:val="32"/>
        </w:rPr>
        <w:t>其中网络申请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</w:t>
      </w:r>
      <w:r>
        <w:rPr>
          <w:rFonts w:ascii="仿宋" w:hAnsi="仿宋" w:eastAsia="仿宋" w:cs="仿宋_GB2312"/>
          <w:sz w:val="32"/>
          <w:szCs w:val="32"/>
        </w:rPr>
        <w:t>件，</w:t>
      </w:r>
      <w:r>
        <w:rPr>
          <w:rFonts w:hint="eastAsia" w:ascii="仿宋" w:hAnsi="仿宋" w:eastAsia="仿宋" w:cs="仿宋_GB2312"/>
          <w:sz w:val="32"/>
          <w:szCs w:val="32"/>
        </w:rPr>
        <w:t>当面申请1件，</w:t>
      </w:r>
      <w:r>
        <w:rPr>
          <w:rFonts w:ascii="仿宋" w:hAnsi="仿宋" w:eastAsia="仿宋" w:cs="仿宋_GB2312"/>
          <w:sz w:val="32"/>
          <w:szCs w:val="32"/>
        </w:rPr>
        <w:t>信函申请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_GB2312"/>
          <w:sz w:val="32"/>
          <w:szCs w:val="32"/>
        </w:rPr>
        <w:t>件，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比</w:t>
      </w:r>
      <w:r>
        <w:rPr>
          <w:rFonts w:ascii="仿宋" w:hAnsi="仿宋" w:eastAsia="仿宋" w:cs="仿宋_GB2312"/>
          <w:sz w:val="32"/>
          <w:szCs w:val="32"/>
        </w:rPr>
        <w:t>上年</w:t>
      </w:r>
      <w:r>
        <w:rPr>
          <w:rFonts w:hint="eastAsia" w:ascii="仿宋" w:hAnsi="仿宋" w:eastAsia="仿宋" w:cs="仿宋_GB2312"/>
          <w:sz w:val="32"/>
          <w:szCs w:val="32"/>
        </w:rPr>
        <w:t>增加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件</w:t>
      </w:r>
      <w:r>
        <w:rPr>
          <w:rFonts w:ascii="仿宋" w:hAnsi="仿宋" w:eastAsia="仿宋" w:cs="仿宋_GB2312"/>
          <w:sz w:val="32"/>
          <w:szCs w:val="32"/>
        </w:rPr>
        <w:t>，我局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已办结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17件，</w:t>
      </w:r>
      <w:r>
        <w:rPr>
          <w:rFonts w:ascii="仿宋" w:hAnsi="仿宋" w:eastAsia="仿宋" w:cs="仿宋_GB2312"/>
          <w:sz w:val="32"/>
          <w:szCs w:val="32"/>
        </w:rPr>
        <w:t>均按相关规定给予了书面答复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，剩余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1件转入2023年度办理</w:t>
      </w:r>
      <w:r>
        <w:rPr>
          <w:rFonts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已办结案件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中，予以公开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件，不予公开1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件，其他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件。全年因政府信息公开工作被申请行政复议的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件，全年因政府信息公开工作被提起行政诉讼0件。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3.政府信息资源的规范化、标准化管理情况：202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年本单位加强政府信息源头属性管理，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在本单位协同办公系统设置了拟发文件是否公开选项。同时严把发布政府信息文字关，确保内容准确严谨。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严格按照有关保密法规的要求，逐级填写《西城区政府信息发布保密审查单》，对拟公开的政府信息进行保密审查，全年未发生泄密事件。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4.政府信息公开平台建设情况；强化了信息公开专栏的维护工作，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按照要求定期公布政府信息，全年未出现发布不及时的情况。</w:t>
      </w:r>
      <w:r>
        <w:rPr>
          <w:rFonts w:hint="eastAsia" w:ascii="仿宋" w:hAnsi="仿宋" w:eastAsia="仿宋" w:cs="仿宋_GB2312"/>
          <w:sz w:val="32"/>
          <w:szCs w:val="32"/>
        </w:rPr>
        <w:t>对我局“重点领域”内“公共法律服务”专栏中6大项目17个栏目进行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不间断</w:t>
      </w:r>
      <w:r>
        <w:rPr>
          <w:rFonts w:hint="eastAsia" w:ascii="仿宋" w:hAnsi="仿宋" w:eastAsia="仿宋" w:cs="仿宋_GB2312"/>
          <w:sz w:val="32"/>
          <w:szCs w:val="32"/>
        </w:rPr>
        <w:t>信息更新。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5.政府信息公开监督保障及教育培训情况：深入学习贯彻《中华人民共和国政府信息公开条例》，积极参加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各类培训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4次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7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  <w:r>
        <w:rPr>
          <w:rFonts w:hint="eastAsia"/>
        </w:rPr>
        <w:br w:type="page"/>
      </w: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年我局政府信息公开工作虽取得明显成效，但与上级要求及群众期盼，还存在一定差距和不足。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一是政府信息主动公开的内容不够全面，丰富，在信息公开的多样性上还不能完全满足人民群众的需求。二是</w:t>
      </w:r>
      <w:r>
        <w:rPr>
          <w:rFonts w:ascii="仿宋" w:hAnsi="仿宋" w:eastAsia="仿宋" w:cs="仿宋_GB2312"/>
          <w:color w:val="000000"/>
          <w:sz w:val="32"/>
          <w:szCs w:val="32"/>
        </w:rPr>
        <w:t>群众参与政务活动还有待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加强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整改落实：</w:t>
      </w:r>
      <w:r>
        <w:rPr>
          <w:rFonts w:ascii="仿宋" w:hAnsi="仿宋" w:eastAsia="仿宋" w:cs="仿宋_GB2312"/>
          <w:color w:val="000000"/>
          <w:sz w:val="32"/>
          <w:szCs w:val="32"/>
        </w:rPr>
        <w:t>我局将继续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丰富、拓宽信息公开的内容，积极公开社会关注度高、公众利益密切相关的信息，对重点领域、法治西城专栏等政府信息及时更新，提高信息质量，不断拓宽覆盖面，全面反映司法行政各项工作。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2022年因疫情关系，未举办开放日活动，新的一年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进一步做好政务开放日活动，举办多种形式的政府开放日活动，充分利用互联网、新媒体等扩大群众对我局政务活动的参与度。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本报告所列数据的统计期限,自202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年1月1日起至12月31日止。如需了解更多政府信息，请登录西城区人民政府网站查询，网址为</w:t>
      </w:r>
      <w:r>
        <w:fldChar w:fldCharType="begin"/>
      </w:r>
      <w:r>
        <w:instrText xml:space="preserve"> HYPERLINK "http://csglw.beijing.gov.cn/"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http://www.bjxch.gov.cn/。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北京市西城区司法局</w:t>
      </w:r>
    </w:p>
    <w:p>
      <w:pPr>
        <w:pStyle w:val="2"/>
        <w:ind w:firstLine="4480" w:firstLineChars="14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年1月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日</w:t>
      </w:r>
    </w:p>
    <w:bookmarkEnd w:id="0"/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C70C2"/>
    <w:rsid w:val="00134DE7"/>
    <w:rsid w:val="001F2C97"/>
    <w:rsid w:val="002B10A7"/>
    <w:rsid w:val="002E57A8"/>
    <w:rsid w:val="00401A4B"/>
    <w:rsid w:val="00413F45"/>
    <w:rsid w:val="0044754A"/>
    <w:rsid w:val="005344EB"/>
    <w:rsid w:val="00975EF5"/>
    <w:rsid w:val="00A072EC"/>
    <w:rsid w:val="00B45E2E"/>
    <w:rsid w:val="00C33F68"/>
    <w:rsid w:val="00D14686"/>
    <w:rsid w:val="00E71520"/>
    <w:rsid w:val="00F13B1E"/>
    <w:rsid w:val="060055D4"/>
    <w:rsid w:val="11402560"/>
    <w:rsid w:val="11EC1EC3"/>
    <w:rsid w:val="1C066273"/>
    <w:rsid w:val="1E463117"/>
    <w:rsid w:val="216D3E47"/>
    <w:rsid w:val="23630870"/>
    <w:rsid w:val="29D20D2A"/>
    <w:rsid w:val="2E71782E"/>
    <w:rsid w:val="2F9239B6"/>
    <w:rsid w:val="354C70C2"/>
    <w:rsid w:val="3FCB7BB5"/>
    <w:rsid w:val="411F7E12"/>
    <w:rsid w:val="4A837E29"/>
    <w:rsid w:val="4B490AE2"/>
    <w:rsid w:val="5F3E306F"/>
    <w:rsid w:val="5FA64D74"/>
    <w:rsid w:val="60310396"/>
    <w:rsid w:val="734E2C8A"/>
    <w:rsid w:val="79C606A1"/>
    <w:rsid w:val="7A0B41F8"/>
    <w:rsid w:val="7C8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427</Words>
  <Characters>2435</Characters>
  <Lines>20</Lines>
  <Paragraphs>5</Paragraphs>
  <TotalTime>4</TotalTime>
  <ScaleCrop>false</ScaleCrop>
  <LinksUpToDate>false</LinksUpToDate>
  <CharactersWithSpaces>2857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2022-01-08T13:51:00Z</dcterms:created>
  <dc:creator>XYSD</dc:creator>
  <cp:lastModifiedBy>北京市西城区司法局（主管）</cp:lastModifiedBy>
  <dcterms:modified xsi:type="dcterms:W3CDTF">2023-01-18T09:42:09Z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