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北京市西城区金融街街道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2022年政府信息公开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15"/>
          <w:sz w:val="31"/>
          <w:szCs w:val="31"/>
        </w:rPr>
        <w:t>依据《中华人民共和国政府信息公开条例》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15"/>
          <w:sz w:val="31"/>
          <w:szCs w:val="31"/>
        </w:rPr>
        <w:t>(以下简称《政府信息公开条例》)第五十条规定，编制本报告。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依据《金融街街道政府信息主动公开工作制度》、《金融街街道政府会议开放制度》、《金融街街道向公众报告制度》、《金融街街道政府信息公开源头管理办法》、《金融街街道办事处政府信息公开指南》等，对政务公开的程序、内容、职责范围进行严格把关，促进依法行政，提高工作透明度，切实维护公民、法人和其他组织依法获取政府信息的权利。完善公开载体，着力抓好信息公开平台建设，使公开制度体系基本完备，公开实效进一步提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(一)</w:t>
      </w:r>
      <w:r>
        <w:rPr>
          <w:rFonts w:hint="default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强化信息管理规范化、标准化情况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优化网上政府信息公开专栏建设。建成案件办理透明、工作流程明确、信息处理电子化、文档管理一体化、行政运作高效化的行政权力网上公开透明运行系统，实现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网上办公、阳光操作、统一标准、执法规范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的政务公开模式。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强化依申请公开制度。依据《金融街街道办事处政府信息公开指南》，明确政府信息公开的申请方式、答复期限等内容，切实维护公民、法人和其他组织获取政府信息的知情权和保证申请渠道的畅通性。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不断加强政府信息公开工作领导小组工作机制建设。深化政务公开清单管理机制，提高信息公开工作规范管理水平，确保内容准确、公开及时。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（二）政府信息公开平台建设情况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大力推进建设政务信息平台。充分发挥政府信息公开栏的公开力度，始终贯彻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以公开为常态，不公开为例外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的原则，对机构职责、法规文件、业务动态及时更新和发布。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推进政民互动、公众参与。每年定期开展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政府开放日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、“向公众汇报工作”等活动，邀请人大代表、政协委员、驻区单位代表、居民代表等走进机关，了解政府工作流程，街道领导主动将会议议事现场设到社区，群众参与听取街道议事决策全过程。通过相关活动，提高群众了解、参与政府管理和服务的主动性和积极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sans-serif" w:eastAsia="楷体_GB2312" w:cs="楷体_GB2312"/>
          <w:i w:val="0"/>
          <w:caps w:val="0"/>
          <w:color w:val="000000"/>
          <w:spacing w:val="0"/>
          <w:sz w:val="31"/>
          <w:szCs w:val="31"/>
        </w:rPr>
        <w:t>（三）政府信息公开监督保障及教育培训情况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开展政务公开业务培训。加强信息公开业务培训，为街道信息公开干部开展专题业务培训，进一步提升信息公开工作水平。坚持主要领导听取街道政务公开工作汇报，研究部署政务公开各项工作。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完善街道政务公开全清单。一是规范信息公开内容，领导简历、机构信息、政策文件、政策解读、人事信息、规划计划、财务公开等内容均在专栏主动公开。二是严格执行财政信息公开，及时公布金融街街道2022年财政预算信息和金融街街道2021年度部门决算信息。三是不断加大决策公开力度，聚焦上级决策部署、围绕居民关注的重点难点问题，在政策制定、决策前向社会公布决策草案、决策依据、征求意见渠道，广泛征求公众意见，除依法应当保密外，及时向社会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表1 主动公开政府信息情况表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sans-serif" w:cs="Calibri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依据信息公开相关法律法规，本年度受理政府信息公开申请3项，其中1项予以部分公开，1项予以公开，1项不予以公开。3项申请均严格按程序按时限办理完毕，未对申请人收取任何费用。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在官方网站显著位置设置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依申请公开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专栏，确保链接的可用性和易用性，确保申请受理渠道以及咨询电话畅通。严格按照程序开展依申请公开的答复工作，与申请人充分沟通，确保程序时限合法，答复形式、内容规范。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944"/>
        <w:gridCol w:w="3218"/>
        <w:gridCol w:w="689"/>
        <w:gridCol w:w="689"/>
        <w:gridCol w:w="689"/>
        <w:gridCol w:w="689"/>
        <w:gridCol w:w="689"/>
        <w:gridCol w:w="689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表2 收到和处理政府信息公开申请情况表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本年度未收到政府信息公开方面行政复议、诉讼和举报。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表3 政府信息公开行政复议、行政诉讼情况表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0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街道政府信息公开工作虽然取得了一定成绩，但目前工作中仍存在不足：一是政务公开的精细化程度还有待深化，公众参与程度有待持续提升；二是信息公开渠道和宣传力度有待拓宽加强，政府网站或公众号内容管理尚需加强；三是需进一步加强信息公开培训力度，提高工作人员的公开意识与能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7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404040"/>
          <w:spacing w:val="15"/>
          <w:sz w:val="31"/>
          <w:szCs w:val="31"/>
          <w:shd w:val="clear" w:fill="FFFFFF"/>
        </w:rPr>
        <w:t>街道依据《政府信息公开信息处理费管理办法》，及时修改了《北京市西城区人民政府金融街街道办事处信息公开指南》中收取信息处理费的相关内容。2022年发出收费通知件数0件，总金额0元。实际收取的总金额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2023-01-19T07:53:44Z</dcterms:created>
  <dc:creator>Administrator</dc:creator>
  <cp:lastModifiedBy>Administrator</cp:lastModifiedBy>
  <dcterms:modified xsi:type="dcterms:W3CDTF">2023-01-19T07:54:10Z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