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人民政府椿树街道办事处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36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一、执法主体情况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执法主体名称：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人民政府椿树街道办事处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二、执法岗位设置、执法人员在岗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19" w:leftChars="152" w:right="61" w:rightChars="29" w:firstLine="160" w:firstLineChars="5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结合职权事项和执法实际,设置行政执法岗位数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个，分别为综合执法业务承办岗（A岗）、综合执法岗（A岗）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A岗核定人数1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在岗人数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执法力量投入情况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A岗人员参与执法率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%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四、政务服务事项办理情况</w:t>
      </w:r>
    </w:p>
    <w:p>
      <w:pPr>
        <w:pStyle w:val="8"/>
        <w:ind w:left="319" w:leftChars="152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市民服务中心共受理政务服务类事项9467件，服务人数13013人次，涉及金额12191537.16元。其中公共服务类（含就失业登记、城乡居民参保、公共就业服务、职业介绍、职业指导、社会保障卡业务、失业保险金申领、失业人员档案）4,174件、服务人数 5583人次、涉及金额3652111.70元； 行政给付类（ 含医疗救助对象手工报销、失能、困难、高龄老年人补贴、低保金、低收入家庭生活补贴发放、电价补贴发放）3424件，服务人数5430人次，涉及金额6841698.14元 ；其他行政权力类事项（含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失业人员和企业退休人员清洁能源自采暖补贴审核、社会化退休人员接收转移事项）1869件，服务人数2000人次，涉及金额：1697727.32元。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民生保障办公室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新增高龄老人津贴80-89岁166人，90岁以上61人，追缴高龄津贴1500元；受理失能护理补贴申请、派单评估291人；受理残疾老年人申请22人；目前街道享受失能护理补贴的老人960人，其中享受区级失能补贴64人；新增受理25位低保、低收入以及计划生育特殊家庭申请困难老人津贴，现享受困难补贴共218人；发放“三项为老”服务券356张，为服务商结算10024元；受理90岁以上无保障老年人发放保险退费20人，共6800元。共办理新增低保家庭24户34人，当前共有低保家庭278户429人，累计发放低保金6224447.77元。办理新增低收入家庭2户4人，当前共有低收入家庭12户25人,累计发放低收入家庭补助29752.5元。当前共有特困供养人员17人，其中分散供养9人，集中供养8人，发放特困人员救助供养金874872.76元。累计办理临时救助19户32人，发放临时救助金121661.03元。办理医疗救助148户198人，共计817529.27元、“春雨行动”大病救助4人3970元、低保老人医疗救助49人13675元、联合募捐1人18000元、因病致贫救助0人0元。借记低保家庭借记医疗救助周转金8人10笔，共计152687.46元。累计发放生活补贴和护理补贴发放3824人次1084913.93元。为3名困境儿童发放生活费共计30922.5元。为31名残疾人申办残疾证、9名残疾人申报保险补贴和就业保险、120名残疾人申报燃油补贴，办理城乡养老保险审核10人。为55名困难残疾人提供了免费体检活动。受理新申请住房保障业务215户，其中保障性住房97户、市场租补贴109户、公租补贴家庭9户。对661户家庭进行资格复核，其中保障性住房资格复核211户、市场租补贴资格复核296户、公租补贴资格复核111户、廉租房资格复核43户。完成128户家庭资格变更，对98户家庭进行资格终止。总计全年业务量涉及家庭1107户。为38名名优抚对象发放伤残军人抚恤金、生活补助护理费共计704615.97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五、 执法检查计划执行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情况</w:t>
      </w:r>
    </w:p>
    <w:p>
      <w:pPr>
        <w:pStyle w:val="2"/>
        <w:numPr>
          <w:ilvl w:val="0"/>
          <w:numId w:val="0"/>
        </w:numPr>
        <w:ind w:left="319" w:leftChars="152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共完成行政执法检查21172次，人均检查量1629次。其中，燃气餐饮类用户、供应企业执法检查2444次；商务楼宇、商场、餐馆落实疫情防控措施类执法检查2666次;生活垃圾分类执法检查2986次；其他各类专项执法检查13076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违法行为实施检查率为100%。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行政处罚、行政强制等案件办理情况</w:t>
      </w:r>
    </w:p>
    <w:p>
      <w:pPr>
        <w:pStyle w:val="2"/>
        <w:numPr>
          <w:ilvl w:val="0"/>
          <w:numId w:val="0"/>
        </w:numPr>
        <w:ind w:left="319" w:leftChars="152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行政处罚案件276件，罚款金额140340元。其中，市容环境卫生管理类198起，罚款83240元；市政管理类9起，罚款3770元；卫生健康管理类19起，罚款2450元；工商行政管理类37起，罚款3260元；园林绿环管理类1起，罚款20元；施工现场管理类11起，罚款41600元；环境保护管理类1起，罚款6000元；人均处罚量21.2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拆除违法建设75处共2538.66平方米，完成全年任务的101.5%。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72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七、投诉、举报案件的受理和分类办理情况</w:t>
      </w:r>
    </w:p>
    <w:p>
      <w:pPr>
        <w:pStyle w:val="2"/>
        <w:numPr>
          <w:ilvl w:val="0"/>
          <w:numId w:val="0"/>
        </w:numPr>
        <w:ind w:left="319" w:leftChars="15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年市民服务热线共受理居民诉求5098件，涉及交通管理522件、住房517件、城乡建设214件、物业管理315件、市容环卫264件、公共安全154件、违纪举报141件、环境保护175件、垃圾分类146件、疫情防控2048件。解决率84.77%，满意率87.31%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八、其他需公示情况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北京市西城区人民政府椿树街道办事处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2023年1月19日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0</wp:posOffset>
              </wp:positionV>
              <wp:extent cx="407035" cy="169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0pt;height:13.35pt;width:32.05pt;mso-position-horizontal-relative:margin;z-index:251659264;mso-width-relative:page;mso-height-relative:page;" filled="f" stroked="f" coordsize="21600,21600" o:gfxdata="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Xb2LdYAAAAHAQAA&#10;DwAAAAAAAAABACAAAAAiAAAAZHJzL2Rvd25yZXYueG1sUEsBAhQAFAAAAAgAh07iQBhZyIQ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BB313"/>
    <w:multiLevelType w:val="singleLevel"/>
    <w:tmpl w:val="8D0BB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E1DF11"/>
    <w:multiLevelType w:val="singleLevel"/>
    <w:tmpl w:val="13E1DF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2C5"/>
    <w:rsid w:val="00CA4E85"/>
    <w:rsid w:val="11E64E28"/>
    <w:rsid w:val="12373D8C"/>
    <w:rsid w:val="12A93DB3"/>
    <w:rsid w:val="18F86F84"/>
    <w:rsid w:val="1B697ECA"/>
    <w:rsid w:val="1DDD3BCA"/>
    <w:rsid w:val="23423760"/>
    <w:rsid w:val="24822A35"/>
    <w:rsid w:val="266E5C70"/>
    <w:rsid w:val="29A43AA9"/>
    <w:rsid w:val="30C845D2"/>
    <w:rsid w:val="35882ED3"/>
    <w:rsid w:val="3E8D6AD7"/>
    <w:rsid w:val="448673C1"/>
    <w:rsid w:val="44FC5D33"/>
    <w:rsid w:val="5E5C02F0"/>
    <w:rsid w:val="5EDF7F50"/>
    <w:rsid w:val="678B1B56"/>
    <w:rsid w:val="790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2021-01-05T06:57:00Z</dcterms:created>
  <dc:creator>椿树街道</dc:creator>
  <cp:lastModifiedBy>椿树街道</cp:lastModifiedBy>
  <cp:lastPrinted>2023-01-20T01:34:14Z</cp:lastPrinted>
  <dcterms:modified xsi:type="dcterms:W3CDTF">2023-01-20T01:34:38Z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