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s>
        <w:spacing w:line="680" w:lineRule="exact"/>
        <w:jc w:val="center"/>
        <w:rPr>
          <w:rFonts w:hint="eastAsia" w:ascii="方正小标宋简体" w:hAnsi="宋体" w:eastAsia="方正小标宋简体"/>
          <w:b/>
          <w:color w:val="auto"/>
          <w:sz w:val="44"/>
          <w:highlight w:val="none"/>
        </w:rPr>
      </w:pPr>
      <w:r>
        <w:rPr>
          <w:rFonts w:hint="eastAsia" w:ascii="方正小标宋简体" w:hAnsi="宋体" w:eastAsia="方正小标宋简体"/>
          <w:b/>
          <w:color w:val="auto"/>
          <w:sz w:val="44"/>
          <w:highlight w:val="none"/>
        </w:rPr>
        <w:t>中共北京市西城区委老干部局</w:t>
      </w:r>
    </w:p>
    <w:p>
      <w:pPr>
        <w:tabs>
          <w:tab w:val="left" w:pos="1680"/>
        </w:tabs>
        <w:spacing w:line="680" w:lineRule="exact"/>
        <w:jc w:val="center"/>
        <w:rPr>
          <w:rFonts w:hint="eastAsia" w:ascii="方正小标宋简体" w:hAnsi="宋体" w:eastAsia="方正小标宋简体"/>
          <w:b/>
          <w:color w:val="auto"/>
          <w:sz w:val="36"/>
          <w:szCs w:val="36"/>
          <w:highlight w:val="none"/>
        </w:rPr>
      </w:pPr>
      <w:r>
        <w:rPr>
          <w:rFonts w:hint="eastAsia" w:ascii="方正小标宋简体" w:hAnsi="宋体" w:eastAsia="方正小标宋简体"/>
          <w:b/>
          <w:color w:val="auto"/>
          <w:sz w:val="36"/>
          <w:szCs w:val="36"/>
          <w:highlight w:val="none"/>
          <w:lang w:eastAsia="zh-CN"/>
        </w:rPr>
        <w:t>20</w:t>
      </w:r>
      <w:r>
        <w:rPr>
          <w:rFonts w:hint="eastAsia" w:ascii="方正小标宋简体" w:hAnsi="宋体" w:eastAsia="方正小标宋简体"/>
          <w:b/>
          <w:color w:val="auto"/>
          <w:sz w:val="36"/>
          <w:szCs w:val="36"/>
          <w:highlight w:val="none"/>
          <w:lang w:val="en-US" w:eastAsia="zh-CN"/>
        </w:rPr>
        <w:t>23</w:t>
      </w:r>
      <w:r>
        <w:rPr>
          <w:rFonts w:hint="eastAsia" w:ascii="方正小标宋简体" w:hAnsi="宋体" w:eastAsia="方正小标宋简体"/>
          <w:b/>
          <w:color w:val="auto"/>
          <w:sz w:val="36"/>
          <w:szCs w:val="36"/>
          <w:highlight w:val="none"/>
        </w:rPr>
        <w:t>年部门预算</w:t>
      </w:r>
    </w:p>
    <w:sdt>
      <w:sdtPr>
        <w:rPr>
          <w:rFonts w:ascii="宋体" w:hAnsi="宋体" w:eastAsia="宋体" w:cs="Times New Roman"/>
          <w:kern w:val="2"/>
          <w:sz w:val="21"/>
          <w:szCs w:val="21"/>
          <w:lang w:val="en-US" w:eastAsia="zh-CN" w:bidi="ar-SA"/>
        </w:rPr>
        <w:id w:val="147462021"/>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8479_WPSOffice_Type3"/>
          <w:r>
            <w:rPr>
              <w:rFonts w:ascii="宋体" w:hAnsi="宋体" w:eastAsia="宋体"/>
              <w:sz w:val="21"/>
            </w:rPr>
            <w:t>目录</w:t>
          </w:r>
        </w:p>
        <w:p>
          <w:pPr>
            <w:pStyle w:val="12"/>
            <w:tabs>
              <w:tab w:val="right" w:leader="dot" w:pos="8300"/>
            </w:tabs>
          </w:pPr>
          <w:r>
            <w:fldChar w:fldCharType="begin"/>
          </w:r>
          <w:r>
            <w:instrText xml:space="preserve"> HYPERLINK \l _Toc24845_WPSOffice_Level1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bbde1da4-e874-4840-ae00-4a13b63c386c}"/>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仿宋" w:cs="Times New Roman"/>
                </w:rPr>
                <w:t>第一部分  2023年度部门预算情况说明</w:t>
              </w:r>
            </w:sdtContent>
          </w:sdt>
          <w:r>
            <w:tab/>
          </w:r>
          <w:bookmarkStart w:id="1" w:name="_Toc24845_WPSOffice_Level1Page"/>
          <w:r>
            <w:t>2</w:t>
          </w:r>
          <w:bookmarkEnd w:id="1"/>
          <w:r>
            <w:fldChar w:fldCharType="end"/>
          </w:r>
        </w:p>
        <w:p>
          <w:pPr>
            <w:pStyle w:val="13"/>
            <w:tabs>
              <w:tab w:val="right" w:leader="dot" w:pos="8300"/>
            </w:tabs>
          </w:pPr>
          <w:r>
            <w:fldChar w:fldCharType="begin"/>
          </w:r>
          <w:r>
            <w:instrText xml:space="preserve"> HYPERLINK \l _Toc8479_WPSOffice_Level2 </w:instrText>
          </w:r>
          <w:r>
            <w:fldChar w:fldCharType="separate"/>
          </w:r>
          <w:sdt>
            <w:sdtPr>
              <w:rPr>
                <w:rFonts w:ascii="Times New Roman" w:hAnsi="Times New Roman" w:eastAsia="宋体" w:cs="Times New Roman"/>
                <w:kern w:val="2"/>
                <w:sz w:val="21"/>
                <w:szCs w:val="21"/>
                <w:lang w:val="en-US" w:eastAsia="zh-CN" w:bidi="ar-SA"/>
              </w:rPr>
              <w:id w:val="147462021"/>
              <w:placeholder>
                <w:docPart w:val="{4d428ab9-6c8f-43d5-b03c-352f79ef378c}"/>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一、部门主要职责及机构设置情况</w:t>
              </w:r>
            </w:sdtContent>
          </w:sdt>
          <w:r>
            <w:tab/>
          </w:r>
          <w:bookmarkStart w:id="2" w:name="_Toc8479_WPSOffice_Level2Page"/>
          <w:r>
            <w:t>2</w:t>
          </w:r>
          <w:bookmarkEnd w:id="2"/>
          <w:r>
            <w:fldChar w:fldCharType="end"/>
          </w:r>
        </w:p>
        <w:p>
          <w:pPr>
            <w:pStyle w:val="14"/>
            <w:tabs>
              <w:tab w:val="right" w:leader="dot" w:pos="8300"/>
            </w:tabs>
          </w:pPr>
          <w:r>
            <w:fldChar w:fldCharType="begin"/>
          </w:r>
          <w:r>
            <w:instrText xml:space="preserve"> HYPERLINK \l _Toc8479_WPSOffice_Level3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e487943c-b5d1-4c47-ae4e-588c51bafe2d}"/>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（一）部门机构设置、职责</w:t>
              </w:r>
            </w:sdtContent>
          </w:sdt>
          <w:r>
            <w:tab/>
          </w:r>
          <w:bookmarkStart w:id="3" w:name="_Toc8479_WPSOffice_Level3Page"/>
          <w:r>
            <w:t>2</w:t>
          </w:r>
          <w:bookmarkEnd w:id="3"/>
          <w:r>
            <w:fldChar w:fldCharType="end"/>
          </w:r>
        </w:p>
        <w:p>
          <w:pPr>
            <w:pStyle w:val="14"/>
            <w:tabs>
              <w:tab w:val="right" w:leader="dot" w:pos="8300"/>
            </w:tabs>
          </w:pPr>
          <w:r>
            <w:fldChar w:fldCharType="begin"/>
          </w:r>
          <w:r>
            <w:instrText xml:space="preserve"> HYPERLINK \l _Toc19384_WPSOffice_Level3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a42a21bd-5902-426e-998d-9afe5992cbc6}"/>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（二）人员构成情况</w:t>
              </w:r>
            </w:sdtContent>
          </w:sdt>
          <w:r>
            <w:tab/>
          </w:r>
          <w:bookmarkStart w:id="4" w:name="_Toc19384_WPSOffice_Level3Page"/>
          <w:r>
            <w:t>2</w:t>
          </w:r>
          <w:bookmarkEnd w:id="4"/>
          <w:r>
            <w:fldChar w:fldCharType="end"/>
          </w:r>
        </w:p>
        <w:p>
          <w:pPr>
            <w:pStyle w:val="13"/>
            <w:tabs>
              <w:tab w:val="right" w:leader="dot" w:pos="8300"/>
            </w:tabs>
          </w:pPr>
          <w:r>
            <w:fldChar w:fldCharType="begin"/>
          </w:r>
          <w:r>
            <w:instrText xml:space="preserve"> HYPERLINK \l _Toc19384_WPSOffice_Level2 </w:instrText>
          </w:r>
          <w:r>
            <w:fldChar w:fldCharType="separate"/>
          </w:r>
          <w:sdt>
            <w:sdtPr>
              <w:rPr>
                <w:rFonts w:ascii="Times New Roman" w:hAnsi="Times New Roman" w:eastAsia="宋体" w:cs="Times New Roman"/>
                <w:kern w:val="2"/>
                <w:sz w:val="21"/>
                <w:szCs w:val="21"/>
                <w:lang w:val="en-US" w:eastAsia="zh-CN" w:bidi="ar-SA"/>
              </w:rPr>
              <w:id w:val="147462021"/>
              <w:placeholder>
                <w:docPart w:val="{0cff2ab2-7ad4-47c3-99ce-20471f676785}"/>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二、2023年部门预算收支及增减变化情况说明</w:t>
              </w:r>
            </w:sdtContent>
          </w:sdt>
          <w:r>
            <w:tab/>
          </w:r>
          <w:bookmarkStart w:id="5" w:name="_Toc19384_WPSOffice_Level2Page"/>
          <w:r>
            <w:t>3</w:t>
          </w:r>
          <w:bookmarkEnd w:id="5"/>
          <w:r>
            <w:fldChar w:fldCharType="end"/>
          </w:r>
        </w:p>
        <w:p>
          <w:pPr>
            <w:pStyle w:val="14"/>
            <w:tabs>
              <w:tab w:val="right" w:leader="dot" w:pos="8300"/>
            </w:tabs>
          </w:pPr>
          <w:r>
            <w:fldChar w:fldCharType="begin"/>
          </w:r>
          <w:r>
            <w:instrText xml:space="preserve"> HYPERLINK \l _Toc5572_WPSOffice_Level3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545d033c-41b8-405d-8ea3-19c619db9f4f}"/>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（一）收入预算说明</w:t>
              </w:r>
            </w:sdtContent>
          </w:sdt>
          <w:r>
            <w:tab/>
          </w:r>
          <w:bookmarkStart w:id="6" w:name="_Toc5572_WPSOffice_Level3Page"/>
          <w:r>
            <w:t>3</w:t>
          </w:r>
          <w:bookmarkEnd w:id="6"/>
          <w:r>
            <w:fldChar w:fldCharType="end"/>
          </w:r>
        </w:p>
        <w:p>
          <w:pPr>
            <w:pStyle w:val="14"/>
            <w:tabs>
              <w:tab w:val="right" w:leader="dot" w:pos="8300"/>
            </w:tabs>
          </w:pPr>
          <w:r>
            <w:fldChar w:fldCharType="begin"/>
          </w:r>
          <w:r>
            <w:instrText xml:space="preserve"> HYPERLINK \l _Toc10186_WPSOffice_Level3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d495575a-3f60-49ef-a2ef-ff9d3eaee7de}"/>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（二）支出预算说明</w:t>
              </w:r>
            </w:sdtContent>
          </w:sdt>
          <w:r>
            <w:tab/>
          </w:r>
          <w:bookmarkStart w:id="7" w:name="_Toc10186_WPSOffice_Level3Page"/>
          <w:r>
            <w:t>3</w:t>
          </w:r>
          <w:bookmarkEnd w:id="7"/>
          <w:r>
            <w:fldChar w:fldCharType="end"/>
          </w:r>
        </w:p>
        <w:p>
          <w:pPr>
            <w:pStyle w:val="13"/>
            <w:tabs>
              <w:tab w:val="right" w:leader="dot" w:pos="8300"/>
            </w:tabs>
          </w:pPr>
          <w:r>
            <w:fldChar w:fldCharType="begin"/>
          </w:r>
          <w:r>
            <w:instrText xml:space="preserve"> HYPERLINK \l _Toc5572_WPSOffice_Level2 </w:instrText>
          </w:r>
          <w:r>
            <w:fldChar w:fldCharType="separate"/>
          </w:r>
          <w:sdt>
            <w:sdtPr>
              <w:rPr>
                <w:rFonts w:ascii="Times New Roman" w:hAnsi="Times New Roman" w:eastAsia="宋体" w:cs="Times New Roman"/>
                <w:kern w:val="2"/>
                <w:sz w:val="21"/>
                <w:szCs w:val="21"/>
                <w:lang w:val="en-US" w:eastAsia="zh-CN" w:bidi="ar-SA"/>
              </w:rPr>
              <w:id w:val="147462021"/>
              <w:placeholder>
                <w:docPart w:val="{113fad96-7eed-446f-ab93-c7aff30d65c3}"/>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三、 主要支出情况</w:t>
              </w:r>
            </w:sdtContent>
          </w:sdt>
          <w:r>
            <w:tab/>
          </w:r>
          <w:bookmarkStart w:id="8" w:name="_Toc5572_WPSOffice_Level2Page"/>
          <w:r>
            <w:t>3</w:t>
          </w:r>
          <w:bookmarkEnd w:id="8"/>
          <w:r>
            <w:fldChar w:fldCharType="end"/>
          </w:r>
        </w:p>
        <w:p>
          <w:pPr>
            <w:pStyle w:val="13"/>
            <w:tabs>
              <w:tab w:val="right" w:leader="dot" w:pos="8300"/>
            </w:tabs>
          </w:pPr>
          <w:r>
            <w:fldChar w:fldCharType="begin"/>
          </w:r>
          <w:r>
            <w:instrText xml:space="preserve"> HYPERLINK \l _Toc10186_WPSOffice_Level2 </w:instrText>
          </w:r>
          <w:r>
            <w:fldChar w:fldCharType="separate"/>
          </w:r>
          <w:sdt>
            <w:sdtPr>
              <w:rPr>
                <w:rFonts w:ascii="Times New Roman" w:hAnsi="Times New Roman" w:eastAsia="宋体" w:cs="Times New Roman"/>
                <w:kern w:val="2"/>
                <w:sz w:val="21"/>
                <w:szCs w:val="21"/>
                <w:lang w:val="en-US" w:eastAsia="zh-CN" w:bidi="ar-SA"/>
              </w:rPr>
              <w:id w:val="147462021"/>
              <w:placeholder>
                <w:docPart w:val="{1cb8e564-09ef-4320-8869-1f9a855d1c81}"/>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四、部门“三公”经费财政拨款预算说明</w:t>
              </w:r>
            </w:sdtContent>
          </w:sdt>
          <w:r>
            <w:tab/>
          </w:r>
          <w:bookmarkStart w:id="9" w:name="_Toc10186_WPSOffice_Level2Page"/>
          <w:r>
            <w:t>4</w:t>
          </w:r>
          <w:bookmarkEnd w:id="9"/>
          <w:r>
            <w:fldChar w:fldCharType="end"/>
          </w:r>
        </w:p>
        <w:p>
          <w:pPr>
            <w:pStyle w:val="14"/>
            <w:tabs>
              <w:tab w:val="right" w:leader="dot" w:pos="8300"/>
            </w:tabs>
          </w:pPr>
          <w:r>
            <w:fldChar w:fldCharType="begin"/>
          </w:r>
          <w:r>
            <w:instrText xml:space="preserve"> HYPERLINK \l _Toc30764_WPSOffice_Level3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c18223d8-c363-4e71-9678-89faaaeebfd6}"/>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（一）“三公”经费的单位范围</w:t>
              </w:r>
            </w:sdtContent>
          </w:sdt>
          <w:r>
            <w:tab/>
          </w:r>
          <w:bookmarkStart w:id="10" w:name="_Toc30764_WPSOffice_Level3Page"/>
          <w:r>
            <w:t>4</w:t>
          </w:r>
          <w:bookmarkEnd w:id="10"/>
          <w:r>
            <w:fldChar w:fldCharType="end"/>
          </w:r>
        </w:p>
        <w:p>
          <w:pPr>
            <w:pStyle w:val="14"/>
            <w:tabs>
              <w:tab w:val="right" w:leader="dot" w:pos="8300"/>
            </w:tabs>
          </w:pPr>
          <w:r>
            <w:fldChar w:fldCharType="begin"/>
          </w:r>
          <w:r>
            <w:instrText xml:space="preserve"> HYPERLINK \l _Toc11989_WPSOffice_Level3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1940abfe-b229-4bad-b8b8-61b4df29afc0}"/>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（二） “三公”经费预算财政拨款情况说明</w:t>
              </w:r>
            </w:sdtContent>
          </w:sdt>
          <w:r>
            <w:tab/>
          </w:r>
          <w:bookmarkStart w:id="11" w:name="_Toc11989_WPSOffice_Level3Page"/>
          <w:r>
            <w:t>4</w:t>
          </w:r>
          <w:bookmarkEnd w:id="11"/>
          <w:r>
            <w:fldChar w:fldCharType="end"/>
          </w:r>
        </w:p>
        <w:p>
          <w:pPr>
            <w:pStyle w:val="13"/>
            <w:tabs>
              <w:tab w:val="right" w:leader="dot" w:pos="8300"/>
            </w:tabs>
          </w:pPr>
          <w:r>
            <w:fldChar w:fldCharType="begin"/>
          </w:r>
          <w:r>
            <w:instrText xml:space="preserve"> HYPERLINK \l _Toc30764_WPSOffice_Level2 </w:instrText>
          </w:r>
          <w:r>
            <w:fldChar w:fldCharType="separate"/>
          </w:r>
          <w:sdt>
            <w:sdtPr>
              <w:rPr>
                <w:rFonts w:ascii="Times New Roman" w:hAnsi="Times New Roman" w:eastAsia="宋体" w:cs="Times New Roman"/>
                <w:kern w:val="2"/>
                <w:sz w:val="21"/>
                <w:szCs w:val="21"/>
                <w:lang w:val="en-US" w:eastAsia="zh-CN" w:bidi="ar-SA"/>
              </w:rPr>
              <w:id w:val="147462021"/>
              <w:placeholder>
                <w:docPart w:val="{0f93568f-a86f-4df8-8ea1-294863db1ab1}"/>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五、其他情况说明</w:t>
              </w:r>
            </w:sdtContent>
          </w:sdt>
          <w:r>
            <w:tab/>
          </w:r>
          <w:bookmarkStart w:id="12" w:name="_Toc30764_WPSOffice_Level2Page"/>
          <w:r>
            <w:t>5</w:t>
          </w:r>
          <w:bookmarkEnd w:id="12"/>
          <w:r>
            <w:fldChar w:fldCharType="end"/>
          </w:r>
        </w:p>
        <w:p>
          <w:pPr>
            <w:pStyle w:val="14"/>
            <w:tabs>
              <w:tab w:val="right" w:leader="dot" w:pos="8300"/>
            </w:tabs>
          </w:pPr>
          <w:r>
            <w:fldChar w:fldCharType="begin"/>
          </w:r>
          <w:r>
            <w:instrText xml:space="preserve"> HYPERLINK \l _Toc8664_WPSOffice_Level3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3dda602b-67a2-465d-beba-bf1d7c860ab6}"/>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（一）政府采购预算说明</w:t>
              </w:r>
            </w:sdtContent>
          </w:sdt>
          <w:r>
            <w:tab/>
          </w:r>
          <w:bookmarkStart w:id="13" w:name="_Toc8664_WPSOffice_Level3Page"/>
          <w:r>
            <w:t>5</w:t>
          </w:r>
          <w:bookmarkEnd w:id="13"/>
          <w:r>
            <w:fldChar w:fldCharType="end"/>
          </w:r>
        </w:p>
        <w:p>
          <w:pPr>
            <w:pStyle w:val="14"/>
            <w:tabs>
              <w:tab w:val="right" w:leader="dot" w:pos="8300"/>
            </w:tabs>
          </w:pPr>
          <w:r>
            <w:fldChar w:fldCharType="begin"/>
          </w:r>
          <w:r>
            <w:instrText xml:space="preserve"> HYPERLINK \l _Toc6280_WPSOffice_Level3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19f9a629-754b-470a-b313-3e873e5aa7c9}"/>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（二）政府购买服务预算说明</w:t>
              </w:r>
            </w:sdtContent>
          </w:sdt>
          <w:r>
            <w:tab/>
          </w:r>
          <w:bookmarkStart w:id="14" w:name="_Toc6280_WPSOffice_Level3Page"/>
          <w:r>
            <w:t>5</w:t>
          </w:r>
          <w:bookmarkEnd w:id="14"/>
          <w:r>
            <w:fldChar w:fldCharType="end"/>
          </w:r>
        </w:p>
        <w:p>
          <w:pPr>
            <w:pStyle w:val="14"/>
            <w:tabs>
              <w:tab w:val="right" w:leader="dot" w:pos="8300"/>
            </w:tabs>
          </w:pPr>
          <w:r>
            <w:fldChar w:fldCharType="begin"/>
          </w:r>
          <w:r>
            <w:instrText xml:space="preserve"> HYPERLINK \l _Toc18242_WPSOffice_Level3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c2fb0bcf-a32d-4e30-8b26-bc3bb316e041}"/>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（三）机关运行经费说明</w:t>
              </w:r>
            </w:sdtContent>
          </w:sdt>
          <w:r>
            <w:tab/>
          </w:r>
          <w:bookmarkStart w:id="15" w:name="_Toc18242_WPSOffice_Level3Page"/>
          <w:r>
            <w:t>5</w:t>
          </w:r>
          <w:bookmarkEnd w:id="15"/>
          <w:r>
            <w:fldChar w:fldCharType="end"/>
          </w:r>
        </w:p>
        <w:p>
          <w:pPr>
            <w:pStyle w:val="14"/>
            <w:tabs>
              <w:tab w:val="right" w:leader="dot" w:pos="8300"/>
            </w:tabs>
          </w:pPr>
          <w:r>
            <w:fldChar w:fldCharType="begin"/>
          </w:r>
          <w:r>
            <w:instrText xml:space="preserve"> HYPERLINK \l _Toc15593_WPSOffice_Level3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a7742308-f218-49c4-ac14-cb698b9c6396}"/>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（四）绩效目标情况及绩效评价结果说明</w:t>
              </w:r>
            </w:sdtContent>
          </w:sdt>
          <w:r>
            <w:tab/>
          </w:r>
          <w:bookmarkStart w:id="16" w:name="_Toc15593_WPSOffice_Level3Page"/>
          <w:r>
            <w:t>5</w:t>
          </w:r>
          <w:bookmarkEnd w:id="16"/>
          <w:r>
            <w:fldChar w:fldCharType="end"/>
          </w:r>
        </w:p>
        <w:p>
          <w:pPr>
            <w:pStyle w:val="14"/>
            <w:tabs>
              <w:tab w:val="right" w:leader="dot" w:pos="8300"/>
            </w:tabs>
          </w:pPr>
          <w:r>
            <w:fldChar w:fldCharType="begin"/>
          </w:r>
          <w:r>
            <w:instrText xml:space="preserve"> HYPERLINK \l _Toc26593_WPSOffice_Level3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98177153-6ec9-4807-9d51-049fdfe9d69b}"/>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（五）国有资本经营预算财政拨款情况说明</w:t>
              </w:r>
            </w:sdtContent>
          </w:sdt>
          <w:r>
            <w:tab/>
          </w:r>
          <w:bookmarkStart w:id="17" w:name="_Toc26593_WPSOffice_Level3Page"/>
          <w:r>
            <w:t>5</w:t>
          </w:r>
          <w:bookmarkEnd w:id="17"/>
          <w:r>
            <w:fldChar w:fldCharType="end"/>
          </w:r>
        </w:p>
        <w:p>
          <w:pPr>
            <w:pStyle w:val="14"/>
            <w:tabs>
              <w:tab w:val="right" w:leader="dot" w:pos="8300"/>
            </w:tabs>
          </w:pPr>
          <w:r>
            <w:fldChar w:fldCharType="begin"/>
          </w:r>
          <w:r>
            <w:instrText xml:space="preserve"> HYPERLINK \l _Toc20189_WPSOffice_Level3 </w:instrText>
          </w:r>
          <w:r>
            <w:fldChar w:fldCharType="separate"/>
          </w:r>
          <w:sdt>
            <w:sdtPr>
              <w:rPr>
                <w:rFonts w:ascii="Times New Roman" w:hAnsi="Times New Roman" w:eastAsia="宋体" w:cs="Times New Roman"/>
                <w:kern w:val="2"/>
                <w:sz w:val="21"/>
                <w:szCs w:val="21"/>
                <w:lang w:val="en-US" w:eastAsia="zh-CN" w:bidi="ar-SA"/>
              </w:rPr>
              <w:id w:val="147462021"/>
              <w:placeholder>
                <w:docPart w:val="{20b754bd-886f-409e-902e-a1a1d442eab0}"/>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（六）国有资产占用情况说明</w:t>
              </w:r>
            </w:sdtContent>
          </w:sdt>
          <w:r>
            <w:tab/>
          </w:r>
          <w:bookmarkStart w:id="18" w:name="_Toc20189_WPSOffice_Level3Page"/>
          <w:r>
            <w:t>5</w:t>
          </w:r>
          <w:bookmarkEnd w:id="18"/>
          <w:r>
            <w:fldChar w:fldCharType="end"/>
          </w:r>
        </w:p>
        <w:p>
          <w:pPr>
            <w:pStyle w:val="13"/>
            <w:tabs>
              <w:tab w:val="right" w:leader="dot" w:pos="8300"/>
            </w:tabs>
          </w:pPr>
          <w:r>
            <w:fldChar w:fldCharType="begin"/>
          </w:r>
          <w:r>
            <w:instrText xml:space="preserve"> HYPERLINK \l _Toc11989_WPSOffice_Level2 </w:instrText>
          </w:r>
          <w:r>
            <w:fldChar w:fldCharType="separate"/>
          </w:r>
          <w:sdt>
            <w:sdtPr>
              <w:rPr>
                <w:rFonts w:ascii="Times New Roman" w:hAnsi="Times New Roman" w:eastAsia="宋体" w:cs="Times New Roman"/>
                <w:kern w:val="2"/>
                <w:sz w:val="21"/>
                <w:szCs w:val="21"/>
                <w:lang w:val="en-US" w:eastAsia="zh-CN" w:bidi="ar-SA"/>
              </w:rPr>
              <w:id w:val="147462021"/>
              <w:placeholder>
                <w:docPart w:val="{1b62c650-edac-4e4f-a8fb-ca903c748a95}"/>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六、名称解释</w:t>
              </w:r>
            </w:sdtContent>
          </w:sdt>
          <w:r>
            <w:tab/>
          </w:r>
          <w:bookmarkStart w:id="19" w:name="_Toc11989_WPSOffice_Level2Page"/>
          <w:r>
            <w:t>6</w:t>
          </w:r>
          <w:bookmarkEnd w:id="19"/>
          <w:r>
            <w:fldChar w:fldCharType="end"/>
          </w:r>
        </w:p>
        <w:p>
          <w:pPr>
            <w:pStyle w:val="12"/>
            <w:tabs>
              <w:tab w:val="right" w:leader="dot" w:pos="8300"/>
            </w:tabs>
          </w:pPr>
          <w:r>
            <w:fldChar w:fldCharType="begin"/>
          </w:r>
          <w:r>
            <w:instrText xml:space="preserve"> HYPERLINK \l _Toc8479_WPSOffice_Level1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672701f7-96f2-4b93-b6b8-931421e61c82}"/>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仿宋" w:cs="Times New Roman"/>
                </w:rPr>
                <w:t>第二部分 2023年部门预算表</w:t>
              </w:r>
            </w:sdtContent>
          </w:sdt>
          <w:r>
            <w:tab/>
          </w:r>
          <w:bookmarkStart w:id="20" w:name="_Toc8479_WPSOffice_Level1Page"/>
          <w:r>
            <w:t>7</w:t>
          </w:r>
          <w:bookmarkEnd w:id="20"/>
          <w:r>
            <w:fldChar w:fldCharType="end"/>
          </w:r>
        </w:p>
        <w:p>
          <w:pPr>
            <w:pStyle w:val="12"/>
            <w:tabs>
              <w:tab w:val="right" w:leader="dot" w:pos="8300"/>
            </w:tabs>
          </w:pPr>
          <w:r>
            <w:fldChar w:fldCharType="begin"/>
          </w:r>
          <w:r>
            <w:instrText xml:space="preserve"> HYPERLINK \l _Toc19384_WPSOffice_Level1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c35e3a27-379a-4225-bfdf-d8a801a1649c}"/>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预算01表 收支总表</w:t>
              </w:r>
            </w:sdtContent>
          </w:sdt>
          <w:r>
            <w:tab/>
          </w:r>
          <w:bookmarkStart w:id="21" w:name="_Toc19384_WPSOffice_Level1Page"/>
          <w:r>
            <w:t>7</w:t>
          </w:r>
          <w:bookmarkEnd w:id="21"/>
          <w:r>
            <w:fldChar w:fldCharType="end"/>
          </w:r>
        </w:p>
        <w:p>
          <w:pPr>
            <w:pStyle w:val="12"/>
            <w:tabs>
              <w:tab w:val="right" w:leader="dot" w:pos="8300"/>
            </w:tabs>
          </w:pPr>
          <w:r>
            <w:fldChar w:fldCharType="begin"/>
          </w:r>
          <w:r>
            <w:instrText xml:space="preserve"> HYPERLINK \l _Toc5572_WPSOffice_Level1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8f62ec76-8ed8-4c08-b71d-8549e35140c6}"/>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预算02表 收入总表</w:t>
              </w:r>
            </w:sdtContent>
          </w:sdt>
          <w:r>
            <w:tab/>
          </w:r>
          <w:bookmarkStart w:id="22" w:name="_Toc5572_WPSOffice_Level1Page"/>
          <w:r>
            <w:t>8</w:t>
          </w:r>
          <w:bookmarkEnd w:id="22"/>
          <w:r>
            <w:fldChar w:fldCharType="end"/>
          </w:r>
        </w:p>
        <w:p>
          <w:pPr>
            <w:pStyle w:val="12"/>
            <w:tabs>
              <w:tab w:val="right" w:leader="dot" w:pos="8300"/>
            </w:tabs>
          </w:pPr>
          <w:r>
            <w:fldChar w:fldCharType="begin"/>
          </w:r>
          <w:r>
            <w:instrText xml:space="preserve"> HYPERLINK \l _Toc10186_WPSOffice_Level1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ed18cd52-fe72-4f89-b988-0b46e6385b43}"/>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预算03表 支出预算总表</w:t>
              </w:r>
            </w:sdtContent>
          </w:sdt>
          <w:r>
            <w:tab/>
          </w:r>
          <w:bookmarkStart w:id="23" w:name="_Toc10186_WPSOffice_Level1Page"/>
          <w:r>
            <w:t>9</w:t>
          </w:r>
          <w:bookmarkEnd w:id="23"/>
          <w:r>
            <w:fldChar w:fldCharType="end"/>
          </w:r>
        </w:p>
        <w:p>
          <w:pPr>
            <w:pStyle w:val="12"/>
            <w:tabs>
              <w:tab w:val="right" w:leader="dot" w:pos="8300"/>
            </w:tabs>
          </w:pPr>
          <w:r>
            <w:fldChar w:fldCharType="begin"/>
          </w:r>
          <w:r>
            <w:instrText xml:space="preserve"> HYPERLINK \l _Toc30764_WPSOffice_Level1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2008e4d5-0fcc-45a8-abe0-6a35194e547f}"/>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预算04表 项目支出表</w:t>
              </w:r>
            </w:sdtContent>
          </w:sdt>
          <w:r>
            <w:tab/>
          </w:r>
          <w:bookmarkStart w:id="24" w:name="_Toc30764_WPSOffice_Level1Page"/>
          <w:r>
            <w:t>11</w:t>
          </w:r>
          <w:bookmarkEnd w:id="24"/>
          <w:r>
            <w:fldChar w:fldCharType="end"/>
          </w:r>
        </w:p>
        <w:p>
          <w:pPr>
            <w:pStyle w:val="12"/>
            <w:tabs>
              <w:tab w:val="right" w:leader="dot" w:pos="8300"/>
            </w:tabs>
          </w:pPr>
          <w:r>
            <w:fldChar w:fldCharType="begin"/>
          </w:r>
          <w:r>
            <w:instrText xml:space="preserve"> HYPERLINK \l _Toc11989_WPSOffice_Level1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6e10db91-b2e1-4d39-a9e8-af286962e6ec}"/>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预算05表 财政拨款收支预算总表</w:t>
              </w:r>
            </w:sdtContent>
          </w:sdt>
          <w:r>
            <w:tab/>
          </w:r>
          <w:bookmarkStart w:id="25" w:name="_Toc11989_WPSOffice_Level1Page"/>
          <w:r>
            <w:t>14</w:t>
          </w:r>
          <w:bookmarkEnd w:id="25"/>
          <w:r>
            <w:fldChar w:fldCharType="end"/>
          </w:r>
        </w:p>
        <w:p>
          <w:pPr>
            <w:pStyle w:val="12"/>
            <w:tabs>
              <w:tab w:val="right" w:leader="dot" w:pos="8300"/>
            </w:tabs>
          </w:pPr>
          <w:r>
            <w:fldChar w:fldCharType="begin"/>
          </w:r>
          <w:r>
            <w:instrText xml:space="preserve"> HYPERLINK \l _Toc8664_WPSOffice_Level1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5353d166-da80-4d2e-811d-5716c7759197}"/>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预算06表 一般公共预算财政拨款支出表</w:t>
              </w:r>
            </w:sdtContent>
          </w:sdt>
          <w:r>
            <w:tab/>
          </w:r>
          <w:bookmarkStart w:id="26" w:name="_Toc8664_WPSOffice_Level1Page"/>
          <w:r>
            <w:t>15</w:t>
          </w:r>
          <w:bookmarkEnd w:id="26"/>
          <w:r>
            <w:fldChar w:fldCharType="end"/>
          </w:r>
        </w:p>
        <w:p>
          <w:pPr>
            <w:pStyle w:val="12"/>
            <w:tabs>
              <w:tab w:val="right" w:leader="dot" w:pos="8300"/>
            </w:tabs>
          </w:pPr>
          <w:r>
            <w:fldChar w:fldCharType="begin"/>
          </w:r>
          <w:r>
            <w:instrText xml:space="preserve"> HYPERLINK \l _Toc6280_WPSOffice_Level1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2352b349-e5e1-4b1e-8a02-81c49142fbf0}"/>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预算07表 一般公共预算财政拨款基本支出表</w:t>
              </w:r>
            </w:sdtContent>
          </w:sdt>
          <w:r>
            <w:tab/>
          </w:r>
          <w:bookmarkStart w:id="27" w:name="_Toc6280_WPSOffice_Level1Page"/>
          <w:r>
            <w:t>16</w:t>
          </w:r>
          <w:bookmarkEnd w:id="27"/>
          <w:r>
            <w:fldChar w:fldCharType="end"/>
          </w:r>
        </w:p>
        <w:p>
          <w:pPr>
            <w:pStyle w:val="12"/>
            <w:tabs>
              <w:tab w:val="right" w:leader="dot" w:pos="8300"/>
            </w:tabs>
          </w:pPr>
          <w:r>
            <w:fldChar w:fldCharType="begin"/>
          </w:r>
          <w:r>
            <w:instrText xml:space="preserve"> HYPERLINK \l _Toc18242_WPSOffice_Level1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d6588ff6-521f-4453-8558-b2a89b352988}"/>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预算08表 政府性基金预算财政拨款支出表</w:t>
              </w:r>
            </w:sdtContent>
          </w:sdt>
          <w:r>
            <w:tab/>
          </w:r>
          <w:bookmarkStart w:id="28" w:name="_Toc18242_WPSOffice_Level1Page"/>
          <w:r>
            <w:t>17</w:t>
          </w:r>
          <w:bookmarkEnd w:id="28"/>
          <w:r>
            <w:fldChar w:fldCharType="end"/>
          </w:r>
        </w:p>
        <w:p>
          <w:pPr>
            <w:pStyle w:val="12"/>
            <w:tabs>
              <w:tab w:val="right" w:leader="dot" w:pos="8300"/>
            </w:tabs>
          </w:pPr>
          <w:r>
            <w:fldChar w:fldCharType="begin"/>
          </w:r>
          <w:r>
            <w:instrText xml:space="preserve"> HYPERLINK \l _Toc15593_WPSOffice_Level1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9f75e3b9-ba2e-432b-be7a-62f58758b42c}"/>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预算09表 国有资本经营预算财政拨款支出表</w:t>
              </w:r>
            </w:sdtContent>
          </w:sdt>
          <w:r>
            <w:tab/>
          </w:r>
          <w:bookmarkStart w:id="29" w:name="_Toc15593_WPSOffice_Level1Page"/>
          <w:r>
            <w:t>18</w:t>
          </w:r>
          <w:bookmarkEnd w:id="29"/>
          <w:r>
            <w:fldChar w:fldCharType="end"/>
          </w:r>
        </w:p>
        <w:p>
          <w:pPr>
            <w:pStyle w:val="12"/>
            <w:tabs>
              <w:tab w:val="right" w:leader="dot" w:pos="8300"/>
            </w:tabs>
          </w:pPr>
          <w:r>
            <w:fldChar w:fldCharType="begin"/>
          </w:r>
          <w:r>
            <w:instrText xml:space="preserve"> HYPERLINK \l _Toc26593_WPSOffice_Level1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917e4984-de64-4034-8560-f3f417e3574f}"/>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预算10表 一般公共预算“三公”经费支出情况表</w:t>
              </w:r>
            </w:sdtContent>
          </w:sdt>
          <w:r>
            <w:tab/>
          </w:r>
          <w:bookmarkStart w:id="30" w:name="_Toc26593_WPSOffice_Level1Page"/>
          <w:r>
            <w:t>19</w:t>
          </w:r>
          <w:bookmarkEnd w:id="30"/>
          <w:r>
            <w:fldChar w:fldCharType="end"/>
          </w:r>
        </w:p>
        <w:p>
          <w:pPr>
            <w:pStyle w:val="12"/>
            <w:tabs>
              <w:tab w:val="right" w:leader="dot" w:pos="8300"/>
            </w:tabs>
          </w:pPr>
          <w:r>
            <w:fldChar w:fldCharType="begin"/>
          </w:r>
          <w:r>
            <w:instrText xml:space="preserve"> HYPERLINK \l _Toc20189_WPSOffice_Level1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89b16719-d5ee-4084-8ffe-fc1d88560868}"/>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预算11表 政府购买服务预算表</w:t>
              </w:r>
            </w:sdtContent>
          </w:sdt>
          <w:r>
            <w:tab/>
          </w:r>
          <w:bookmarkStart w:id="31" w:name="_Toc20189_WPSOffice_Level1Page"/>
          <w:r>
            <w:t>20</w:t>
          </w:r>
          <w:bookmarkEnd w:id="31"/>
          <w:r>
            <w:fldChar w:fldCharType="end"/>
          </w:r>
        </w:p>
        <w:p>
          <w:pPr>
            <w:pStyle w:val="12"/>
            <w:tabs>
              <w:tab w:val="right" w:leader="dot" w:pos="8300"/>
            </w:tabs>
          </w:pPr>
          <w:r>
            <w:fldChar w:fldCharType="begin"/>
          </w:r>
          <w:r>
            <w:instrText xml:space="preserve"> HYPERLINK \l _Toc32560_WPSOffice_Level1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5b5836bb-49b5-4be7-b603-c848cc86094d}"/>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预算12表 上级转移支付细化明细表</w:t>
              </w:r>
            </w:sdtContent>
          </w:sdt>
          <w:r>
            <w:tab/>
          </w:r>
          <w:bookmarkStart w:id="32" w:name="_Toc32560_WPSOffice_Level1Page"/>
          <w:r>
            <w:t>21</w:t>
          </w:r>
          <w:bookmarkEnd w:id="32"/>
          <w:r>
            <w:fldChar w:fldCharType="end"/>
          </w:r>
        </w:p>
        <w:p>
          <w:pPr>
            <w:pStyle w:val="12"/>
            <w:tabs>
              <w:tab w:val="right" w:leader="dot" w:pos="8300"/>
            </w:tabs>
          </w:pPr>
          <w:r>
            <w:fldChar w:fldCharType="begin"/>
          </w:r>
          <w:r>
            <w:instrText xml:space="preserve"> HYPERLINK \l _Toc10127_WPSOffice_Level1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adb44763-ca77-4fbe-8eca-950f03617bd9}"/>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预算13表 部门整体支出绩效目标申报表</w:t>
              </w:r>
            </w:sdtContent>
          </w:sdt>
          <w:r>
            <w:tab/>
          </w:r>
          <w:bookmarkStart w:id="33" w:name="_Toc10127_WPSOffice_Level1Page"/>
          <w:r>
            <w:t>22</w:t>
          </w:r>
          <w:bookmarkEnd w:id="33"/>
          <w:r>
            <w:fldChar w:fldCharType="end"/>
          </w:r>
        </w:p>
        <w:p>
          <w:pPr>
            <w:pStyle w:val="12"/>
            <w:tabs>
              <w:tab w:val="right" w:leader="dot" w:pos="8300"/>
            </w:tabs>
          </w:pPr>
          <w:r>
            <w:fldChar w:fldCharType="begin"/>
          </w:r>
          <w:r>
            <w:instrText xml:space="preserve"> HYPERLINK \l _Toc1758_WPSOffice_Level1 </w:instrText>
          </w:r>
          <w:r>
            <w:fldChar w:fldCharType="separate"/>
          </w:r>
          <w:sdt>
            <w:sdtPr>
              <w:rPr>
                <w:rFonts w:ascii="Times New Roman" w:hAnsi="Times New Roman" w:eastAsia="宋体" w:cs="Times New Roman"/>
                <w:kern w:val="2"/>
                <w:sz w:val="21"/>
                <w:szCs w:val="21"/>
                <w:lang w:val="en-US" w:eastAsia="zh-CN" w:bidi="ar-SA"/>
              </w:rPr>
              <w:id w:val="147462021"/>
              <w:placeholder>
                <w:docPart w:val="{05516498-c23e-48d9-a402-23800f92039f}"/>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预算14表 项目支出绩效目标申报表</w:t>
              </w:r>
            </w:sdtContent>
          </w:sdt>
          <w:r>
            <w:tab/>
          </w:r>
          <w:bookmarkStart w:id="34" w:name="_Toc1758_WPSOffice_Level1Page"/>
          <w:r>
            <w:t>26</w:t>
          </w:r>
          <w:bookmarkEnd w:id="34"/>
          <w:r>
            <w:fldChar w:fldCharType="end"/>
          </w:r>
          <w:bookmarkEnd w:id="0"/>
        </w:p>
      </w:sdtContent>
    </w:sdt>
    <w:p>
      <w:pPr>
        <w:rPr>
          <w:rFonts w:hint="eastAsia" w:ascii="仿宋_GB2312" w:eastAsia="仿宋_GB2312" w:cs="仿宋_GB2312"/>
          <w:b/>
          <w:bCs/>
          <w:color w:val="FF0000"/>
          <w:sz w:val="44"/>
          <w:szCs w:val="44"/>
        </w:rPr>
      </w:pPr>
      <w:r>
        <w:rPr>
          <w:rFonts w:hint="eastAsia" w:ascii="仿宋_GB2312" w:eastAsia="仿宋_GB2312" w:cs="仿宋_GB2312"/>
          <w:b/>
          <w:bCs/>
          <w:color w:val="FF0000"/>
          <w:sz w:val="44"/>
          <w:szCs w:val="44"/>
        </w:rPr>
        <w:br w:type="page"/>
      </w:r>
    </w:p>
    <w:p>
      <w:pPr>
        <w:pStyle w:val="3"/>
        <w:rPr>
          <w:rFonts w:hint="eastAsia"/>
          <w:color w:val="auto"/>
          <w:u w:val="none"/>
          <w:lang w:val="en-US" w:eastAsia="zh-CN"/>
        </w:rPr>
      </w:pPr>
      <w:bookmarkStart w:id="35" w:name="_Toc24845_WPSOffice_Level1"/>
      <w:bookmarkStart w:id="36" w:name="_Toc20565"/>
      <w:bookmarkStart w:id="37" w:name="_Toc22240"/>
      <w:bookmarkStart w:id="38" w:name="_Toc131"/>
      <w:bookmarkStart w:id="39" w:name="_Toc18708_WPSOffice_Level1"/>
      <w:bookmarkStart w:id="40" w:name="_Toc28160"/>
      <w:r>
        <w:rPr>
          <w:rFonts w:hint="eastAsia"/>
          <w:color w:val="auto"/>
          <w:lang w:val="en-US" w:eastAsia="zh-CN"/>
        </w:rPr>
        <w:t>第</w:t>
      </w:r>
      <w:r>
        <w:rPr>
          <w:rFonts w:hint="eastAsia"/>
          <w:color w:val="auto"/>
          <w:u w:val="none"/>
          <w:lang w:val="en-US" w:eastAsia="zh-CN"/>
        </w:rPr>
        <w:t>一部分  2023年度部门预算情况说明</w:t>
      </w:r>
      <w:bookmarkEnd w:id="35"/>
      <w:bookmarkEnd w:id="36"/>
      <w:bookmarkEnd w:id="37"/>
      <w:bookmarkEnd w:id="38"/>
      <w:bookmarkEnd w:id="39"/>
      <w:bookmarkEnd w:id="40"/>
    </w:p>
    <w:p>
      <w:pPr>
        <w:pStyle w:val="4"/>
        <w:bidi w:val="0"/>
        <w:rPr>
          <w:rFonts w:hint="eastAsia"/>
          <w:color w:val="auto"/>
        </w:rPr>
      </w:pPr>
      <w:bookmarkStart w:id="41" w:name="_Toc2166_WPSOffice_Level2"/>
      <w:bookmarkStart w:id="42" w:name="_Toc797"/>
      <w:bookmarkStart w:id="43" w:name="_Toc32721"/>
      <w:bookmarkStart w:id="44" w:name="_Toc26545"/>
      <w:bookmarkStart w:id="45" w:name="_Toc8479_WPSOffice_Level2"/>
      <w:r>
        <w:rPr>
          <w:rFonts w:hint="eastAsia"/>
          <w:color w:val="auto"/>
        </w:rPr>
        <w:t>一、</w:t>
      </w:r>
      <w:bookmarkEnd w:id="41"/>
      <w:bookmarkEnd w:id="42"/>
      <w:bookmarkEnd w:id="43"/>
      <w:bookmarkEnd w:id="44"/>
      <w:r>
        <w:rPr>
          <w:rFonts w:hint="eastAsia"/>
          <w:color w:val="auto"/>
        </w:rPr>
        <w:t>部门主要职责及机构设置情况</w:t>
      </w:r>
      <w:bookmarkEnd w:id="45"/>
    </w:p>
    <w:p>
      <w:pPr>
        <w:pStyle w:val="5"/>
        <w:ind w:firstLine="643" w:firstLineChars="200"/>
        <w:rPr>
          <w:rFonts w:hint="eastAsia"/>
          <w:color w:val="auto"/>
          <w:u w:val="none"/>
          <w:lang w:val="en-US" w:eastAsia="zh-CN"/>
        </w:rPr>
      </w:pPr>
      <w:bookmarkStart w:id="46" w:name="_Toc8479_WPSOffice_Level3"/>
      <w:bookmarkStart w:id="47" w:name="_Toc12216"/>
      <w:bookmarkStart w:id="48" w:name="_Toc8470"/>
      <w:bookmarkStart w:id="49" w:name="_Toc16813"/>
      <w:r>
        <w:rPr>
          <w:rFonts w:hint="eastAsia"/>
          <w:color w:val="auto"/>
          <w:u w:val="none"/>
          <w:lang w:val="en-US" w:eastAsia="zh-CN"/>
        </w:rPr>
        <w:t>（一）部门机构设置、职责</w:t>
      </w:r>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u w:val="none"/>
        </w:rPr>
      </w:pPr>
      <w:r>
        <w:rPr>
          <w:rFonts w:hint="eastAsia" w:ascii="仿宋_GB2312" w:hAnsi="Tahoma" w:eastAsia="仿宋_GB2312" w:cs="Tahoma"/>
          <w:color w:val="auto"/>
          <w:sz w:val="28"/>
          <w:szCs w:val="28"/>
          <w:u w:val="none"/>
        </w:rPr>
        <w:t>中共北京市西城区委老干部局是中共北京市西城区委</w:t>
      </w:r>
      <w:r>
        <w:rPr>
          <w:rFonts w:hint="eastAsia" w:ascii="仿宋_GB2312" w:hAnsi="Tahoma" w:eastAsia="仿宋_GB2312" w:cs="Tahoma"/>
          <w:color w:val="auto"/>
          <w:sz w:val="28"/>
          <w:szCs w:val="28"/>
          <w:u w:val="none"/>
          <w:lang w:eastAsia="zh-CN"/>
        </w:rPr>
        <w:t>工作机关，是</w:t>
      </w:r>
      <w:r>
        <w:rPr>
          <w:rFonts w:hint="eastAsia" w:ascii="仿宋_GB2312" w:hAnsi="Tahoma" w:eastAsia="仿宋_GB2312" w:cs="Tahoma"/>
          <w:color w:val="auto"/>
          <w:sz w:val="28"/>
          <w:szCs w:val="28"/>
          <w:u w:val="none"/>
        </w:rPr>
        <w:t>负责全区离休干部和处级及以上退休干部的管理和服务工作的行政机构。设3个内设机构：办公室、政治待遇科、生活待遇科，所属事业单位1个：北京市西城区老干部活动中心(老干部党校办公室合署办公）。</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u w:val="none"/>
        </w:rPr>
      </w:pPr>
      <w:r>
        <w:rPr>
          <w:rFonts w:hint="eastAsia" w:ascii="仿宋_GB2312" w:hAnsi="Tahoma" w:eastAsia="仿宋_GB2312" w:cs="Tahoma"/>
          <w:color w:val="auto"/>
          <w:sz w:val="28"/>
          <w:szCs w:val="28"/>
          <w:u w:val="none"/>
        </w:rPr>
        <w:t>部门职责：贯彻落实中央、市、区关于老干部工作的方针、政策及规定；向区委、区政府报告全区老干部工作情况，提出意见和建议；研究制定全区老干部工作指导意见。指导全区各单位落实老干部工作的方针、政策、规定，并对具体执行情况进行督促检查。督促、检查、落实老干部政治待遇和生活待遇，协调有关部门解决存在的困难和问题。指导全区老干部党支部建设和老干部思想政治工作，引导老干部在新形势下发挥作用。宣传老干部的历史功绩、现实作用和先进事迹，宣传老干部工作的重要意义，编发有关刊物。指导老干部活动中心建设，组织老干部开展科学健康的文化健身活动。接待处理老干部来信来访。指导各单位老干部工作部门，加强老干部工作队伍建设。负责区委老干部工作领导小组办公室日常工作。完成区委、区政府和上级有关部门交办的其他工作。</w:t>
      </w:r>
    </w:p>
    <w:p>
      <w:pPr>
        <w:pStyle w:val="5"/>
        <w:ind w:firstLine="643" w:firstLineChars="200"/>
        <w:rPr>
          <w:rFonts w:hint="eastAsia"/>
          <w:color w:val="auto"/>
          <w:highlight w:val="none"/>
          <w:u w:val="none"/>
          <w:lang w:val="en-US" w:eastAsia="zh-CN"/>
        </w:rPr>
      </w:pPr>
      <w:bookmarkStart w:id="50" w:name="_Toc19384_WPSOffice_Level3"/>
      <w:bookmarkStart w:id="51" w:name="_Toc4160"/>
      <w:bookmarkStart w:id="52" w:name="_Toc26508"/>
      <w:r>
        <w:rPr>
          <w:rFonts w:hint="eastAsia"/>
          <w:color w:val="auto"/>
          <w:highlight w:val="none"/>
          <w:u w:val="none"/>
          <w:lang w:val="en-US" w:eastAsia="zh-CN"/>
        </w:rPr>
        <w:t>（二）人员构成情况</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none"/>
          <w:u w:val="none"/>
        </w:rPr>
      </w:pPr>
      <w:r>
        <w:rPr>
          <w:rFonts w:hint="eastAsia" w:ascii="仿宋_GB2312" w:hAnsi="Tahoma" w:eastAsia="仿宋_GB2312" w:cs="Tahoma"/>
          <w:color w:val="auto"/>
          <w:sz w:val="28"/>
          <w:szCs w:val="28"/>
          <w:highlight w:val="none"/>
          <w:u w:val="none"/>
        </w:rPr>
        <w:t>老干部局行政编制15人;参公事业编制58人</w:t>
      </w:r>
      <w:r>
        <w:rPr>
          <w:rFonts w:hint="eastAsia" w:ascii="仿宋_GB2312" w:hAnsi="Tahoma" w:eastAsia="仿宋_GB2312" w:cs="Tahoma"/>
          <w:color w:val="auto"/>
          <w:sz w:val="28"/>
          <w:szCs w:val="28"/>
          <w:highlight w:val="none"/>
          <w:u w:val="none"/>
          <w:lang w:eastAsia="zh-CN"/>
        </w:rPr>
        <w:t>。实有人数</w:t>
      </w:r>
      <w:r>
        <w:rPr>
          <w:rFonts w:hint="eastAsia" w:ascii="仿宋_GB2312" w:hAnsi="Tahoma" w:eastAsia="仿宋_GB2312" w:cs="Tahoma"/>
          <w:color w:val="auto"/>
          <w:sz w:val="28"/>
          <w:szCs w:val="28"/>
          <w:highlight w:val="none"/>
          <w:u w:val="none"/>
          <w:lang w:val="en-US" w:eastAsia="zh-CN"/>
        </w:rPr>
        <w:t>59</w:t>
      </w:r>
      <w:r>
        <w:rPr>
          <w:rFonts w:hint="eastAsia" w:ascii="仿宋_GB2312" w:hAnsi="Tahoma" w:eastAsia="仿宋_GB2312" w:cs="Tahoma"/>
          <w:color w:val="auto"/>
          <w:sz w:val="28"/>
          <w:szCs w:val="28"/>
          <w:highlight w:val="none"/>
          <w:u w:val="none"/>
        </w:rPr>
        <w:t>人（含工勤人员</w:t>
      </w:r>
      <w:r>
        <w:rPr>
          <w:rFonts w:hint="eastAsia" w:ascii="仿宋_GB2312" w:hAnsi="Tahoma" w:eastAsia="仿宋_GB2312" w:cs="Tahoma"/>
          <w:color w:val="auto"/>
          <w:sz w:val="28"/>
          <w:szCs w:val="28"/>
          <w:highlight w:val="none"/>
          <w:u w:val="none"/>
          <w:lang w:val="en-US" w:eastAsia="zh-CN"/>
        </w:rPr>
        <w:t>5</w:t>
      </w:r>
      <w:r>
        <w:rPr>
          <w:rFonts w:hint="eastAsia" w:ascii="仿宋_GB2312" w:hAnsi="Tahoma" w:eastAsia="仿宋_GB2312" w:cs="Tahoma"/>
          <w:color w:val="auto"/>
          <w:sz w:val="28"/>
          <w:szCs w:val="28"/>
          <w:highlight w:val="none"/>
          <w:u w:val="none"/>
        </w:rPr>
        <w:t>人）；长期聘用临时工0人。</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none"/>
          <w:u w:val="none"/>
        </w:rPr>
      </w:pPr>
      <w:r>
        <w:rPr>
          <w:rFonts w:hint="eastAsia" w:ascii="仿宋_GB2312" w:hAnsi="Tahoma" w:eastAsia="仿宋_GB2312" w:cs="Tahoma"/>
          <w:color w:val="auto"/>
          <w:sz w:val="28"/>
          <w:szCs w:val="28"/>
          <w:highlight w:val="none"/>
          <w:u w:val="none"/>
        </w:rPr>
        <w:t>离退休人员</w:t>
      </w:r>
      <w:r>
        <w:rPr>
          <w:rFonts w:hint="eastAsia" w:ascii="仿宋_GB2312" w:hAnsi="Tahoma" w:eastAsia="仿宋_GB2312" w:cs="Tahoma"/>
          <w:color w:val="auto"/>
          <w:sz w:val="28"/>
          <w:szCs w:val="28"/>
          <w:highlight w:val="none"/>
          <w:u w:val="none"/>
          <w:lang w:val="en-US" w:eastAsia="zh-CN"/>
        </w:rPr>
        <w:t>71</w:t>
      </w:r>
      <w:r>
        <w:rPr>
          <w:rFonts w:hint="eastAsia" w:ascii="仿宋_GB2312" w:hAnsi="Tahoma" w:eastAsia="仿宋_GB2312" w:cs="Tahoma"/>
          <w:color w:val="auto"/>
          <w:sz w:val="28"/>
          <w:szCs w:val="28"/>
          <w:highlight w:val="none"/>
          <w:u w:val="none"/>
        </w:rPr>
        <w:t>人，其中：离休0人，退休</w:t>
      </w:r>
      <w:r>
        <w:rPr>
          <w:rFonts w:hint="eastAsia" w:ascii="仿宋_GB2312" w:hAnsi="Tahoma" w:eastAsia="仿宋_GB2312" w:cs="Tahoma"/>
          <w:color w:val="auto"/>
          <w:sz w:val="28"/>
          <w:szCs w:val="28"/>
          <w:highlight w:val="none"/>
          <w:u w:val="none"/>
          <w:lang w:val="en-US" w:eastAsia="zh-CN"/>
        </w:rPr>
        <w:t>71</w:t>
      </w:r>
      <w:r>
        <w:rPr>
          <w:rFonts w:hint="eastAsia" w:ascii="仿宋_GB2312" w:hAnsi="Tahoma" w:eastAsia="仿宋_GB2312" w:cs="Tahoma"/>
          <w:color w:val="auto"/>
          <w:sz w:val="28"/>
          <w:szCs w:val="28"/>
          <w:highlight w:val="none"/>
          <w:u w:val="none"/>
        </w:rPr>
        <w:t>人。</w:t>
      </w:r>
    </w:p>
    <w:p>
      <w:pPr>
        <w:rPr>
          <w:rFonts w:hint="eastAsia" w:ascii="仿宋_GB2312" w:hAnsi="Tahoma" w:eastAsia="仿宋_GB2312" w:cs="Tahoma"/>
          <w:color w:val="FF0000"/>
          <w:sz w:val="28"/>
          <w:szCs w:val="28"/>
          <w:highlight w:val="none"/>
          <w:u w:val="none"/>
        </w:rPr>
      </w:pPr>
      <w:r>
        <w:rPr>
          <w:rFonts w:hint="eastAsia" w:ascii="仿宋_GB2312" w:hAnsi="Tahoma" w:eastAsia="仿宋_GB2312" w:cs="Tahoma"/>
          <w:color w:val="FF0000"/>
          <w:sz w:val="28"/>
          <w:szCs w:val="28"/>
          <w:highlight w:val="none"/>
          <w:u w:val="none"/>
        </w:rPr>
        <w:br w:type="page"/>
      </w:r>
    </w:p>
    <w:p>
      <w:pPr>
        <w:pStyle w:val="4"/>
        <w:bidi w:val="0"/>
        <w:rPr>
          <w:rFonts w:hint="eastAsia"/>
          <w:color w:val="auto"/>
          <w:lang w:val="en-US" w:eastAsia="zh-CN"/>
        </w:rPr>
      </w:pPr>
      <w:bookmarkStart w:id="53" w:name="_Toc22932"/>
      <w:bookmarkStart w:id="54" w:name="_Toc22824_WPSOffice_Level2"/>
      <w:bookmarkStart w:id="55" w:name="_Toc23554"/>
      <w:bookmarkStart w:id="56" w:name="_Toc18953"/>
      <w:bookmarkStart w:id="57" w:name="_Toc19384_WPSOffice_Level2"/>
      <w:r>
        <w:rPr>
          <w:rFonts w:hint="eastAsia"/>
          <w:color w:val="auto"/>
          <w:lang w:val="en-US" w:eastAsia="zh-CN"/>
        </w:rPr>
        <w:t>二、</w:t>
      </w:r>
      <w:bookmarkEnd w:id="53"/>
      <w:bookmarkEnd w:id="54"/>
      <w:bookmarkEnd w:id="55"/>
      <w:bookmarkEnd w:id="56"/>
      <w:r>
        <w:rPr>
          <w:rFonts w:hint="eastAsia"/>
          <w:color w:val="auto"/>
          <w:lang w:val="en-US" w:eastAsia="zh-CN"/>
        </w:rPr>
        <w:t>2023年部门预算收支及增减变化情况说明</w:t>
      </w:r>
      <w:bookmarkEnd w:id="57"/>
    </w:p>
    <w:p>
      <w:pPr>
        <w:pStyle w:val="5"/>
        <w:ind w:firstLine="643" w:firstLineChars="200"/>
        <w:rPr>
          <w:rFonts w:hint="eastAsia"/>
          <w:color w:val="auto"/>
          <w:u w:val="none"/>
          <w:lang w:val="en-US" w:eastAsia="zh-CN"/>
        </w:rPr>
      </w:pPr>
      <w:bookmarkStart w:id="58" w:name="_Toc5572_WPSOffice_Level3"/>
      <w:bookmarkStart w:id="59" w:name="_Toc11032"/>
      <w:bookmarkStart w:id="60" w:name="_Toc8930"/>
      <w:r>
        <w:rPr>
          <w:rFonts w:hint="eastAsia"/>
          <w:color w:val="auto"/>
          <w:u w:val="none"/>
          <w:lang w:val="en-US" w:eastAsia="zh-CN"/>
        </w:rPr>
        <w:t>（一）收入预算说明</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FF0000"/>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中共北京市西城区委老干部局2023年收入预算32,745,284.78元。其中：一般公共预算财政拨款32,745,284.78元。同比2022年收入预算26,513,301.17元，增加</w:t>
      </w:r>
      <w:r>
        <w:rPr>
          <w:rFonts w:hint="default" w:ascii="仿宋_GB2312" w:hAnsi="Tahoma" w:eastAsia="仿宋_GB2312" w:cs="Tahoma"/>
          <w:color w:val="auto"/>
          <w:sz w:val="28"/>
          <w:szCs w:val="28"/>
          <w:highlight w:val="none"/>
          <w:u w:val="none"/>
          <w:lang w:val="en-US" w:eastAsia="zh-CN"/>
        </w:rPr>
        <w:t>6,231,983.61</w:t>
      </w:r>
      <w:r>
        <w:rPr>
          <w:rFonts w:hint="eastAsia" w:ascii="仿宋_GB2312" w:hAnsi="Tahoma" w:eastAsia="仿宋_GB2312" w:cs="Tahoma"/>
          <w:color w:val="auto"/>
          <w:sz w:val="28"/>
          <w:szCs w:val="28"/>
          <w:highlight w:val="none"/>
          <w:u w:val="none"/>
          <w:lang w:val="en-US" w:eastAsia="zh-CN"/>
        </w:rPr>
        <w:t>元，增长23.51%。主要原因是根据工作实际，新增了中心场馆运营服务、西城区特殊困难离休干部居家适老化改造服务、设备购置、消防水炮维保费及活动中心自管场馆维修费、购买设备等项目；人员职级调整，公用经费标准提高。</w:t>
      </w:r>
    </w:p>
    <w:p>
      <w:pPr>
        <w:pStyle w:val="5"/>
        <w:ind w:firstLine="643" w:firstLineChars="200"/>
        <w:rPr>
          <w:rFonts w:hint="eastAsia"/>
          <w:color w:val="auto"/>
          <w:highlight w:val="none"/>
          <w:u w:val="none"/>
          <w:lang w:val="en-US" w:eastAsia="zh-CN"/>
        </w:rPr>
      </w:pPr>
      <w:bookmarkStart w:id="61" w:name="_Toc10186_WPSOffice_Level3"/>
      <w:bookmarkStart w:id="62" w:name="_Toc29078"/>
      <w:bookmarkStart w:id="63" w:name="_Toc30577"/>
      <w:r>
        <w:rPr>
          <w:rFonts w:hint="eastAsia"/>
          <w:color w:val="auto"/>
          <w:highlight w:val="none"/>
          <w:u w:val="none"/>
          <w:lang w:val="en-US" w:eastAsia="zh-CN"/>
        </w:rPr>
        <w:t>（二）支出预算说明</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支出预算按用途划分：</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FF0000"/>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1.基本支出预算</w:t>
      </w:r>
      <w:r>
        <w:rPr>
          <w:rFonts w:hint="default" w:ascii="仿宋_GB2312" w:hAnsi="Tahoma" w:eastAsia="仿宋_GB2312" w:cs="Tahoma"/>
          <w:color w:val="auto"/>
          <w:sz w:val="28"/>
          <w:szCs w:val="28"/>
          <w:highlight w:val="none"/>
          <w:u w:val="none"/>
          <w:lang w:val="en-US" w:eastAsia="zh-CN"/>
        </w:rPr>
        <w:t>21,914,779.44</w:t>
      </w:r>
      <w:r>
        <w:rPr>
          <w:rFonts w:hint="eastAsia" w:ascii="仿宋_GB2312" w:hAnsi="Tahoma" w:eastAsia="仿宋_GB2312" w:cs="Tahoma"/>
          <w:color w:val="auto"/>
          <w:sz w:val="28"/>
          <w:szCs w:val="28"/>
          <w:highlight w:val="none"/>
          <w:u w:val="none"/>
          <w:lang w:val="en-US" w:eastAsia="zh-CN"/>
        </w:rPr>
        <w:t>元，占总支出预算的66.92%。比2022年的</w:t>
      </w:r>
      <w:r>
        <w:rPr>
          <w:rFonts w:hint="default" w:ascii="仿宋_GB2312" w:hAnsi="Tahoma" w:eastAsia="仿宋_GB2312" w:cs="Tahoma"/>
          <w:color w:val="auto"/>
          <w:sz w:val="28"/>
          <w:szCs w:val="28"/>
          <w:highlight w:val="none"/>
          <w:u w:val="none"/>
          <w:lang w:val="en-US" w:eastAsia="zh-CN"/>
        </w:rPr>
        <w:t>20,872,780.08</w:t>
      </w:r>
      <w:r>
        <w:rPr>
          <w:rFonts w:hint="eastAsia" w:ascii="仿宋_GB2312" w:hAnsi="Tahoma" w:eastAsia="仿宋_GB2312" w:cs="Tahoma"/>
          <w:color w:val="auto"/>
          <w:sz w:val="28"/>
          <w:szCs w:val="28"/>
          <w:highlight w:val="none"/>
          <w:u w:val="none"/>
          <w:lang w:val="en-US" w:eastAsia="zh-CN"/>
        </w:rPr>
        <w:t>元增加</w:t>
      </w:r>
      <w:r>
        <w:rPr>
          <w:rFonts w:hint="default" w:ascii="仿宋_GB2312" w:hAnsi="Tahoma" w:eastAsia="仿宋_GB2312" w:cs="Tahoma"/>
          <w:color w:val="auto"/>
          <w:sz w:val="28"/>
          <w:szCs w:val="28"/>
          <w:highlight w:val="none"/>
          <w:u w:val="none"/>
          <w:lang w:val="en-US" w:eastAsia="zh-CN"/>
        </w:rPr>
        <w:t>1,041,999.36</w:t>
      </w:r>
      <w:r>
        <w:rPr>
          <w:rFonts w:hint="eastAsia" w:ascii="仿宋_GB2312" w:hAnsi="Tahoma" w:eastAsia="仿宋_GB2312" w:cs="Tahoma"/>
          <w:color w:val="auto"/>
          <w:sz w:val="28"/>
          <w:szCs w:val="28"/>
          <w:highlight w:val="none"/>
          <w:u w:val="none"/>
          <w:lang w:val="en-US" w:eastAsia="zh-CN"/>
        </w:rPr>
        <w:t>元，增长4.99%。主要原因是人员职级调整，公用经费标准提高。</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lang w:val="en-US" w:eastAsia="zh-CN"/>
        </w:rPr>
      </w:pPr>
      <w:r>
        <w:rPr>
          <w:rFonts w:hint="eastAsia" w:ascii="仿宋_GB2312" w:hAnsi="Tahoma" w:eastAsia="仿宋_GB2312" w:cs="Tahoma"/>
          <w:color w:val="auto"/>
          <w:sz w:val="28"/>
          <w:szCs w:val="28"/>
          <w:highlight w:val="none"/>
          <w:u w:val="none"/>
          <w:lang w:val="en-US" w:eastAsia="zh-CN"/>
        </w:rPr>
        <w:t>2.项目支出预算</w:t>
      </w:r>
      <w:r>
        <w:rPr>
          <w:rFonts w:hint="default" w:ascii="仿宋_GB2312" w:hAnsi="Tahoma" w:eastAsia="仿宋_GB2312" w:cs="Tahoma"/>
          <w:color w:val="auto"/>
          <w:sz w:val="28"/>
          <w:szCs w:val="28"/>
          <w:highlight w:val="none"/>
          <w:u w:val="none"/>
          <w:lang w:val="en-US" w:eastAsia="zh-CN"/>
        </w:rPr>
        <w:t>10,830,505.34</w:t>
      </w:r>
      <w:r>
        <w:rPr>
          <w:rFonts w:hint="eastAsia" w:ascii="仿宋_GB2312" w:hAnsi="Tahoma" w:eastAsia="仿宋_GB2312" w:cs="Tahoma"/>
          <w:color w:val="auto"/>
          <w:sz w:val="28"/>
          <w:szCs w:val="28"/>
          <w:highlight w:val="none"/>
          <w:u w:val="none"/>
          <w:lang w:val="en-US" w:eastAsia="zh-CN"/>
        </w:rPr>
        <w:t>元，占总支出预算的33.08%。比2022年的</w:t>
      </w:r>
      <w:r>
        <w:rPr>
          <w:rFonts w:hint="default" w:ascii="仿宋_GB2312" w:hAnsi="Tahoma" w:eastAsia="仿宋_GB2312" w:cs="Tahoma"/>
          <w:color w:val="auto"/>
          <w:sz w:val="28"/>
          <w:szCs w:val="28"/>
          <w:highlight w:val="none"/>
          <w:u w:val="none"/>
          <w:lang w:val="en-US" w:eastAsia="zh-CN"/>
        </w:rPr>
        <w:t>5,640,521.09</w:t>
      </w:r>
      <w:r>
        <w:rPr>
          <w:rFonts w:hint="eastAsia" w:ascii="仿宋_GB2312" w:hAnsi="Tahoma" w:eastAsia="仿宋_GB2312" w:cs="Tahoma"/>
          <w:color w:val="auto"/>
          <w:sz w:val="28"/>
          <w:szCs w:val="28"/>
          <w:highlight w:val="none"/>
          <w:u w:val="none"/>
          <w:lang w:val="en-US" w:eastAsia="zh-CN"/>
        </w:rPr>
        <w:t>元增加</w:t>
      </w:r>
      <w:r>
        <w:rPr>
          <w:rFonts w:hint="default" w:ascii="仿宋_GB2312" w:hAnsi="Tahoma" w:eastAsia="仿宋_GB2312" w:cs="Tahoma"/>
          <w:color w:val="auto"/>
          <w:sz w:val="28"/>
          <w:szCs w:val="28"/>
          <w:highlight w:val="none"/>
          <w:u w:val="none"/>
          <w:lang w:val="en-US" w:eastAsia="zh-CN"/>
        </w:rPr>
        <w:t>5,189,984.25</w:t>
      </w:r>
      <w:r>
        <w:rPr>
          <w:rFonts w:hint="eastAsia" w:ascii="仿宋_GB2312" w:hAnsi="Tahoma" w:eastAsia="仿宋_GB2312" w:cs="Tahoma"/>
          <w:color w:val="auto"/>
          <w:sz w:val="28"/>
          <w:szCs w:val="28"/>
          <w:highlight w:val="none"/>
          <w:u w:val="none"/>
          <w:lang w:val="en-US" w:eastAsia="zh-CN"/>
        </w:rPr>
        <w:t>元，增长92.01%。主要原因是根据工作实际，新增了中心场馆运营服务、西城区特殊困难离休干部居家适老化改造服务、设备购置、消防水炮维保费及活动中心自管场馆维修费、购买设备等项目。</w:t>
      </w:r>
    </w:p>
    <w:p>
      <w:pPr>
        <w:pStyle w:val="4"/>
        <w:numPr>
          <w:ilvl w:val="0"/>
          <w:numId w:val="1"/>
        </w:numPr>
        <w:bidi w:val="0"/>
        <w:rPr>
          <w:rFonts w:hint="eastAsia"/>
          <w:color w:val="auto"/>
          <w:lang w:val="en-US" w:eastAsia="zh-CN"/>
        </w:rPr>
      </w:pPr>
      <w:bookmarkStart w:id="64" w:name="_Toc32460"/>
      <w:bookmarkStart w:id="65" w:name="_Toc11058"/>
      <w:bookmarkStart w:id="66" w:name="_Toc5572_WPSOffice_Level2"/>
      <w:bookmarkStart w:id="67" w:name="_Toc20143_WPSOffice_Level2"/>
      <w:bookmarkStart w:id="68" w:name="_Toc13189"/>
      <w:r>
        <w:rPr>
          <w:rFonts w:hint="eastAsia"/>
          <w:color w:val="auto"/>
          <w:lang w:val="en-US" w:eastAsia="zh-CN"/>
        </w:rPr>
        <w:t>主要支出情况</w:t>
      </w:r>
      <w:bookmarkEnd w:id="64"/>
      <w:bookmarkEnd w:id="65"/>
      <w:bookmarkEnd w:id="66"/>
      <w:bookmarkEnd w:id="67"/>
      <w:bookmarkEnd w:id="68"/>
    </w:p>
    <w:p>
      <w:pPr>
        <w:snapToGrid w:val="0"/>
        <w:spacing w:line="360" w:lineRule="auto"/>
        <w:ind w:firstLine="560" w:firstLineChars="200"/>
        <w:rPr>
          <w:rFonts w:hint="eastAsia" w:ascii="仿宋_GB2312" w:hAnsi="Tahoma" w:eastAsia="仿宋_GB2312" w:cs="Tahoma"/>
          <w:color w:val="auto"/>
          <w:sz w:val="28"/>
          <w:szCs w:val="28"/>
          <w:highlight w:val="none"/>
          <w:u w:val="none"/>
          <w:lang w:val="en-US" w:eastAsia="zh-CN"/>
        </w:rPr>
      </w:pPr>
      <w:bookmarkStart w:id="69" w:name="_Toc25448"/>
      <w:bookmarkStart w:id="70" w:name="_Toc17531"/>
      <w:r>
        <w:rPr>
          <w:rFonts w:hint="eastAsia" w:ascii="仿宋_GB2312" w:hAnsi="Tahoma" w:eastAsia="仿宋_GB2312" w:cs="Tahoma"/>
          <w:color w:val="auto"/>
          <w:sz w:val="28"/>
          <w:szCs w:val="28"/>
          <w:highlight w:val="none"/>
          <w:u w:val="none"/>
          <w:lang w:val="en-US" w:eastAsia="zh-CN"/>
        </w:rPr>
        <w:t>（一）</w:t>
      </w:r>
      <w:bookmarkEnd w:id="69"/>
      <w:bookmarkEnd w:id="70"/>
      <w:bookmarkStart w:id="71" w:name="_Toc3237"/>
      <w:bookmarkStart w:id="72" w:name="_Toc7025"/>
      <w:r>
        <w:rPr>
          <w:rFonts w:hint="eastAsia" w:ascii="仿宋_GB2312" w:hAnsi="Tahoma" w:eastAsia="仿宋_GB2312" w:cs="Tahoma"/>
          <w:color w:val="auto"/>
          <w:sz w:val="28"/>
          <w:szCs w:val="28"/>
          <w:highlight w:val="none"/>
          <w:u w:val="none"/>
          <w:lang w:val="en-US" w:eastAsia="zh-CN"/>
        </w:rPr>
        <w:t>基本支出主要包括在职、离退休人员支出、个人和家庭补助支出、公用支出。</w:t>
      </w:r>
    </w:p>
    <w:p>
      <w:pPr>
        <w:snapToGrid w:val="0"/>
        <w:spacing w:line="360" w:lineRule="auto"/>
        <w:ind w:firstLine="560" w:firstLineChars="200"/>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（二）项目支出主要</w:t>
      </w:r>
      <w:bookmarkEnd w:id="71"/>
      <w:bookmarkEnd w:id="72"/>
      <w:r>
        <w:rPr>
          <w:rFonts w:hint="eastAsia" w:ascii="仿宋_GB2312" w:hAnsi="Tahoma" w:eastAsia="仿宋_GB2312" w:cs="Tahoma"/>
          <w:color w:val="auto"/>
          <w:sz w:val="28"/>
          <w:szCs w:val="28"/>
          <w:highlight w:val="none"/>
          <w:u w:val="none"/>
          <w:lang w:val="en-US" w:eastAsia="zh-CN"/>
        </w:rPr>
        <w:t>包括解困救急帮扶、易地离休干部春节慰问经费、急救呼叫器管理服务、离休、局退干部健康体检服务、离休干部养老服务津贴、走访慰问、印刷报刊等、离退休干部党员党建工作补贴、西城区老干部活动业务费、离退休干部学习教育经费、物业管理服务、西城区特殊困难离休干部居家适老化改造服务、离退休干部三项建设、离退休干部发挥作用、中心场馆运营服务、关工委业务经费、关工委培训印刷费、购买设备、运营管理服务、全区老干部工作人员培训、设备购置、屋面防水工程质保金、消防水炮维保费及活动中心自管场馆维修费等。</w:t>
      </w:r>
    </w:p>
    <w:p>
      <w:pPr>
        <w:pStyle w:val="4"/>
        <w:bidi w:val="0"/>
        <w:rPr>
          <w:rFonts w:hint="eastAsia"/>
          <w:color w:val="auto"/>
          <w:highlight w:val="none"/>
          <w:lang w:val="en-US" w:eastAsia="zh-CN"/>
        </w:rPr>
      </w:pPr>
      <w:bookmarkStart w:id="73" w:name="_Toc29210"/>
      <w:bookmarkStart w:id="74" w:name="_Toc20811"/>
      <w:bookmarkStart w:id="75" w:name="_Toc10186_WPSOffice_Level2"/>
      <w:bookmarkStart w:id="76" w:name="_Toc22128_WPSOffice_Level2"/>
      <w:bookmarkStart w:id="77" w:name="_Toc14569"/>
      <w:r>
        <w:rPr>
          <w:rFonts w:hint="eastAsia"/>
          <w:color w:val="auto"/>
          <w:highlight w:val="none"/>
          <w:lang w:val="en-US" w:eastAsia="zh-CN"/>
        </w:rPr>
        <w:t>四、部门“三公”经费财政拨款预算说明</w:t>
      </w:r>
      <w:bookmarkEnd w:id="73"/>
      <w:bookmarkEnd w:id="74"/>
      <w:bookmarkEnd w:id="75"/>
      <w:bookmarkEnd w:id="76"/>
      <w:bookmarkEnd w:id="77"/>
    </w:p>
    <w:p>
      <w:pPr>
        <w:pStyle w:val="5"/>
        <w:ind w:firstLine="643" w:firstLineChars="200"/>
        <w:rPr>
          <w:rFonts w:hint="eastAsia"/>
          <w:color w:val="auto"/>
          <w:highlight w:val="none"/>
          <w:u w:val="none"/>
          <w:lang w:val="en-US" w:eastAsia="zh-CN"/>
        </w:rPr>
      </w:pPr>
      <w:bookmarkStart w:id="78" w:name="_Toc30764_WPSOffice_Level3"/>
      <w:bookmarkStart w:id="79" w:name="_Toc7002"/>
      <w:bookmarkStart w:id="80" w:name="_Toc7444"/>
      <w:r>
        <w:rPr>
          <w:rFonts w:hint="eastAsia"/>
          <w:color w:val="auto"/>
          <w:highlight w:val="none"/>
          <w:u w:val="none"/>
          <w:lang w:val="en-US" w:eastAsia="zh-CN"/>
        </w:rPr>
        <w:t>（一）“三公”经费的单位范围</w:t>
      </w:r>
      <w:bookmarkEnd w:id="78"/>
      <w:bookmarkEnd w:id="79"/>
      <w:bookmarkEnd w:id="80"/>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楷体_GB2312" w:eastAsia="楷体_GB2312"/>
          <w:b/>
          <w:color w:val="auto"/>
          <w:sz w:val="32"/>
          <w:szCs w:val="32"/>
          <w:highlight w:val="none"/>
          <w:u w:val="none"/>
          <w:lang w:val="en-US" w:eastAsia="zh-CN"/>
        </w:rPr>
      </w:pPr>
      <w:r>
        <w:rPr>
          <w:rFonts w:hint="eastAsia" w:ascii="仿宋_GB2312" w:hAnsi="Tahoma" w:eastAsia="仿宋_GB2312" w:cs="Tahoma"/>
          <w:color w:val="auto"/>
          <w:sz w:val="28"/>
          <w:szCs w:val="28"/>
          <w:highlight w:val="none"/>
          <w:u w:val="none"/>
          <w:lang w:val="en-US" w:eastAsia="zh-CN"/>
        </w:rPr>
        <w:t>中共北京市西城区委老干部局部门预算中因公出国（境）费、公务接待费、公务用车购置及运行维护费的支出单位包括1个所属单位，即中共北京市西城区委老干部局。</w:t>
      </w:r>
    </w:p>
    <w:p>
      <w:pPr>
        <w:pStyle w:val="5"/>
        <w:numPr>
          <w:ilvl w:val="0"/>
          <w:numId w:val="2"/>
        </w:numPr>
        <w:ind w:firstLine="643" w:firstLineChars="200"/>
        <w:rPr>
          <w:rFonts w:hint="eastAsia"/>
          <w:color w:val="auto"/>
          <w:lang w:val="en-US" w:eastAsia="zh-CN"/>
        </w:rPr>
      </w:pPr>
      <w:bookmarkStart w:id="81" w:name="_Toc20945"/>
      <w:bookmarkStart w:id="82" w:name="_Toc30801"/>
      <w:bookmarkStart w:id="83" w:name="_Toc11989_WPSOffice_Level3"/>
      <w:r>
        <w:rPr>
          <w:rFonts w:hint="eastAsia"/>
          <w:color w:val="auto"/>
          <w:highlight w:val="none"/>
          <w:u w:val="none"/>
          <w:lang w:val="en-US" w:eastAsia="zh-CN"/>
        </w:rPr>
        <w:t>“三公”经费预算财政拨款情况说明</w:t>
      </w:r>
      <w:bookmarkEnd w:id="81"/>
      <w:bookmarkEnd w:id="82"/>
      <w:bookmarkEnd w:id="83"/>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2023年“三公”经费一般公共预算9,337.25元，与2022年一致。其中：</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1.因公出国（境）费</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2023年一般公共预算数0元，与2022年一致。</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2.公务接待费</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2023年一般公共预算数9,337.25元，与2022年一致。</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3.公务用车购置及运行维护费</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2023年公务用车一般公共预算数量为0辆，与2022年一致。2023年公务用车购置及运行维护费一般公共预算0元,与2022年公务用车购置及运行维护费一般公共预算一致。其中，公务用车购置费0元，与2022年公务用车购置费一致；公务用车运行维护费0元，与2022年公务用车运行维护费一致。</w:t>
      </w:r>
    </w:p>
    <w:p>
      <w:pPr>
        <w:pStyle w:val="4"/>
        <w:bidi w:val="0"/>
        <w:rPr>
          <w:rFonts w:hint="eastAsia"/>
          <w:color w:val="auto"/>
          <w:lang w:val="en-US" w:eastAsia="zh-CN"/>
        </w:rPr>
      </w:pPr>
      <w:bookmarkStart w:id="84" w:name="_Toc58"/>
      <w:bookmarkStart w:id="85" w:name="_Toc26780_WPSOffice_Level2"/>
      <w:bookmarkStart w:id="86" w:name="_Toc13391"/>
      <w:bookmarkStart w:id="87" w:name="_Toc14473"/>
      <w:bookmarkStart w:id="88" w:name="_Toc30764_WPSOffice_Level2"/>
      <w:r>
        <w:rPr>
          <w:rFonts w:hint="eastAsia"/>
          <w:color w:val="auto"/>
          <w:lang w:val="en-US" w:eastAsia="zh-CN"/>
        </w:rPr>
        <w:t>五、其他情况说明</w:t>
      </w:r>
      <w:bookmarkEnd w:id="84"/>
      <w:bookmarkEnd w:id="85"/>
      <w:bookmarkEnd w:id="86"/>
      <w:bookmarkEnd w:id="87"/>
      <w:bookmarkEnd w:id="88"/>
    </w:p>
    <w:p>
      <w:pPr>
        <w:pStyle w:val="5"/>
        <w:ind w:firstLine="643" w:firstLineChars="200"/>
        <w:rPr>
          <w:rFonts w:hint="eastAsia"/>
          <w:color w:val="auto"/>
          <w:highlight w:val="none"/>
          <w:u w:val="none"/>
          <w:lang w:val="en-US" w:eastAsia="zh-CN"/>
        </w:rPr>
      </w:pPr>
      <w:bookmarkStart w:id="89" w:name="_Toc23910"/>
      <w:bookmarkStart w:id="90" w:name="_Toc20800"/>
      <w:bookmarkStart w:id="91" w:name="_Toc8664_WPSOffice_Level3"/>
      <w:r>
        <w:rPr>
          <w:rFonts w:hint="eastAsia"/>
          <w:color w:val="auto"/>
          <w:highlight w:val="none"/>
          <w:u w:val="none"/>
          <w:lang w:val="en-US" w:eastAsia="zh-CN"/>
        </w:rPr>
        <w:t>（一）政府采购预算说明</w:t>
      </w:r>
      <w:bookmarkEnd w:id="89"/>
      <w:bookmarkEnd w:id="90"/>
      <w:bookmarkEnd w:id="91"/>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auto"/>
          <w:sz w:val="28"/>
          <w:szCs w:val="28"/>
          <w:highlight w:val="none"/>
          <w:u w:val="none"/>
          <w:lang w:val="en-US" w:eastAsia="zh-CN"/>
        </w:rPr>
        <w:t>2023年涉</w:t>
      </w: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及政府采购项目3个，预算资金493,410.00元。</w:t>
      </w:r>
    </w:p>
    <w:p>
      <w:pPr>
        <w:pStyle w:val="5"/>
        <w:ind w:firstLine="643" w:firstLineChars="200"/>
        <w:rPr>
          <w:rFonts w:hint="eastAsia"/>
          <w:color w:val="auto"/>
          <w:highlight w:val="none"/>
          <w:u w:val="none"/>
          <w:lang w:val="en-US" w:eastAsia="zh-CN"/>
        </w:rPr>
      </w:pPr>
      <w:bookmarkStart w:id="92" w:name="_Toc14429"/>
      <w:bookmarkStart w:id="93" w:name="_Toc5210"/>
      <w:bookmarkStart w:id="94" w:name="_Toc6280_WPSOffice_Level3"/>
      <w:r>
        <w:rPr>
          <w:rFonts w:hint="eastAsia"/>
          <w:color w:val="auto"/>
          <w:highlight w:val="none"/>
          <w:u w:val="none"/>
          <w:lang w:val="en-US" w:eastAsia="zh-CN"/>
        </w:rPr>
        <w:t>（二）政府购买服务预算说明</w:t>
      </w:r>
      <w:bookmarkEnd w:id="92"/>
      <w:bookmarkEnd w:id="93"/>
      <w:bookmarkEnd w:id="94"/>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2023年涉及政府购买服务项目4个，预算资金4,906,232.40元。</w:t>
      </w:r>
    </w:p>
    <w:p>
      <w:pPr>
        <w:pStyle w:val="5"/>
        <w:numPr>
          <w:ilvl w:val="0"/>
          <w:numId w:val="0"/>
        </w:numPr>
        <w:ind w:firstLine="643" w:firstLineChars="200"/>
        <w:rPr>
          <w:rFonts w:hint="eastAsia"/>
          <w:color w:val="000000" w:themeColor="text1"/>
          <w:highlight w:val="none"/>
          <w:u w:val="none"/>
          <w:lang w:val="en-US" w:eastAsia="zh-CN"/>
          <w14:textFill>
            <w14:solidFill>
              <w14:schemeClr w14:val="tx1"/>
            </w14:solidFill>
          </w14:textFill>
        </w:rPr>
      </w:pPr>
      <w:bookmarkStart w:id="95" w:name="_Toc5944"/>
      <w:bookmarkStart w:id="96" w:name="_Toc3314"/>
      <w:bookmarkStart w:id="97" w:name="_Toc18242_WPSOffice_Level3"/>
      <w:r>
        <w:rPr>
          <w:rFonts w:hint="eastAsia"/>
          <w:color w:val="000000" w:themeColor="text1"/>
          <w:highlight w:val="none"/>
          <w:u w:val="none"/>
          <w:lang w:val="en-US" w:eastAsia="zh-CN"/>
          <w14:textFill>
            <w14:solidFill>
              <w14:schemeClr w14:val="tx1"/>
            </w14:solidFill>
          </w14:textFill>
        </w:rPr>
        <w:t>（三）机关运行经费说明</w:t>
      </w:r>
      <w:bookmarkEnd w:id="95"/>
      <w:bookmarkEnd w:id="96"/>
      <w:bookmarkEnd w:id="97"/>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2023年本部门履行一般行政事业管理职能、维持机关运行，用于一般公共预算安排的行政运行经费，合计</w:t>
      </w:r>
      <w:r>
        <w:rPr>
          <w:rFonts w:hint="default" w:ascii="仿宋_GB2312" w:hAnsi="Tahoma" w:eastAsia="仿宋_GB2312" w:cs="Tahoma"/>
          <w:color w:val="auto"/>
          <w:sz w:val="28"/>
          <w:szCs w:val="28"/>
          <w:highlight w:val="none"/>
          <w:u w:val="none"/>
          <w:lang w:val="en-US" w:eastAsia="zh-CN"/>
        </w:rPr>
        <w:t>1,843,770.07</w:t>
      </w:r>
      <w:r>
        <w:rPr>
          <w:rFonts w:hint="eastAsia" w:ascii="仿宋_GB2312" w:hAnsi="Tahoma" w:eastAsia="仿宋_GB2312" w:cs="Tahoma"/>
          <w:color w:val="auto"/>
          <w:sz w:val="28"/>
          <w:szCs w:val="28"/>
          <w:highlight w:val="none"/>
          <w:u w:val="none"/>
          <w:lang w:val="en-US" w:eastAsia="zh-CN"/>
        </w:rPr>
        <w:t>元，即日常公用支出，比2022年1,808,735.08元，增加</w:t>
      </w:r>
      <w:r>
        <w:rPr>
          <w:rFonts w:hint="default" w:ascii="仿宋_GB2312" w:hAnsi="Tahoma" w:eastAsia="仿宋_GB2312" w:cs="Tahoma"/>
          <w:color w:val="auto"/>
          <w:sz w:val="28"/>
          <w:szCs w:val="28"/>
          <w:highlight w:val="none"/>
          <w:u w:val="none"/>
          <w:lang w:val="en-US" w:eastAsia="zh-CN"/>
        </w:rPr>
        <w:t>35,034.99</w:t>
      </w:r>
      <w:r>
        <w:rPr>
          <w:rFonts w:hint="eastAsia" w:ascii="仿宋_GB2312" w:hAnsi="Tahoma" w:eastAsia="仿宋_GB2312" w:cs="Tahoma"/>
          <w:color w:val="auto"/>
          <w:sz w:val="28"/>
          <w:szCs w:val="28"/>
          <w:highlight w:val="none"/>
          <w:u w:val="none"/>
          <w:lang w:val="en-US" w:eastAsia="zh-CN"/>
        </w:rPr>
        <w:t>元，增长1.94%，主要原因是公用经费标准提高。</w:t>
      </w:r>
    </w:p>
    <w:p>
      <w:pPr>
        <w:pStyle w:val="5"/>
        <w:numPr>
          <w:ilvl w:val="0"/>
          <w:numId w:val="0"/>
        </w:numPr>
        <w:ind w:firstLine="643" w:firstLineChars="200"/>
        <w:rPr>
          <w:rFonts w:hint="eastAsia"/>
          <w:color w:val="000000" w:themeColor="text1"/>
          <w:highlight w:val="none"/>
          <w:u w:val="none"/>
          <w:lang w:val="en-US" w:eastAsia="zh-CN"/>
          <w14:textFill>
            <w14:solidFill>
              <w14:schemeClr w14:val="tx1"/>
            </w14:solidFill>
          </w14:textFill>
        </w:rPr>
      </w:pPr>
      <w:bookmarkStart w:id="98" w:name="_Toc26163"/>
      <w:bookmarkStart w:id="99" w:name="_Toc7691"/>
      <w:bookmarkStart w:id="100" w:name="_Toc15593_WPSOffice_Level3"/>
      <w:r>
        <w:rPr>
          <w:rFonts w:hint="eastAsia"/>
          <w:color w:val="000000" w:themeColor="text1"/>
          <w:highlight w:val="none"/>
          <w:u w:val="none"/>
          <w:lang w:val="en-US" w:eastAsia="zh-CN"/>
          <w14:textFill>
            <w14:solidFill>
              <w14:schemeClr w14:val="tx1"/>
            </w14:solidFill>
          </w14:textFill>
        </w:rPr>
        <w:t>（四）</w:t>
      </w:r>
      <w:bookmarkEnd w:id="98"/>
      <w:bookmarkEnd w:id="99"/>
      <w:r>
        <w:rPr>
          <w:rFonts w:hint="eastAsia"/>
          <w:color w:val="000000" w:themeColor="text1"/>
          <w:highlight w:val="none"/>
          <w:u w:val="none"/>
          <w:lang w:val="en-US" w:eastAsia="zh-CN"/>
          <w14:textFill>
            <w14:solidFill>
              <w14:schemeClr w14:val="tx1"/>
            </w14:solidFill>
          </w14:textFill>
        </w:rPr>
        <w:t>绩效目标情况及绩效评价结果说明</w:t>
      </w:r>
      <w:bookmarkEnd w:id="100"/>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2023年我单位填报绩效目标的预算项目24个，占全部预算项目24个的100.00%。</w:t>
      </w:r>
      <w:bookmarkStart w:id="137" w:name="_GoBack"/>
      <w:bookmarkEnd w:id="137"/>
      <w:r>
        <w:rPr>
          <w:rFonts w:hint="eastAsia" w:ascii="仿宋_GB2312" w:hAnsi="Tahoma" w:eastAsia="仿宋_GB2312" w:cs="Tahoma"/>
          <w:color w:val="auto"/>
          <w:sz w:val="28"/>
          <w:szCs w:val="28"/>
          <w:highlight w:val="none"/>
          <w:u w:val="none"/>
          <w:lang w:val="en-US" w:eastAsia="zh-CN"/>
        </w:rPr>
        <w:t>填报绩效目标的项目支出预算</w:t>
      </w:r>
      <w:r>
        <w:rPr>
          <w:rFonts w:hint="default" w:ascii="仿宋_GB2312" w:hAnsi="Tahoma" w:eastAsia="仿宋_GB2312" w:cs="Tahoma"/>
          <w:color w:val="auto"/>
          <w:sz w:val="28"/>
          <w:szCs w:val="28"/>
          <w:highlight w:val="none"/>
          <w:u w:val="none"/>
          <w:lang w:val="en-US" w:eastAsia="zh-CN"/>
        </w:rPr>
        <w:t>10,830,505.34</w:t>
      </w:r>
      <w:r>
        <w:rPr>
          <w:rFonts w:hint="eastAsia" w:ascii="仿宋_GB2312" w:hAnsi="Tahoma" w:eastAsia="仿宋_GB2312" w:cs="Tahoma"/>
          <w:color w:val="auto"/>
          <w:sz w:val="28"/>
          <w:szCs w:val="28"/>
          <w:highlight w:val="none"/>
          <w:u w:val="none"/>
          <w:lang w:val="en-US" w:eastAsia="zh-CN"/>
        </w:rPr>
        <w:t>元，占全部项目支出预算的100%。我单位对2021年订阅印刷报刊杂志、西城区关心下一代工作委员会业务经费和离休干部养老服务津贴3个项目进行绩效自评，级别评定均为“优秀”</w:t>
      </w:r>
      <w:r>
        <w:rPr>
          <w:rFonts w:hint="eastAsia" w:ascii="仿宋" w:hAnsi="仿宋" w:eastAsia="仿宋" w:cs="仿宋"/>
          <w:color w:val="auto"/>
          <w:kern w:val="2"/>
          <w:sz w:val="30"/>
          <w:szCs w:val="30"/>
          <w:highlight w:val="none"/>
          <w:lang w:val="en-US" w:eastAsia="zh-CN" w:bidi="ar-SA"/>
        </w:rPr>
        <w:t>。</w:t>
      </w:r>
    </w:p>
    <w:p>
      <w:pPr>
        <w:pStyle w:val="5"/>
        <w:numPr>
          <w:ilvl w:val="0"/>
          <w:numId w:val="0"/>
        </w:numPr>
        <w:ind w:firstLine="643" w:firstLineChars="200"/>
        <w:rPr>
          <w:rFonts w:hint="eastAsia"/>
          <w:color w:val="auto"/>
          <w:highlight w:val="none"/>
          <w:u w:val="none"/>
          <w:lang w:val="en-US" w:eastAsia="zh-CN"/>
        </w:rPr>
      </w:pPr>
      <w:bookmarkStart w:id="101" w:name="_Toc16256"/>
      <w:bookmarkStart w:id="102" w:name="_Toc32547"/>
      <w:bookmarkStart w:id="103" w:name="_Toc26593_WPSOffice_Level3"/>
      <w:r>
        <w:rPr>
          <w:rFonts w:hint="eastAsia"/>
          <w:color w:val="auto"/>
          <w:highlight w:val="none"/>
          <w:u w:val="none"/>
          <w:lang w:val="en-US" w:eastAsia="zh-CN"/>
        </w:rPr>
        <w:t>（五）</w:t>
      </w:r>
      <w:bookmarkEnd w:id="101"/>
      <w:bookmarkEnd w:id="102"/>
      <w:bookmarkStart w:id="104" w:name="_Toc19655"/>
      <w:bookmarkStart w:id="105" w:name="_Toc2343"/>
      <w:r>
        <w:rPr>
          <w:rFonts w:hint="eastAsia"/>
          <w:color w:val="auto"/>
          <w:highlight w:val="none"/>
          <w:u w:val="none"/>
          <w:lang w:val="en-US" w:eastAsia="zh-CN"/>
        </w:rPr>
        <w:t>国有资本经营预算财政拨款情况说明</w:t>
      </w:r>
      <w:bookmarkEnd w:id="103"/>
      <w:bookmarkEnd w:id="104"/>
      <w:bookmarkEnd w:id="105"/>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楷体_GB2312" w:eastAsia="楷体_GB2312"/>
          <w:b/>
          <w:color w:val="auto"/>
          <w:sz w:val="32"/>
          <w:szCs w:val="32"/>
          <w:highlight w:val="none"/>
          <w:u w:val="none"/>
          <w:lang w:val="en-US" w:eastAsia="zh-CN"/>
        </w:rPr>
      </w:pPr>
      <w:r>
        <w:rPr>
          <w:rFonts w:hint="eastAsia" w:ascii="仿宋_GB2312" w:hAnsi="Tahoma" w:eastAsia="仿宋_GB2312" w:cs="Tahoma"/>
          <w:color w:val="auto"/>
          <w:sz w:val="28"/>
          <w:szCs w:val="28"/>
          <w:highlight w:val="none"/>
          <w:u w:val="none"/>
          <w:lang w:val="en-US" w:eastAsia="zh-CN"/>
        </w:rPr>
        <w:t>我单位没有国有资本经营预算财政拨款。</w:t>
      </w:r>
    </w:p>
    <w:p>
      <w:pPr>
        <w:pStyle w:val="5"/>
        <w:numPr>
          <w:ilvl w:val="0"/>
          <w:numId w:val="0"/>
        </w:numPr>
        <w:ind w:firstLine="643" w:firstLineChars="200"/>
        <w:rPr>
          <w:rFonts w:hint="eastAsia" w:ascii="Times New Roman" w:hAnsi="Times New Roman" w:cs="Times New Roman"/>
          <w:color w:val="auto"/>
          <w:highlight w:val="none"/>
          <w:u w:val="none"/>
          <w:lang w:val="en-US" w:eastAsia="zh-CN"/>
        </w:rPr>
      </w:pPr>
      <w:bookmarkStart w:id="106" w:name="_Toc25552"/>
      <w:bookmarkStart w:id="107" w:name="_Toc21937"/>
      <w:bookmarkStart w:id="108" w:name="_Toc20189_WPSOffice_Level3"/>
      <w:r>
        <w:rPr>
          <w:rFonts w:hint="eastAsia" w:ascii="Times New Roman" w:hAnsi="Times New Roman" w:cs="Times New Roman"/>
          <w:color w:val="auto"/>
          <w:highlight w:val="none"/>
          <w:u w:val="none"/>
          <w:lang w:val="en-US" w:eastAsia="zh-CN"/>
        </w:rPr>
        <w:t>（六）国有资产占用情况说明</w:t>
      </w:r>
      <w:bookmarkEnd w:id="106"/>
      <w:bookmarkEnd w:id="107"/>
      <w:bookmarkEnd w:id="108"/>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截止2022年底，本部门固定资产</w:t>
      </w:r>
      <w:r>
        <w:rPr>
          <w:rFonts w:hint="default" w:ascii="仿宋_GB2312" w:hAnsi="Tahoma" w:eastAsia="仿宋_GB2312" w:cs="Tahoma"/>
          <w:color w:val="auto"/>
          <w:sz w:val="28"/>
          <w:szCs w:val="28"/>
          <w:highlight w:val="none"/>
          <w:u w:val="none"/>
          <w:lang w:val="en-US" w:eastAsia="zh-CN"/>
        </w:rPr>
        <w:t>3,283,671.27</w:t>
      </w:r>
      <w:r>
        <w:rPr>
          <w:rFonts w:hint="eastAsia" w:ascii="仿宋_GB2312" w:hAnsi="Tahoma" w:eastAsia="仿宋_GB2312" w:cs="Tahoma"/>
          <w:color w:val="auto"/>
          <w:sz w:val="28"/>
          <w:szCs w:val="28"/>
          <w:highlight w:val="none"/>
          <w:u w:val="none"/>
          <w:lang w:val="en-US" w:eastAsia="zh-CN"/>
        </w:rPr>
        <w:t>元，固定资产累计折旧</w:t>
      </w:r>
      <w:r>
        <w:rPr>
          <w:rFonts w:hint="default" w:ascii="仿宋_GB2312" w:hAnsi="Tahoma" w:eastAsia="仿宋_GB2312" w:cs="Tahoma"/>
          <w:color w:val="auto"/>
          <w:sz w:val="28"/>
          <w:szCs w:val="28"/>
          <w:highlight w:val="none"/>
          <w:u w:val="none"/>
          <w:lang w:val="en-US" w:eastAsia="zh-CN"/>
        </w:rPr>
        <w:t>2,053,345.95</w:t>
      </w:r>
      <w:r>
        <w:rPr>
          <w:rFonts w:hint="eastAsia" w:ascii="仿宋_GB2312" w:hAnsi="Tahoma" w:eastAsia="仿宋_GB2312" w:cs="Tahoma"/>
          <w:color w:val="auto"/>
          <w:sz w:val="28"/>
          <w:szCs w:val="28"/>
          <w:highlight w:val="none"/>
          <w:u w:val="none"/>
          <w:lang w:val="en-US" w:eastAsia="zh-CN"/>
        </w:rPr>
        <w:t>元，固定资产净值</w:t>
      </w:r>
      <w:r>
        <w:rPr>
          <w:rFonts w:hint="default" w:ascii="仿宋_GB2312" w:hAnsi="Tahoma" w:eastAsia="仿宋_GB2312" w:cs="Tahoma"/>
          <w:color w:val="auto"/>
          <w:sz w:val="28"/>
          <w:szCs w:val="28"/>
          <w:highlight w:val="none"/>
          <w:u w:val="none"/>
          <w:lang w:val="en-US" w:eastAsia="zh-CN"/>
        </w:rPr>
        <w:t>1,230,325.32</w:t>
      </w:r>
      <w:r>
        <w:rPr>
          <w:rFonts w:hint="eastAsia" w:ascii="仿宋_GB2312" w:hAnsi="Tahoma" w:eastAsia="仿宋_GB2312" w:cs="Tahoma"/>
          <w:color w:val="auto"/>
          <w:sz w:val="28"/>
          <w:szCs w:val="28"/>
          <w:highlight w:val="none"/>
          <w:u w:val="none"/>
          <w:lang w:val="en-US" w:eastAsia="zh-CN"/>
        </w:rPr>
        <w:t>元。其中：车辆0台；单位价值50万元以上的通用设备0台（套），单位价值100万元以上的专用设备0台（套）。</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2023年部门预算:安排购置车辆0台，0元；安排购置单位价值50万元以上的通用设备0台(套)，0元；单位价值100万元以上的专用设备0台(套)，0元。</w:t>
      </w:r>
    </w:p>
    <w:p>
      <w:pPr>
        <w:pStyle w:val="4"/>
        <w:bidi w:val="0"/>
        <w:rPr>
          <w:rFonts w:hint="eastAsia"/>
          <w:color w:val="auto"/>
          <w:lang w:val="en-US" w:eastAsia="zh-CN"/>
        </w:rPr>
      </w:pPr>
      <w:bookmarkStart w:id="109" w:name="_Toc20093_WPSOffice_Level2"/>
      <w:bookmarkStart w:id="110" w:name="_Toc17449"/>
      <w:bookmarkStart w:id="111" w:name="_Toc14097"/>
      <w:bookmarkStart w:id="112" w:name="_Toc22436"/>
      <w:bookmarkStart w:id="113" w:name="_Toc11989_WPSOffice_Level2"/>
      <w:r>
        <w:rPr>
          <w:rFonts w:hint="eastAsia"/>
          <w:color w:val="auto"/>
          <w:lang w:val="en-US" w:eastAsia="zh-CN"/>
        </w:rPr>
        <w:t>六、名称解释</w:t>
      </w:r>
      <w:bookmarkEnd w:id="109"/>
      <w:bookmarkEnd w:id="110"/>
      <w:bookmarkEnd w:id="111"/>
      <w:bookmarkEnd w:id="112"/>
      <w:bookmarkEnd w:id="113"/>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“三公”经费财政拨款预算数：指本部门当年部门预算安排的因公出国(境)费用、公务接待费、公务用车购置和运行维护费预算数。</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政府采购：各级国家机关、事业单位和团体组织，使用财政性资金采购依法制定的集中采购目录以内的或者采购限额标准以上的货物、工程和服务的行为，是规范财政支出管理和强化预算约束的有效措施。</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rPr>
          <w:rFonts w:hint="eastAsia" w:ascii="仿宋_GB2312" w:eastAsia="仿宋_GB2312" w:cs="仿宋_GB2312"/>
          <w:b/>
          <w:bCs/>
          <w:color w:val="FF0000"/>
          <w:sz w:val="44"/>
          <w:szCs w:val="44"/>
        </w:rPr>
      </w:pPr>
      <w:r>
        <w:rPr>
          <w:rFonts w:hint="eastAsia" w:ascii="仿宋_GB2312" w:eastAsia="仿宋_GB2312" w:cs="仿宋_GB2312"/>
          <w:b/>
          <w:bCs/>
          <w:color w:val="FF0000"/>
          <w:sz w:val="44"/>
          <w:szCs w:val="44"/>
        </w:rPr>
        <w:br w:type="page"/>
      </w:r>
    </w:p>
    <w:p>
      <w:pPr>
        <w:pStyle w:val="3"/>
        <w:numPr>
          <w:ilvl w:val="0"/>
          <w:numId w:val="3"/>
        </w:numPr>
        <w:rPr>
          <w:rFonts w:hint="eastAsia"/>
          <w:color w:val="auto"/>
          <w:lang w:val="en-US" w:eastAsia="zh-CN"/>
        </w:rPr>
      </w:pPr>
      <w:r>
        <w:rPr>
          <w:rFonts w:hint="eastAsia"/>
          <w:color w:val="auto"/>
          <w:lang w:val="en-US" w:eastAsia="zh-CN"/>
        </w:rPr>
        <w:t xml:space="preserve"> </w:t>
      </w:r>
      <w:bookmarkStart w:id="114" w:name="_Toc2166_WPSOffice_Level1"/>
      <w:bookmarkStart w:id="115" w:name="_Toc8479_WPSOffice_Level1"/>
      <w:r>
        <w:rPr>
          <w:rFonts w:hint="eastAsia"/>
          <w:color w:val="auto"/>
          <w:lang w:val="en-US" w:eastAsia="zh-CN"/>
        </w:rPr>
        <w:t>2023年部门预算表</w:t>
      </w:r>
      <w:bookmarkEnd w:id="114"/>
      <w:bookmarkEnd w:id="115"/>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14:textFill>
            <w14:solidFill>
              <w14:schemeClr w14:val="tx1"/>
            </w14:solidFill>
          </w14:textFill>
        </w:rPr>
      </w:pPr>
      <w:bookmarkStart w:id="116" w:name="_Toc19384_WPSOffice_Level1"/>
      <w:r>
        <w:rPr>
          <w:rFonts w:hint="eastAsia"/>
          <w:color w:val="000000" w:themeColor="text1"/>
          <w:lang w:val="en-US" w:eastAsia="zh-CN"/>
          <w14:textFill>
            <w14:solidFill>
              <w14:schemeClr w14:val="tx1"/>
            </w14:solidFill>
          </w14:textFill>
        </w:rPr>
        <w:t>预算01表 收支总表</w:t>
      </w:r>
      <w:bookmarkEnd w:id="116"/>
    </w:p>
    <w:tbl>
      <w:tblPr>
        <w:tblStyle w:val="9"/>
        <w:tblW w:w="8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50"/>
        <w:gridCol w:w="1263"/>
        <w:gridCol w:w="3049"/>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3813" w:type="dxa"/>
            <w:gridSpan w:val="2"/>
            <w:tcBorders>
              <w:top w:val="single" w:color="FFFFFF" w:sz="4" w:space="0"/>
              <w:left w:val="single" w:color="FFFFFF" w:sz="4" w:space="0"/>
              <w:bottom w:val="nil"/>
              <w:right w:val="single" w:color="FFFFFF"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49" w:type="dxa"/>
            <w:tcBorders>
              <w:top w:val="single" w:color="FFFFFF" w:sz="4" w:space="0"/>
              <w:left w:val="single" w:color="FFFFFF" w:sz="4" w:space="0"/>
              <w:bottom w:val="nil"/>
              <w:right w:val="single" w:color="FFFFFF"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5" w:type="dxa"/>
            <w:tcBorders>
              <w:top w:val="single" w:color="FFFFFF" w:sz="4" w:space="0"/>
              <w:left w:val="single" w:color="FFFFFF" w:sz="4" w:space="0"/>
              <w:bottom w:val="nil"/>
              <w:right w:val="single" w:color="FFFFFF"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jc w:val="center"/>
        </w:trPr>
        <w:tc>
          <w:tcPr>
            <w:tcW w:w="381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86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0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六、上级补助收入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八、事业单位经营收入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28,246,398.26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1,449,428.76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2,998,304.76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二十四、其他支出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二十六、债务发行费用支出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二十七、抗疫特别国债安排的支出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30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30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r>
    </w:tbl>
    <w:p>
      <w:pPr>
        <w:rPr>
          <w:rFonts w:hint="eastAsia" w:ascii="仿宋_GB2312" w:eastAsia="仿宋_GB2312" w:cs="仿宋_GB2312"/>
          <w:b/>
          <w:bCs/>
          <w:color w:val="FF0000"/>
          <w:sz w:val="44"/>
          <w:szCs w:val="44"/>
        </w:rPr>
        <w:sectPr>
          <w:footerReference r:id="rId3" w:type="default"/>
          <w:pgSz w:w="11906" w:h="16838"/>
          <w:pgMar w:top="1440" w:right="1803" w:bottom="1440" w:left="1803" w:header="851" w:footer="992" w:gutter="0"/>
          <w:cols w:space="0" w:num="1"/>
          <w:rtlGutter w:val="0"/>
          <w:docGrid w:type="lines" w:linePitch="319" w:charSpace="0"/>
        </w:sectPr>
      </w:pPr>
      <w:r>
        <w:rPr>
          <w:rFonts w:hint="eastAsia" w:ascii="仿宋_GB2312" w:eastAsia="仿宋_GB2312" w:cs="仿宋_GB2312"/>
          <w:b/>
          <w:bCs/>
          <w:color w:val="FF0000"/>
          <w:sz w:val="44"/>
          <w:szCs w:val="44"/>
        </w:rPr>
        <w:br w:type="page"/>
      </w:r>
    </w:p>
    <w:p>
      <w:pPr>
        <w:pStyle w:val="4"/>
        <w:bidi w:val="0"/>
        <w:rPr>
          <w:rFonts w:hint="eastAsia"/>
          <w:color w:val="000000" w:themeColor="text1"/>
          <w:lang w:val="en-US" w:eastAsia="zh-CN"/>
          <w14:textFill>
            <w14:solidFill>
              <w14:schemeClr w14:val="tx1"/>
            </w14:solidFill>
          </w14:textFill>
        </w:rPr>
      </w:pPr>
      <w:bookmarkStart w:id="117" w:name="_Toc5572_WPSOffice_Level1"/>
      <w:r>
        <w:rPr>
          <w:rFonts w:hint="eastAsia"/>
          <w:color w:val="000000" w:themeColor="text1"/>
          <w:lang w:val="en-US" w:eastAsia="zh-CN"/>
          <w14:textFill>
            <w14:solidFill>
              <w14:schemeClr w14:val="tx1"/>
            </w14:solidFill>
          </w14:textFill>
        </w:rPr>
        <w:t>预算02表 收入总表</w:t>
      </w:r>
      <w:bookmarkEnd w:id="117"/>
    </w:p>
    <w:tbl>
      <w:tblPr>
        <w:tblStyle w:val="9"/>
        <w:tblW w:w="15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8"/>
        <w:gridCol w:w="1515"/>
        <w:gridCol w:w="1252"/>
        <w:gridCol w:w="1440"/>
        <w:gridCol w:w="1305"/>
        <w:gridCol w:w="765"/>
        <w:gridCol w:w="945"/>
        <w:gridCol w:w="810"/>
        <w:gridCol w:w="507"/>
        <w:gridCol w:w="795"/>
        <w:gridCol w:w="435"/>
        <w:gridCol w:w="705"/>
        <w:gridCol w:w="615"/>
        <w:gridCol w:w="390"/>
        <w:gridCol w:w="765"/>
        <w:gridCol w:w="705"/>
        <w:gridCol w:w="765"/>
        <w:gridCol w:w="705"/>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jc w:val="center"/>
        </w:trPr>
        <w:tc>
          <w:tcPr>
            <w:tcW w:w="2213" w:type="dxa"/>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5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4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25" w:type="dxa"/>
            <w:gridSpan w:val="4"/>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7"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0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70" w:type="dxa"/>
            <w:gridSpan w:val="6"/>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698"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名称</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8322" w:type="dxa"/>
            <w:gridSpan w:val="10"/>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3570" w:type="dxa"/>
            <w:gridSpan w:val="6"/>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30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76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94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810"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507"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79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43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70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61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390"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76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70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76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70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240"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中共北京市西城区委老干部局</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中共北京市西城区委老干部局（本级）</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21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rPr>
          <w:rFonts w:hint="eastAsia"/>
          <w:color w:val="FF0000"/>
          <w:lang w:val="en-US" w:eastAsia="zh-CN"/>
        </w:rPr>
      </w:pPr>
    </w:p>
    <w:p>
      <w:pPr>
        <w:rPr>
          <w:rFonts w:hint="eastAsia" w:ascii="仿宋_GB2312" w:eastAsia="仿宋_GB2312" w:cs="仿宋_GB2312"/>
          <w:b/>
          <w:bCs/>
          <w:color w:val="FF0000"/>
          <w:sz w:val="44"/>
          <w:szCs w:val="44"/>
        </w:rPr>
      </w:pPr>
      <w:r>
        <w:rPr>
          <w:rFonts w:hint="eastAsia" w:ascii="仿宋_GB2312" w:eastAsia="仿宋_GB2312" w:cs="仿宋_GB2312"/>
          <w:b/>
          <w:bCs/>
          <w:color w:val="FF0000"/>
          <w:sz w:val="44"/>
          <w:szCs w:val="44"/>
        </w:rPr>
        <w:br w:type="page"/>
      </w: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14:textFill>
            <w14:solidFill>
              <w14:schemeClr w14:val="tx1"/>
            </w14:solidFill>
          </w14:textFill>
        </w:rPr>
      </w:pPr>
      <w:bookmarkStart w:id="118" w:name="_Toc10186_WPSOffice_Level1"/>
      <w:r>
        <w:rPr>
          <w:rFonts w:hint="eastAsia"/>
          <w:color w:val="000000" w:themeColor="text1"/>
          <w:lang w:val="en-US" w:eastAsia="zh-CN"/>
          <w14:textFill>
            <w14:solidFill>
              <w14:schemeClr w14:val="tx1"/>
            </w14:solidFill>
          </w14:textFill>
        </w:rPr>
        <w:t>预算03表 支出预算总表</w:t>
      </w:r>
      <w:bookmarkEnd w:id="118"/>
    </w:p>
    <w:tbl>
      <w:tblPr>
        <w:tblStyle w:val="9"/>
        <w:tblW w:w="15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0"/>
        <w:gridCol w:w="2625"/>
        <w:gridCol w:w="2752"/>
        <w:gridCol w:w="1677"/>
        <w:gridCol w:w="1677"/>
        <w:gridCol w:w="1442"/>
        <w:gridCol w:w="945"/>
        <w:gridCol w:w="690"/>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jc w:val="center"/>
        </w:trPr>
        <w:tc>
          <w:tcPr>
            <w:tcW w:w="5055" w:type="dxa"/>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5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2"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9"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0"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752"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2784" w:type="dxa"/>
            <w:gridSpan w:val="3"/>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430"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752"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690"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14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2050803-培训支出</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51,153.00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51,153.00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40,210.00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40,210.00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328,290.00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328,290.00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50999-其他对个人和家庭补助</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2,769,924.00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2,769,924.00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7,703,432.00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7,703,432.00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1,062,000.00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1,062,000.00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110,165.73</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110,165.73</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50199-其他工资福利支出</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30199-其他工资福利支出</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225,297.00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225,297.00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141,600.00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141,600.00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30202-印刷费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23,600.00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23,600.00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159,300.00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159,300.00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30208-取暖费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30209-物业管理费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648,632.40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648,632.40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38,114.00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38,114.00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209,467.12</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209,467.12</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247,800.00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247,800.00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450,720.00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450,720.00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15,045.00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15,045.00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119,905.40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119,905.40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10,341,163.28</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667,140.34</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9,674,022.94</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50306-设备购置</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31002-办公设备购置</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179,850.00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179,850.00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50306-设备购置</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31003-专用设备购置</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50999-其他对个人和家庭补助</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466,920.00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466,920.00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1,669,138.08</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1,669,138.08</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834,569.04</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834,569.04</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1,449,428.76</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1,449,428.76</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1,465,472.76</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1,465,472.76</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26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1,532,832.00</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1,532,832.00</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21,914,779.44</w:t>
            </w:r>
          </w:p>
        </w:tc>
        <w:tc>
          <w:tcPr>
            <w:tcW w:w="14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10,830,505.34</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rPr>
          <w:rFonts w:hint="eastAsia" w:ascii="宋体" w:hAnsi="宋体" w:eastAsia="宋体" w:cs="宋体"/>
          <w:b/>
          <w:i w:val="0"/>
          <w:color w:val="FF0000"/>
          <w:kern w:val="0"/>
          <w:sz w:val="22"/>
          <w:szCs w:val="22"/>
          <w:u w:val="none"/>
          <w:lang w:val="en-US" w:eastAsia="zh-CN" w:bidi="ar"/>
        </w:rPr>
        <w:sectPr>
          <w:pgSz w:w="16838" w:h="11906" w:orient="landscape"/>
          <w:pgMar w:top="1803" w:right="1440" w:bottom="1803" w:left="1440" w:header="851" w:footer="992" w:gutter="0"/>
          <w:cols w:space="0" w:num="1"/>
          <w:rtlGutter w:val="0"/>
          <w:docGrid w:type="lines" w:linePitch="319" w:charSpace="0"/>
        </w:sectPr>
      </w:pPr>
      <w:r>
        <w:rPr>
          <w:rFonts w:hint="eastAsia" w:ascii="仿宋_GB2312" w:eastAsia="仿宋_GB2312" w:cs="仿宋_GB2312"/>
          <w:b/>
          <w:bCs/>
          <w:color w:val="FF0000"/>
          <w:sz w:val="44"/>
          <w:szCs w:val="44"/>
        </w:rPr>
        <w:br w:type="page"/>
      </w: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bookmarkStart w:id="119" w:name="_Toc30764_WPSOffice_Level1"/>
      <w:r>
        <w:rPr>
          <w:rFonts w:hint="eastAsia"/>
          <w:color w:val="000000" w:themeColor="text1"/>
          <w:lang w:val="en-US" w:eastAsia="zh-CN"/>
          <w14:textFill>
            <w14:solidFill>
              <w14:schemeClr w14:val="tx1"/>
            </w14:solidFill>
          </w14:textFill>
        </w:rPr>
        <w:t>预算04表 项目支出表</w:t>
      </w:r>
      <w:bookmarkEnd w:id="119"/>
    </w:p>
    <w:tbl>
      <w:tblPr>
        <w:tblStyle w:val="9"/>
        <w:tblpPr w:leftFromText="180" w:rightFromText="180" w:vertAnchor="text" w:horzAnchor="page" w:tblpXSpec="center" w:tblpY="887"/>
        <w:tblOverlap w:val="never"/>
        <w:tblW w:w="15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79"/>
        <w:gridCol w:w="1370"/>
        <w:gridCol w:w="1403"/>
        <w:gridCol w:w="1560"/>
        <w:gridCol w:w="1320"/>
        <w:gridCol w:w="1515"/>
        <w:gridCol w:w="840"/>
        <w:gridCol w:w="960"/>
        <w:gridCol w:w="735"/>
        <w:gridCol w:w="885"/>
        <w:gridCol w:w="855"/>
        <w:gridCol w:w="795"/>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 w:hRule="atLeast"/>
          <w:jc w:val="center"/>
        </w:trPr>
        <w:tc>
          <w:tcPr>
            <w:tcW w:w="2379"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137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1403"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156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132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151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84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96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73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88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ind w:left="105" w:leftChars="50"/>
              <w:rPr>
                <w:rFonts w:hint="eastAsia" w:ascii="宋体" w:hAnsi="宋体" w:eastAsia="宋体" w:cs="宋体"/>
                <w:i w:val="0"/>
                <w:color w:val="000000"/>
                <w:sz w:val="18"/>
                <w:szCs w:val="18"/>
                <w:u w:val="none"/>
              </w:rPr>
            </w:pPr>
          </w:p>
        </w:tc>
        <w:tc>
          <w:tcPr>
            <w:tcW w:w="2130" w:type="dxa"/>
            <w:gridSpan w:val="3"/>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105" w:leftChars="5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79"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403"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315"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c>
          <w:tcPr>
            <w:tcW w:w="2475"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财政拨款结转结余</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79"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840"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960"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73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88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855"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解困救急帮扶</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易地离休干部春节慰问经费</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急救呼叫器管理服务</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离休、局退干部健康体检服务</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离休干部养老服务津贴</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697,200.00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697,200.00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走访慰问</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印刷报刊等</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30202-印刷费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离退休干部党员党建工作补贴</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372,200.00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372,200.00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西城区老干部活动业务费</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151,978.24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151,978.24</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离退休干部学习教育经费</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1,372,030.00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1,372,030.00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物业管理服务</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30209-物业管理费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648,632.40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648,632.40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西城区特殊困难离休干部居家适老化改造服务</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离退休干部三项建设</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349,166.00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349,166.00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离退休干部发挥作用</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中心场馆运营服务</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关工委业务经费</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关工委培训印刷费</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购买设备</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50306-设备购置</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31003-专用设备购置</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运营管理服务</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489,600.00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489,600.00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全区老干部工作人员培训</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50306-设备购置</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31002-办公设备购置</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179,850.00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179,850.00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屋面防水工程质保金</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8,848.70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8,848.70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消防水炮维保费及活动中心自管场馆维修费</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10,830,505.34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10,830,505.34</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highlight w:val="none"/>
          <w:lang w:val="en-US" w:eastAsia="zh-CN"/>
          <w14:textFill>
            <w14:solidFill>
              <w14:schemeClr w14:val="tx1"/>
            </w14:solidFill>
          </w14:textFill>
        </w:rPr>
        <w:sectPr>
          <w:pgSz w:w="16838" w:h="11906" w:orient="landscape"/>
          <w:pgMar w:top="1803" w:right="1440" w:bottom="1803" w:left="1440" w:header="851" w:footer="992" w:gutter="0"/>
          <w:cols w:space="0" w:num="1"/>
          <w:rtlGutter w:val="0"/>
          <w:docGrid w:type="lines" w:linePitch="319" w:charSpace="0"/>
        </w:sectPr>
      </w:pP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highlight w:val="none"/>
          <w:lang w:val="en-US" w:eastAsia="zh-CN"/>
          <w14:textFill>
            <w14:solidFill>
              <w14:schemeClr w14:val="tx1"/>
            </w14:solidFill>
          </w14:textFill>
        </w:rPr>
      </w:pPr>
      <w:bookmarkStart w:id="120" w:name="_Toc11989_WPSOffice_Level1"/>
      <w:r>
        <w:rPr>
          <w:rFonts w:hint="eastAsia"/>
          <w:color w:val="000000" w:themeColor="text1"/>
          <w:highlight w:val="none"/>
          <w:lang w:val="en-US" w:eastAsia="zh-CN"/>
          <w14:textFill>
            <w14:solidFill>
              <w14:schemeClr w14:val="tx1"/>
            </w14:solidFill>
          </w14:textFill>
        </w:rPr>
        <w:t>预算05表 财政拨款收支预算总表</w:t>
      </w:r>
      <w:bookmarkEnd w:id="120"/>
    </w:p>
    <w:tbl>
      <w:tblPr>
        <w:tblStyle w:val="9"/>
        <w:tblW w:w="86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95"/>
        <w:gridCol w:w="1484"/>
        <w:gridCol w:w="3345"/>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779" w:type="dxa"/>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bookmarkStart w:id="121" w:name="_Toc15772_WPSOffice_Level1"/>
          </w:p>
        </w:tc>
        <w:tc>
          <w:tcPr>
            <w:tcW w:w="3345"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4"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 w:hRule="atLeast"/>
        </w:trPr>
        <w:tc>
          <w:tcPr>
            <w:tcW w:w="3779" w:type="dxa"/>
            <w:gridSpan w:val="2"/>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909" w:type="dxa"/>
            <w:gridSpan w:val="2"/>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484"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345"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564"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c>
          <w:tcPr>
            <w:tcW w:w="33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32,745,284.78</w:t>
            </w: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28,246,398.26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1,449,428.76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2,998,304.76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33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r>
    </w:tbl>
    <w:p>
      <w:pPr>
        <w:rPr>
          <w:rFonts w:hint="eastAsia" w:ascii="宋体" w:hAnsi="宋体" w:eastAsia="宋体" w:cs="宋体"/>
          <w:b/>
          <w:i w:val="0"/>
          <w:color w:val="FF0000"/>
          <w:kern w:val="0"/>
          <w:sz w:val="22"/>
          <w:szCs w:val="22"/>
          <w:u w:val="none"/>
          <w:lang w:val="en-US" w:eastAsia="zh-CN" w:bidi="ar"/>
        </w:rPr>
        <w:sectPr>
          <w:pgSz w:w="11906" w:h="16838"/>
          <w:pgMar w:top="1020" w:right="1803" w:bottom="1020" w:left="1803" w:header="851" w:footer="992" w:gutter="0"/>
          <w:cols w:space="0" w:num="1"/>
          <w:rtlGutter w:val="0"/>
          <w:docGrid w:type="lines" w:linePitch="319" w:charSpace="0"/>
        </w:sectPr>
      </w:pPr>
      <w:r>
        <w:rPr>
          <w:rFonts w:hint="eastAsia" w:ascii="仿宋_GB2312" w:eastAsia="仿宋_GB2312" w:cs="仿宋_GB2312"/>
          <w:b/>
          <w:bCs/>
          <w:color w:val="FF0000"/>
          <w:sz w:val="44"/>
          <w:szCs w:val="44"/>
        </w:rPr>
        <w:br w:type="page"/>
      </w:r>
    </w:p>
    <w:bookmarkEnd w:id="121"/>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highlight w:val="none"/>
          <w:lang w:val="en-US" w:eastAsia="zh-CN"/>
          <w14:textFill>
            <w14:solidFill>
              <w14:schemeClr w14:val="tx1"/>
            </w14:solidFill>
          </w14:textFill>
        </w:rPr>
      </w:pPr>
      <w:bookmarkStart w:id="122" w:name="_Toc8664_WPSOffice_Level1"/>
      <w:r>
        <w:rPr>
          <w:rFonts w:hint="eastAsia"/>
          <w:color w:val="000000" w:themeColor="text1"/>
          <w:highlight w:val="none"/>
          <w:lang w:val="en-US" w:eastAsia="zh-CN"/>
          <w14:textFill>
            <w14:solidFill>
              <w14:schemeClr w14:val="tx1"/>
            </w14:solidFill>
          </w14:textFill>
        </w:rPr>
        <w:t>预算06表 一般公共预算财政拨款支出表</w:t>
      </w:r>
      <w:bookmarkEnd w:id="122"/>
    </w:p>
    <w:tbl>
      <w:tblPr>
        <w:tblStyle w:val="9"/>
        <w:tblW w:w="11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0"/>
        <w:gridCol w:w="2415"/>
        <w:gridCol w:w="1470"/>
        <w:gridCol w:w="1320"/>
        <w:gridCol w:w="1395"/>
        <w:gridCol w:w="1305"/>
        <w:gridCol w:w="1380"/>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 w:hRule="atLeast"/>
          <w:jc w:val="center"/>
        </w:trPr>
        <w:tc>
          <w:tcPr>
            <w:tcW w:w="3435" w:type="dxa"/>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95"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5"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9"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435" w:type="dxa"/>
            <w:gridSpan w:val="2"/>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8459" w:type="dxa"/>
            <w:gridSpan w:val="6"/>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4020" w:type="dxa"/>
            <w:gridSpan w:val="3"/>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969" w:type="dxa"/>
            <w:gridSpan w:val="2"/>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395"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305"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380"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项目支出总数</w:t>
            </w:r>
          </w:p>
        </w:tc>
        <w:tc>
          <w:tcPr>
            <w:tcW w:w="158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25,372,271.14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14,541,765.80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12,789,358.73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1,752,407.07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10,830,505.34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10,830,505.34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1,669,138.08</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1,669,138.08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1,669,138.08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370,420.00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370,420.00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330,210.00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40,210.00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1,532,832.00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1,532,832.00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1,532,832.00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1,465,472.76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1,465,472.76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1,465,472.76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1,449,428.76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1,449,428.76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1,449,428.76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834,569.04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834,569.04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834,569.04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51,153.00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51,153.00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51,153.00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21,914,779.44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20,071,009.37</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1,843,770.07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10,830,505.34</w:t>
            </w:r>
          </w:p>
        </w:tc>
        <w:tc>
          <w:tcPr>
            <w:tcW w:w="1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10,830,505.34</w:t>
            </w:r>
          </w:p>
        </w:tc>
      </w:tr>
    </w:tbl>
    <w:p>
      <w:pPr>
        <w:rPr>
          <w:rFonts w:hint="eastAsia" w:ascii="宋体" w:hAnsi="宋体" w:eastAsia="宋体" w:cs="宋体"/>
          <w:b/>
          <w:i w:val="0"/>
          <w:color w:val="FF0000"/>
          <w:kern w:val="0"/>
          <w:sz w:val="22"/>
          <w:szCs w:val="22"/>
          <w:u w:val="none"/>
          <w:lang w:val="en-US" w:eastAsia="zh-CN" w:bidi="ar"/>
        </w:rPr>
        <w:sectPr>
          <w:pgSz w:w="16838" w:h="11906" w:orient="landscape"/>
          <w:pgMar w:top="1803" w:right="1440" w:bottom="1803" w:left="1440" w:header="851" w:footer="992" w:gutter="0"/>
          <w:cols w:space="0" w:num="1"/>
          <w:rtlGutter w:val="0"/>
          <w:docGrid w:type="lines" w:linePitch="319" w:charSpace="0"/>
        </w:sectPr>
      </w:pPr>
      <w:bookmarkStart w:id="123" w:name="_Toc27689_WPSOffice_Level1"/>
      <w:r>
        <w:rPr>
          <w:rFonts w:hint="eastAsia" w:ascii="仿宋_GB2312" w:eastAsia="仿宋_GB2312" w:cs="仿宋_GB2312"/>
          <w:b/>
          <w:bCs/>
          <w:color w:val="FF0000"/>
          <w:sz w:val="44"/>
          <w:szCs w:val="44"/>
        </w:rPr>
        <w:br w:type="page"/>
      </w: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highlight w:val="none"/>
          <w:lang w:val="en-US" w:eastAsia="zh-CN"/>
          <w14:textFill>
            <w14:solidFill>
              <w14:schemeClr w14:val="tx1"/>
            </w14:solidFill>
          </w14:textFill>
        </w:rPr>
      </w:pPr>
      <w:bookmarkStart w:id="124" w:name="_Toc6280_WPSOffice_Level1"/>
      <w:r>
        <w:rPr>
          <w:rFonts w:hint="eastAsia"/>
          <w:color w:val="000000" w:themeColor="text1"/>
          <w:highlight w:val="none"/>
          <w:lang w:val="en-US" w:eastAsia="zh-CN"/>
          <w14:textFill>
            <w14:solidFill>
              <w14:schemeClr w14:val="tx1"/>
            </w14:solidFill>
          </w14:textFill>
        </w:rPr>
        <w:t>预算07表 一般公共预算财政拨款基本支出表</w:t>
      </w:r>
      <w:bookmarkEnd w:id="124"/>
    </w:p>
    <w:tbl>
      <w:tblPr>
        <w:tblStyle w:val="9"/>
        <w:tblW w:w="10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83"/>
        <w:gridCol w:w="2250"/>
        <w:gridCol w:w="2287"/>
        <w:gridCol w:w="1293"/>
        <w:gridCol w:w="130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jc w:val="center"/>
        </w:trPr>
        <w:tc>
          <w:tcPr>
            <w:tcW w:w="7120" w:type="dxa"/>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3"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5"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45"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83"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287" w:type="dxa"/>
            <w:vMerge w:val="restart"/>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3843" w:type="dxa"/>
            <w:gridSpan w:val="3"/>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83"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245" w:type="dxa"/>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2050803-培训支出</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51,153.00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40,210.00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328,290.00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328,290.00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50999-其他对个人和家庭补助</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2,769,924.00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2,769,924.00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7,703,432.00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7,703,432.00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1,062,000.00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1,062,000.00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110,165.73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110,165.73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50199-其他工资福利支出</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30199-其他工资福利支出</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225,297.00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225,297.00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141,600.00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159,300.00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30208-取暖费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38,114.00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209,467.12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209,467.12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247,800.00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450,720.00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450,720.00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15,045.00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119,905.40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119,905.40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667,140.34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667,140.34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50999-其他对个人和家庭补助</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466,920.00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466,920.00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1,669,138.08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1,669,138.08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834,569.04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834,569.04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1,449,428.76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1,449,428.76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1,465,472.76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1,465,472.76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1,532,832.00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1,532,832.00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21,914,779.44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20,071,009.37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1,843,770.07</w:t>
            </w:r>
          </w:p>
        </w:tc>
      </w:tr>
    </w:tbl>
    <w:p>
      <w:pPr>
        <w:rPr>
          <w:rFonts w:hint="eastAsia" w:ascii="宋体" w:hAnsi="宋体" w:eastAsia="宋体" w:cs="宋体"/>
          <w:b/>
          <w:i w:val="0"/>
          <w:color w:val="FF0000"/>
          <w:kern w:val="0"/>
          <w:sz w:val="22"/>
          <w:szCs w:val="22"/>
          <w:u w:val="none"/>
          <w:lang w:val="en-US" w:eastAsia="zh-CN" w:bidi="ar"/>
        </w:rPr>
        <w:sectPr>
          <w:pgSz w:w="11906" w:h="16838"/>
          <w:pgMar w:top="1020" w:right="1803" w:bottom="1134" w:left="1803" w:header="851" w:footer="992" w:gutter="0"/>
          <w:cols w:space="0" w:num="1"/>
          <w:rtlGutter w:val="0"/>
          <w:docGrid w:type="lines" w:linePitch="319" w:charSpace="0"/>
        </w:sectPr>
      </w:pPr>
      <w:r>
        <w:rPr>
          <w:rFonts w:hint="eastAsia" w:ascii="仿宋_GB2312" w:eastAsia="仿宋_GB2312" w:cs="仿宋_GB2312"/>
          <w:b/>
          <w:bCs/>
          <w:color w:val="FF0000"/>
          <w:sz w:val="44"/>
          <w:szCs w:val="44"/>
        </w:rPr>
        <w:br w:type="page"/>
      </w:r>
    </w:p>
    <w:p>
      <w:pPr>
        <w:pStyle w:val="4"/>
        <w:bidi w:val="0"/>
        <w:rPr>
          <w:rFonts w:hint="eastAsia"/>
          <w:color w:val="000000" w:themeColor="text1"/>
          <w:lang w:val="en-US" w:eastAsia="zh-CN"/>
          <w14:textFill>
            <w14:solidFill>
              <w14:schemeClr w14:val="tx1"/>
            </w14:solidFill>
          </w14:textFill>
        </w:rPr>
      </w:pPr>
      <w:bookmarkStart w:id="125" w:name="_Toc18242_WPSOffice_Level1"/>
      <w:r>
        <w:rPr>
          <w:rFonts w:hint="eastAsia"/>
          <w:color w:val="000000" w:themeColor="text1"/>
          <w:lang w:val="en-US" w:eastAsia="zh-CN"/>
          <w14:textFill>
            <w14:solidFill>
              <w14:schemeClr w14:val="tx1"/>
            </w14:solidFill>
          </w14:textFill>
        </w:rPr>
        <w:t>预算08表 政府性基金预算财政拨款支出表</w:t>
      </w:r>
      <w:bookmarkEnd w:id="125"/>
    </w:p>
    <w:p>
      <w:pPr>
        <w:rPr>
          <w:rFonts w:hint="eastAsia"/>
          <w:color w:val="000000" w:themeColor="text1"/>
          <w:lang w:val="en-US" w:eastAsia="zh-CN"/>
          <w14:textFill>
            <w14:solidFill>
              <w14:schemeClr w14:val="tx1"/>
            </w14:solidFill>
          </w14:textFill>
        </w:rPr>
      </w:pPr>
    </w:p>
    <w:tbl>
      <w:tblPr>
        <w:tblStyle w:val="9"/>
        <w:tblW w:w="141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0"/>
        <w:gridCol w:w="2220"/>
        <w:gridCol w:w="2489"/>
        <w:gridCol w:w="1969"/>
        <w:gridCol w:w="1969"/>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jc w:val="center"/>
        </w:trPr>
        <w:tc>
          <w:tcPr>
            <w:tcW w:w="8219" w:type="dxa"/>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969"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969"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969"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3510" w:type="dxa"/>
            <w:vMerge w:val="restart"/>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支出功能分类科目</w:t>
            </w:r>
          </w:p>
        </w:tc>
        <w:tc>
          <w:tcPr>
            <w:tcW w:w="2220" w:type="dxa"/>
            <w:vMerge w:val="restart"/>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政府支出经济分类科目</w:t>
            </w:r>
          </w:p>
        </w:tc>
        <w:tc>
          <w:tcPr>
            <w:tcW w:w="2489" w:type="dxa"/>
            <w:vMerge w:val="restart"/>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部门支出经济分类科目</w:t>
            </w:r>
          </w:p>
        </w:tc>
        <w:tc>
          <w:tcPr>
            <w:tcW w:w="5907" w:type="dxa"/>
            <w:gridSpan w:val="3"/>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3510" w:type="dxa"/>
            <w:vMerge w:val="continue"/>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14:textFill>
                  <w14:solidFill>
                    <w14:schemeClr w14:val="tx1"/>
                  </w14:solidFill>
                </w14:textFill>
              </w:rPr>
            </w:pPr>
          </w:p>
        </w:tc>
        <w:tc>
          <w:tcPr>
            <w:tcW w:w="2220" w:type="dxa"/>
            <w:vMerge w:val="continue"/>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14:textFill>
                  <w14:solidFill>
                    <w14:schemeClr w14:val="tx1"/>
                  </w14:solidFill>
                </w14:textFill>
              </w:rPr>
            </w:pPr>
          </w:p>
        </w:tc>
        <w:tc>
          <w:tcPr>
            <w:tcW w:w="2489" w:type="dxa"/>
            <w:vMerge w:val="continue"/>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14:textFill>
                  <w14:solidFill>
                    <w14:schemeClr w14:val="tx1"/>
                  </w14:solidFill>
                </w14:textFill>
              </w:rPr>
            </w:pPr>
          </w:p>
        </w:tc>
        <w:tc>
          <w:tcPr>
            <w:tcW w:w="1969" w:type="dxa"/>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合计</w:t>
            </w:r>
          </w:p>
        </w:tc>
        <w:tc>
          <w:tcPr>
            <w:tcW w:w="1969" w:type="dxa"/>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基本支出</w:t>
            </w:r>
          </w:p>
        </w:tc>
        <w:tc>
          <w:tcPr>
            <w:tcW w:w="1969" w:type="dxa"/>
            <w:tcBorders>
              <w:top w:val="single" w:color="C2C3C4" w:sz="4" w:space="0"/>
              <w:left w:val="single" w:color="C2C3C4" w:sz="4" w:space="0"/>
              <w:bottom w:val="single" w:color="C2C3C4" w:sz="4" w:space="0"/>
              <w:right w:val="single" w:color="C2C3C4"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510" w:type="dxa"/>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2220" w:type="dxa"/>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2489" w:type="dxa"/>
            <w:tcBorders>
              <w:top w:val="single" w:color="C2C3C4" w:sz="4" w:space="0"/>
              <w:left w:val="single" w:color="C2C3C4" w:sz="4" w:space="0"/>
              <w:bottom w:val="single" w:color="C2C3C4" w:sz="4" w:space="0"/>
              <w:right w:val="single" w:color="C2C3C4"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1969" w:type="dxa"/>
            <w:tcBorders>
              <w:top w:val="single" w:color="C0C0C0" w:sz="4" w:space="0"/>
              <w:left w:val="single" w:color="C0C0C0" w:sz="4" w:space="0"/>
              <w:bottom w:val="single" w:color="C0C0C0" w:sz="4" w:space="0"/>
              <w:right w:val="single" w:color="C0C0C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14:textFill>
                  <w14:solidFill>
                    <w14:schemeClr w14:val="tx1"/>
                  </w14:solidFill>
                </w14:textFill>
              </w:rPr>
            </w:pPr>
          </w:p>
        </w:tc>
        <w:tc>
          <w:tcPr>
            <w:tcW w:w="1969" w:type="dxa"/>
            <w:tcBorders>
              <w:top w:val="single" w:color="C0C0C0" w:sz="4" w:space="0"/>
              <w:left w:val="single" w:color="C0C0C0" w:sz="4" w:space="0"/>
              <w:bottom w:val="single" w:color="C0C0C0" w:sz="4" w:space="0"/>
              <w:right w:val="single" w:color="C0C0C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14:textFill>
                  <w14:solidFill>
                    <w14:schemeClr w14:val="tx1"/>
                  </w14:solidFill>
                </w14:textFill>
              </w:rPr>
            </w:pPr>
          </w:p>
        </w:tc>
        <w:tc>
          <w:tcPr>
            <w:tcW w:w="1969" w:type="dxa"/>
            <w:tcBorders>
              <w:top w:val="single" w:color="C0C0C0" w:sz="4" w:space="0"/>
              <w:left w:val="single" w:color="C0C0C0" w:sz="4" w:space="0"/>
              <w:bottom w:val="single" w:color="C0C0C0" w:sz="4" w:space="0"/>
              <w:right w:val="single" w:color="C0C0C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510" w:type="dxa"/>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themeColor="text1"/>
                <w:sz w:val="18"/>
                <w:szCs w:val="18"/>
                <w:u w:val="none"/>
                <w14:textFill>
                  <w14:solidFill>
                    <w14:schemeClr w14:val="tx1"/>
                  </w14:solidFill>
                </w14:textFill>
              </w:rPr>
            </w:pPr>
          </w:p>
        </w:tc>
        <w:tc>
          <w:tcPr>
            <w:tcW w:w="2220" w:type="dxa"/>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themeColor="text1"/>
                <w:sz w:val="18"/>
                <w:szCs w:val="18"/>
                <w:u w:val="none"/>
                <w14:textFill>
                  <w14:solidFill>
                    <w14:schemeClr w14:val="tx1"/>
                  </w14:solidFill>
                </w14:textFill>
              </w:rPr>
            </w:pPr>
          </w:p>
        </w:tc>
        <w:tc>
          <w:tcPr>
            <w:tcW w:w="2489" w:type="dxa"/>
            <w:tcBorders>
              <w:top w:val="single" w:color="C2C3C4" w:sz="4" w:space="0"/>
              <w:left w:val="single" w:color="C2C3C4" w:sz="4" w:space="0"/>
              <w:bottom w:val="single" w:color="C2C3C4" w:sz="4" w:space="0"/>
              <w:right w:val="single" w:color="C2C3C4"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18"/>
                <w:szCs w:val="18"/>
                <w:u w:val="none"/>
                <w:lang w:val="en-US" w:eastAsia="zh-CN" w:bidi="ar"/>
                <w14:textFill>
                  <w14:solidFill>
                    <w14:schemeClr w14:val="tx1"/>
                  </w14:solidFill>
                </w14:textFill>
              </w:rPr>
              <w:t>合    计</w:t>
            </w:r>
          </w:p>
        </w:tc>
        <w:tc>
          <w:tcPr>
            <w:tcW w:w="1969" w:type="dxa"/>
            <w:tcBorders>
              <w:top w:val="single" w:color="C0C0C0" w:sz="4" w:space="0"/>
              <w:left w:val="single" w:color="C0C0C0" w:sz="4" w:space="0"/>
              <w:bottom w:val="single" w:color="C0C0C0" w:sz="4" w:space="0"/>
              <w:right w:val="single" w:color="C0C0C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themeColor="text1"/>
                <w:sz w:val="18"/>
                <w:szCs w:val="18"/>
                <w:u w:val="none"/>
                <w14:textFill>
                  <w14:solidFill>
                    <w14:schemeClr w14:val="tx1"/>
                  </w14:solidFill>
                </w14:textFill>
              </w:rPr>
            </w:pPr>
          </w:p>
        </w:tc>
        <w:tc>
          <w:tcPr>
            <w:tcW w:w="1969" w:type="dxa"/>
            <w:tcBorders>
              <w:top w:val="single" w:color="C0C0C0" w:sz="4" w:space="0"/>
              <w:left w:val="single" w:color="C0C0C0" w:sz="4" w:space="0"/>
              <w:bottom w:val="single" w:color="C0C0C0" w:sz="4" w:space="0"/>
              <w:right w:val="single" w:color="C0C0C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themeColor="text1"/>
                <w:sz w:val="18"/>
                <w:szCs w:val="18"/>
                <w:u w:val="none"/>
                <w14:textFill>
                  <w14:solidFill>
                    <w14:schemeClr w14:val="tx1"/>
                  </w14:solidFill>
                </w14:textFill>
              </w:rPr>
            </w:pPr>
          </w:p>
        </w:tc>
        <w:tc>
          <w:tcPr>
            <w:tcW w:w="1969" w:type="dxa"/>
            <w:tcBorders>
              <w:top w:val="single" w:color="C0C0C0" w:sz="4" w:space="0"/>
              <w:left w:val="single" w:color="C0C0C0" w:sz="4" w:space="0"/>
              <w:bottom w:val="single" w:color="C0C0C0" w:sz="4" w:space="0"/>
              <w:right w:val="single" w:color="C0C0C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themeColor="text1"/>
                <w:sz w:val="18"/>
                <w:szCs w:val="18"/>
                <w:u w:val="none"/>
                <w14:textFill>
                  <w14:solidFill>
                    <w14:schemeClr w14:val="tx1"/>
                  </w14:solidFill>
                </w14:textFill>
              </w:rPr>
            </w:pPr>
          </w:p>
        </w:tc>
      </w:tr>
    </w:tbl>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ind w:firstLine="420" w:firstLineChars="200"/>
        <w:jc w:val="both"/>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注：政府性基金收入支出全为零。</w:t>
      </w:r>
    </w:p>
    <w:p>
      <w:pPr>
        <w:rPr>
          <w:rFonts w:hint="eastAsia" w:ascii="仿宋_GB2312" w:eastAsia="仿宋_GB2312" w:cs="仿宋_GB2312"/>
          <w:b/>
          <w:bCs/>
          <w:color w:val="FF0000"/>
          <w:sz w:val="44"/>
          <w:szCs w:val="44"/>
        </w:rPr>
      </w:pPr>
    </w:p>
    <w:p>
      <w:pPr>
        <w:rPr>
          <w:rFonts w:hint="eastAsia" w:ascii="宋体" w:hAnsi="宋体" w:eastAsia="宋体" w:cs="宋体"/>
          <w:b/>
          <w:i w:val="0"/>
          <w:color w:val="FF0000"/>
          <w:kern w:val="0"/>
          <w:sz w:val="22"/>
          <w:szCs w:val="22"/>
          <w:u w:val="none"/>
          <w:lang w:val="en-US" w:eastAsia="zh-CN" w:bidi="ar"/>
        </w:rPr>
        <w:sectPr>
          <w:pgSz w:w="16838" w:h="11906" w:orient="landscape"/>
          <w:pgMar w:top="1803" w:right="1440" w:bottom="1803" w:left="1440" w:header="851" w:footer="992" w:gutter="0"/>
          <w:cols w:space="0" w:num="1"/>
          <w:rtlGutter w:val="0"/>
          <w:docGrid w:type="lines" w:linePitch="319" w:charSpace="0"/>
        </w:sectPr>
      </w:pPr>
      <w:r>
        <w:rPr>
          <w:rFonts w:hint="eastAsia" w:ascii="仿宋_GB2312" w:eastAsia="仿宋_GB2312" w:cs="仿宋_GB2312"/>
          <w:b/>
          <w:bCs/>
          <w:color w:val="FF0000"/>
          <w:sz w:val="44"/>
          <w:szCs w:val="44"/>
        </w:rPr>
        <w:br w:type="page"/>
      </w:r>
    </w:p>
    <w:p>
      <w:pPr>
        <w:pStyle w:val="4"/>
        <w:bidi w:val="0"/>
        <w:rPr>
          <w:rFonts w:hint="eastAsia"/>
          <w:color w:val="000000" w:themeColor="text1"/>
          <w:lang w:val="en-US" w:eastAsia="zh-CN"/>
          <w14:textFill>
            <w14:solidFill>
              <w14:schemeClr w14:val="tx1"/>
            </w14:solidFill>
          </w14:textFill>
        </w:rPr>
      </w:pPr>
      <w:bookmarkStart w:id="126" w:name="_Toc15593_WPSOffice_Level1"/>
      <w:r>
        <w:rPr>
          <w:rFonts w:hint="eastAsia"/>
          <w:color w:val="000000" w:themeColor="text1"/>
          <w:lang w:val="en-US" w:eastAsia="zh-CN"/>
          <w14:textFill>
            <w14:solidFill>
              <w14:schemeClr w14:val="tx1"/>
            </w14:solidFill>
          </w14:textFill>
        </w:rPr>
        <w:t>预算09表 国有资本经营预算财政拨款支出表</w:t>
      </w:r>
      <w:bookmarkEnd w:id="126"/>
    </w:p>
    <w:p>
      <w:pPr>
        <w:rPr>
          <w:rFonts w:hint="eastAsia"/>
          <w:color w:val="000000" w:themeColor="text1"/>
          <w:lang w:val="en-US" w:eastAsia="zh-CN"/>
          <w14:textFill>
            <w14:solidFill>
              <w14:schemeClr w14:val="tx1"/>
            </w14:solidFill>
          </w14:textFill>
        </w:rPr>
      </w:pPr>
    </w:p>
    <w:tbl>
      <w:tblPr>
        <w:tblStyle w:val="9"/>
        <w:tblW w:w="11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37"/>
        <w:gridCol w:w="2038"/>
        <w:gridCol w:w="2038"/>
        <w:gridCol w:w="1349"/>
        <w:gridCol w:w="207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713" w:type="dxa"/>
            <w:gridSpan w:val="3"/>
            <w:tcBorders>
              <w:top w:val="single" w:color="FFFFFF" w:sz="8" w:space="0"/>
              <w:left w:val="single" w:color="FFFFFF" w:sz="8" w:space="0"/>
              <w:bottom w:val="nil"/>
              <w:right w:val="single" w:color="FFFFFF" w:sz="8"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9" w:type="dxa"/>
            <w:tcBorders>
              <w:top w:val="single" w:color="FFFFFF" w:sz="8" w:space="0"/>
              <w:left w:val="nil"/>
              <w:bottom w:val="nil"/>
              <w:right w:val="single" w:color="FFFFFF" w:sz="8"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070" w:type="dxa"/>
            <w:tcBorders>
              <w:top w:val="single" w:color="FFFFFF" w:sz="8" w:space="0"/>
              <w:left w:val="nil"/>
              <w:bottom w:val="nil"/>
              <w:right w:val="single" w:color="FFFFFF" w:sz="8"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175" w:type="dxa"/>
            <w:tcBorders>
              <w:top w:val="single" w:color="FFFFFF" w:sz="8" w:space="0"/>
              <w:left w:val="nil"/>
              <w:bottom w:val="nil"/>
              <w:right w:val="single" w:color="FFFFFF"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637" w:type="dxa"/>
            <w:vMerge w:val="restart"/>
            <w:tcBorders>
              <w:top w:val="single" w:color="C2C3C4" w:sz="8" w:space="0"/>
              <w:left w:val="single" w:color="C2C3C4" w:sz="8" w:space="0"/>
              <w:bottom w:val="single" w:color="C2C3C4" w:sz="8" w:space="0"/>
              <w:right w:val="single" w:color="C2C3C4"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038" w:type="dxa"/>
            <w:vMerge w:val="restart"/>
            <w:tcBorders>
              <w:top w:val="single" w:color="C2C3C4" w:sz="8" w:space="0"/>
              <w:left w:val="nil"/>
              <w:bottom w:val="single" w:color="C2C3C4" w:sz="8" w:space="0"/>
              <w:right w:val="single" w:color="C2C3C4"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038" w:type="dxa"/>
            <w:vMerge w:val="restart"/>
            <w:tcBorders>
              <w:top w:val="single" w:color="C2C3C4" w:sz="8" w:space="0"/>
              <w:left w:val="nil"/>
              <w:bottom w:val="single" w:color="C2C3C4" w:sz="8" w:space="0"/>
              <w:right w:val="single" w:color="C2C3C4"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594" w:type="dxa"/>
            <w:gridSpan w:val="3"/>
            <w:tcBorders>
              <w:top w:val="single" w:color="C2C3C4" w:sz="8" w:space="0"/>
              <w:left w:val="nil"/>
              <w:bottom w:val="single" w:color="C2C3C4" w:sz="8" w:space="0"/>
              <w:right w:val="single" w:color="C2C3C4"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37" w:type="dxa"/>
            <w:vMerge w:val="continue"/>
            <w:tcBorders>
              <w:top w:val="single" w:color="C2C3C4" w:sz="8" w:space="0"/>
              <w:left w:val="single" w:color="C2C3C4" w:sz="8" w:space="0"/>
              <w:bottom w:val="single" w:color="C2C3C4" w:sz="8" w:space="0"/>
              <w:right w:val="single" w:color="C2C3C4" w:sz="8"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38" w:type="dxa"/>
            <w:vMerge w:val="continue"/>
            <w:tcBorders>
              <w:top w:val="single" w:color="C2C3C4" w:sz="8" w:space="0"/>
              <w:left w:val="nil"/>
              <w:bottom w:val="single" w:color="C2C3C4" w:sz="8" w:space="0"/>
              <w:right w:val="single" w:color="C2C3C4" w:sz="8"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38" w:type="dxa"/>
            <w:vMerge w:val="continue"/>
            <w:tcBorders>
              <w:top w:val="single" w:color="C2C3C4" w:sz="8" w:space="0"/>
              <w:left w:val="nil"/>
              <w:bottom w:val="single" w:color="C2C3C4" w:sz="8" w:space="0"/>
              <w:right w:val="single" w:color="C2C3C4" w:sz="8"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49" w:type="dxa"/>
            <w:tcBorders>
              <w:top w:val="nil"/>
              <w:left w:val="nil"/>
              <w:bottom w:val="single" w:color="C2C3C4" w:sz="8" w:space="0"/>
              <w:right w:val="single" w:color="C2C3C4"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070" w:type="dxa"/>
            <w:tcBorders>
              <w:top w:val="single" w:color="C2C3C4" w:sz="8" w:space="0"/>
              <w:left w:val="nil"/>
              <w:bottom w:val="single" w:color="C2C3C4" w:sz="8" w:space="0"/>
              <w:right w:val="single" w:color="C2C3C4"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175" w:type="dxa"/>
            <w:tcBorders>
              <w:top w:val="single" w:color="C2C3C4" w:sz="8" w:space="0"/>
              <w:left w:val="nil"/>
              <w:bottom w:val="single" w:color="C2C3C4" w:sz="8" w:space="0"/>
              <w:right w:val="single" w:color="C2C3C4"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37" w:type="dxa"/>
            <w:tcBorders>
              <w:top w:val="nil"/>
              <w:left w:val="single" w:color="C2C3C4" w:sz="8" w:space="0"/>
              <w:bottom w:val="single" w:color="C2C3C4" w:sz="8" w:space="0"/>
              <w:right w:val="single" w:color="C2C3C4"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38" w:type="dxa"/>
            <w:tcBorders>
              <w:top w:val="nil"/>
              <w:left w:val="nil"/>
              <w:bottom w:val="single" w:color="C2C3C4" w:sz="8" w:space="0"/>
              <w:right w:val="single" w:color="C2C3C4"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38" w:type="dxa"/>
            <w:tcBorders>
              <w:top w:val="nil"/>
              <w:left w:val="nil"/>
              <w:bottom w:val="single" w:color="C2C3C4" w:sz="8" w:space="0"/>
              <w:right w:val="single" w:color="C2C3C4"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9" w:type="dxa"/>
            <w:tcBorders>
              <w:top w:val="nil"/>
              <w:left w:val="nil"/>
              <w:bottom w:val="single" w:color="C0C0C0" w:sz="8" w:space="0"/>
              <w:right w:val="single" w:color="C0C0C0" w:sz="8"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70" w:type="dxa"/>
            <w:tcBorders>
              <w:top w:val="nil"/>
              <w:left w:val="nil"/>
              <w:bottom w:val="single" w:color="C0C0C0" w:sz="8" w:space="0"/>
              <w:right w:val="single" w:color="C0C0C0" w:sz="8"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75" w:type="dxa"/>
            <w:tcBorders>
              <w:top w:val="nil"/>
              <w:left w:val="nil"/>
              <w:bottom w:val="single" w:color="C0C0C0" w:sz="8" w:space="0"/>
              <w:right w:val="single" w:color="C0C0C0" w:sz="8"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37" w:type="dxa"/>
            <w:tcBorders>
              <w:top w:val="nil"/>
              <w:left w:val="single" w:color="C2C3C4" w:sz="8" w:space="0"/>
              <w:bottom w:val="single" w:color="C2C3C4" w:sz="8" w:space="0"/>
              <w:right w:val="single" w:color="C2C3C4"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038" w:type="dxa"/>
            <w:tcBorders>
              <w:top w:val="nil"/>
              <w:left w:val="nil"/>
              <w:bottom w:val="single" w:color="C2C3C4" w:sz="8" w:space="0"/>
              <w:right w:val="single" w:color="C2C3C4"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038" w:type="dxa"/>
            <w:tcBorders>
              <w:top w:val="nil"/>
              <w:left w:val="nil"/>
              <w:bottom w:val="single" w:color="C2C3C4" w:sz="8" w:space="0"/>
              <w:right w:val="single" w:color="C2C3C4"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349" w:type="dxa"/>
            <w:tcBorders>
              <w:top w:val="nil"/>
              <w:left w:val="nil"/>
              <w:bottom w:val="single" w:color="C0C0C0" w:sz="8" w:space="0"/>
              <w:right w:val="single" w:color="C0C0C0" w:sz="8"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070" w:type="dxa"/>
            <w:tcBorders>
              <w:top w:val="nil"/>
              <w:left w:val="nil"/>
              <w:bottom w:val="single" w:color="C0C0C0" w:sz="8" w:space="0"/>
              <w:right w:val="single" w:color="C0C0C0" w:sz="8"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175" w:type="dxa"/>
            <w:tcBorders>
              <w:top w:val="nil"/>
              <w:left w:val="nil"/>
              <w:bottom w:val="single" w:color="C0C0C0" w:sz="8" w:space="0"/>
              <w:right w:val="single" w:color="C0C0C0" w:sz="8"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ind w:firstLine="420" w:firstLineChars="200"/>
        <w:jc w:val="both"/>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w:t>
      </w:r>
      <w:r>
        <w:rPr>
          <w:rFonts w:hint="eastAsia" w:ascii="仿宋" w:hAnsi="仿宋" w:eastAsia="仿宋"/>
          <w:color w:val="000000" w:themeColor="text1"/>
          <w:szCs w:val="21"/>
          <w:lang w:val="en-US" w:eastAsia="zh-CN"/>
          <w14:textFill>
            <w14:solidFill>
              <w14:schemeClr w14:val="tx1"/>
            </w14:solidFill>
          </w14:textFill>
        </w:rPr>
        <w:t>国有资本经营预算财政拨款支出</w:t>
      </w:r>
      <w:r>
        <w:rPr>
          <w:rFonts w:hint="eastAsia" w:ascii="仿宋" w:hAnsi="仿宋" w:eastAsia="仿宋"/>
          <w:color w:val="000000" w:themeColor="text1"/>
          <w:szCs w:val="21"/>
          <w14:textFill>
            <w14:solidFill>
              <w14:schemeClr w14:val="tx1"/>
            </w14:solidFill>
          </w14:textFill>
        </w:rPr>
        <w:t>为零。</w:t>
      </w:r>
    </w:p>
    <w:p>
      <w:pPr>
        <w:rPr>
          <w:rFonts w:hint="eastAsia" w:ascii="仿宋_GB2312" w:eastAsia="仿宋_GB2312" w:cs="仿宋_GB2312"/>
          <w:b/>
          <w:bCs/>
          <w:color w:val="FF0000"/>
          <w:sz w:val="44"/>
          <w:szCs w:val="44"/>
        </w:rPr>
      </w:pPr>
    </w:p>
    <w:p>
      <w:pPr>
        <w:rPr>
          <w:rFonts w:hint="eastAsia" w:ascii="宋体" w:hAnsi="宋体" w:eastAsia="宋体" w:cs="宋体"/>
          <w:b/>
          <w:i w:val="0"/>
          <w:color w:val="FF0000"/>
          <w:kern w:val="0"/>
          <w:sz w:val="22"/>
          <w:szCs w:val="22"/>
          <w:u w:val="none"/>
          <w:lang w:val="en-US" w:eastAsia="zh-CN" w:bidi="ar"/>
        </w:rPr>
        <w:sectPr>
          <w:pgSz w:w="16838" w:h="11906" w:orient="landscape"/>
          <w:pgMar w:top="1803" w:right="1440" w:bottom="1803" w:left="1440" w:header="851" w:footer="992" w:gutter="0"/>
          <w:cols w:space="0" w:num="1"/>
          <w:rtlGutter w:val="0"/>
          <w:docGrid w:type="lines" w:linePitch="319" w:charSpace="0"/>
        </w:sectPr>
      </w:pPr>
      <w:r>
        <w:rPr>
          <w:rFonts w:hint="eastAsia" w:ascii="仿宋_GB2312" w:eastAsia="仿宋_GB2312" w:cs="仿宋_GB2312"/>
          <w:b/>
          <w:bCs/>
          <w:color w:val="FF0000"/>
          <w:sz w:val="44"/>
          <w:szCs w:val="44"/>
        </w:rPr>
        <w:br w:type="page"/>
      </w:r>
    </w:p>
    <w:p>
      <w:pPr>
        <w:bidi w:val="0"/>
        <w:rPr>
          <w:rFonts w:hint="eastAsia"/>
          <w:color w:val="FF0000"/>
          <w:lang w:val="en-US" w:eastAsia="zh-CN"/>
        </w:rPr>
      </w:pPr>
    </w:p>
    <w:p>
      <w:pPr>
        <w:pStyle w:val="4"/>
        <w:bidi w:val="0"/>
        <w:rPr>
          <w:rFonts w:hint="eastAsia"/>
          <w:color w:val="000000" w:themeColor="text1"/>
          <w:highlight w:val="none"/>
          <w14:textFill>
            <w14:solidFill>
              <w14:schemeClr w14:val="tx1"/>
            </w14:solidFill>
          </w14:textFill>
        </w:rPr>
      </w:pPr>
      <w:bookmarkStart w:id="127" w:name="_Toc26593_WPSOffice_Level1"/>
      <w:r>
        <w:rPr>
          <w:rFonts w:hint="eastAsia"/>
          <w:color w:val="000000" w:themeColor="text1"/>
          <w:highlight w:val="none"/>
          <w:lang w:val="en-US" w:eastAsia="zh-CN"/>
          <w14:textFill>
            <w14:solidFill>
              <w14:schemeClr w14:val="tx1"/>
            </w14:solidFill>
          </w14:textFill>
        </w:rPr>
        <w:t>预算10表 一般公共预算“三公”经费支出情况表</w:t>
      </w:r>
      <w:bookmarkEnd w:id="123"/>
      <w:bookmarkEnd w:id="127"/>
    </w:p>
    <w:tbl>
      <w:tblPr>
        <w:tblStyle w:val="9"/>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40"/>
        <w:gridCol w:w="22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44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32"/>
                <w:szCs w:val="32"/>
                <w:highlight w:val="none"/>
                <w:u w:val="none"/>
                <w14:textFill>
                  <w14:solidFill>
                    <w14:schemeClr w14:val="tx1"/>
                  </w14:solidFill>
                </w14:textFill>
              </w:rPr>
            </w:pPr>
          </w:p>
        </w:tc>
        <w:tc>
          <w:tcPr>
            <w:tcW w:w="22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32"/>
                <w:szCs w:val="32"/>
                <w:highlight w:val="none"/>
                <w:u w:val="none"/>
                <w14:textFill>
                  <w14:solidFill>
                    <w14:schemeClr w14:val="tx1"/>
                  </w14:solidFill>
                </w14:textFill>
              </w:rPr>
            </w:pPr>
          </w:p>
        </w:tc>
        <w:tc>
          <w:tcPr>
            <w:tcW w:w="24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项目</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202</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年预算数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202</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因公出国（境）费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公务接待费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9,337.25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9,337.25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公务用车购置及运行维护费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其中</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公务用车购置费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      公务用车运行维护费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0.00</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总计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9,337.25</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9,337.25</w:t>
            </w:r>
          </w:p>
        </w:tc>
      </w:tr>
    </w:tbl>
    <w:p>
      <w:pPr>
        <w:rPr>
          <w:rFonts w:hint="eastAsia" w:ascii="仿宋_GB2312" w:eastAsia="仿宋_GB2312" w:cs="仿宋_GB2312"/>
          <w:b/>
          <w:bCs/>
          <w:color w:val="000000" w:themeColor="text1"/>
          <w:sz w:val="44"/>
          <w:szCs w:val="44"/>
          <w:highlight w:val="none"/>
          <w14:textFill>
            <w14:solidFill>
              <w14:schemeClr w14:val="tx1"/>
            </w14:solidFill>
          </w14:textFill>
        </w:rPr>
      </w:pPr>
    </w:p>
    <w:p>
      <w:pPr>
        <w:rPr>
          <w:rFonts w:hint="eastAsia" w:ascii="宋体" w:hAnsi="宋体" w:eastAsia="宋体" w:cs="宋体"/>
          <w:b/>
          <w:i w:val="0"/>
          <w:color w:val="FF0000"/>
          <w:kern w:val="0"/>
          <w:sz w:val="22"/>
          <w:szCs w:val="22"/>
          <w:u w:val="none"/>
          <w:lang w:val="en-US" w:eastAsia="zh-CN" w:bidi="ar"/>
        </w:rPr>
        <w:sectPr>
          <w:pgSz w:w="16838" w:h="11906" w:orient="landscape"/>
          <w:pgMar w:top="1803" w:right="1440" w:bottom="1803" w:left="1440" w:header="851" w:footer="992" w:gutter="0"/>
          <w:cols w:space="0" w:num="1"/>
          <w:rtlGutter w:val="0"/>
          <w:docGrid w:type="lines" w:linePitch="319" w:charSpace="0"/>
        </w:sectPr>
      </w:pPr>
      <w:r>
        <w:rPr>
          <w:rFonts w:hint="eastAsia" w:ascii="仿宋_GB2312" w:eastAsia="仿宋_GB2312" w:cs="仿宋_GB2312"/>
          <w:b/>
          <w:bCs/>
          <w:color w:val="FF0000"/>
          <w:sz w:val="44"/>
          <w:szCs w:val="44"/>
        </w:rPr>
        <w:br w:type="page"/>
      </w:r>
    </w:p>
    <w:p>
      <w:pPr>
        <w:pStyle w:val="4"/>
        <w:bidi w:val="0"/>
        <w:jc w:val="left"/>
        <w:rPr>
          <w:rFonts w:hint="eastAsia"/>
          <w:color w:val="000000" w:themeColor="text1"/>
          <w:highlight w:val="none"/>
          <w14:textFill>
            <w14:solidFill>
              <w14:schemeClr w14:val="tx1"/>
            </w14:solidFill>
          </w14:textFill>
        </w:rPr>
      </w:pPr>
      <w:bookmarkStart w:id="128" w:name="_Toc8775_WPSOffice_Level1"/>
      <w:bookmarkStart w:id="129" w:name="_Toc20189_WPSOffice_Level1"/>
      <w:r>
        <w:rPr>
          <w:rFonts w:hint="eastAsia"/>
          <w:color w:val="000000" w:themeColor="text1"/>
          <w:highlight w:val="none"/>
          <w:lang w:val="en-US" w:eastAsia="zh-CN"/>
          <w14:textFill>
            <w14:solidFill>
              <w14:schemeClr w14:val="tx1"/>
            </w14:solidFill>
          </w14:textFill>
        </w:rPr>
        <w:t>预算11表 政府购买服务预算表</w:t>
      </w:r>
      <w:bookmarkEnd w:id="128"/>
      <w:bookmarkEnd w:id="129"/>
    </w:p>
    <w:tbl>
      <w:tblPr>
        <w:tblStyle w:val="9"/>
        <w:tblW w:w="152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96"/>
        <w:gridCol w:w="2475"/>
        <w:gridCol w:w="1800"/>
        <w:gridCol w:w="1180"/>
        <w:gridCol w:w="1530"/>
        <w:gridCol w:w="2550"/>
        <w:gridCol w:w="1635"/>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jc w:val="center"/>
        </w:trPr>
        <w:tc>
          <w:tcPr>
            <w:tcW w:w="2396"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7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0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5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5"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6"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jc w:val="center"/>
        </w:trPr>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职能职责与活动</w:t>
            </w:r>
          </w:p>
        </w:tc>
        <w:tc>
          <w:tcPr>
            <w:tcW w:w="4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指导性目录</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服务领域</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预算金额</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jc w:val="center"/>
        </w:trPr>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4,906,232.40</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4,906,232.40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11010223T000001948198-物业管理服务</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04-离退休干部服务管理/01-综合事务管理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02-政府履职辅助性服务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0211-后勤服务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物业管理服务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648,632.40</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648,632.40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11010223T000001948253-西城区特殊困难离休干部居家适老化改造服务</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04-离退休干部服务管理/02-生活待遇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01-公共服务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0104-社会保障服务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养老服务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768,000.00</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11010223T000001999795-中心场馆运营服务</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04-离退休干部服务管理/04-中心活动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01-公共服务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0104-社会保障服务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养老服务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3,000,000.00</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11010223T000002005663-运营管理服务</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04-离退休干部服务管理/01-综合事务管理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02-政府履职辅助性服务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0211-后勤服务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餐饮服务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489,600.00</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489,600.00</w:t>
            </w:r>
          </w:p>
        </w:tc>
      </w:tr>
    </w:tbl>
    <w:p>
      <w:pPr>
        <w:rPr>
          <w:rFonts w:hint="eastAsia" w:ascii="仿宋_GB2312" w:eastAsia="仿宋_GB2312" w:cs="仿宋_GB2312"/>
          <w:b/>
          <w:bCs/>
          <w:color w:val="FF0000"/>
          <w:sz w:val="44"/>
          <w:szCs w:val="44"/>
        </w:rPr>
      </w:pPr>
      <w:r>
        <w:rPr>
          <w:rFonts w:hint="eastAsia" w:ascii="仿宋_GB2312" w:eastAsia="仿宋_GB2312" w:cs="仿宋_GB2312"/>
          <w:b/>
          <w:bCs/>
          <w:color w:val="FF0000"/>
          <w:sz w:val="44"/>
          <w:szCs w:val="44"/>
        </w:rPr>
        <w:br w:type="page"/>
      </w:r>
    </w:p>
    <w:p>
      <w:pPr>
        <w:pStyle w:val="4"/>
        <w:bidi w:val="0"/>
        <w:rPr>
          <w:rFonts w:hint="eastAsia"/>
          <w:color w:val="000000" w:themeColor="text1"/>
          <w:highlight w:val="none"/>
          <w:lang w:val="en-US" w:eastAsia="zh-CN"/>
          <w14:textFill>
            <w14:solidFill>
              <w14:schemeClr w14:val="tx1"/>
            </w14:solidFill>
          </w14:textFill>
        </w:rPr>
      </w:pPr>
      <w:bookmarkStart w:id="130" w:name="_Toc32560_WPSOffice_Level1"/>
      <w:r>
        <w:rPr>
          <w:rFonts w:hint="eastAsia"/>
          <w:color w:val="000000" w:themeColor="text1"/>
          <w:highlight w:val="none"/>
          <w:lang w:val="en-US" w:eastAsia="zh-CN"/>
          <w14:textFill>
            <w14:solidFill>
              <w14:schemeClr w14:val="tx1"/>
            </w14:solidFill>
          </w14:textFill>
        </w:rPr>
        <w:t>预算12表 上级转移支付细化明细表</w:t>
      </w:r>
      <w:bookmarkEnd w:id="130"/>
    </w:p>
    <w:tbl>
      <w:tblPr>
        <w:tblStyle w:val="9"/>
        <w:tblW w:w="11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8"/>
        <w:gridCol w:w="1418"/>
        <w:gridCol w:w="1418"/>
        <w:gridCol w:w="1418"/>
        <w:gridCol w:w="1418"/>
        <w:gridCol w:w="1419"/>
        <w:gridCol w:w="1419"/>
        <w:gridCol w:w="1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8"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18"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19"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c>
          <w:tcPr>
            <w:tcW w:w="1419"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单位：元</w:t>
            </w:r>
          </w:p>
        </w:tc>
        <w:tc>
          <w:tcPr>
            <w:tcW w:w="1892"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预算单位代码</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预算单位名称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功能科目代码</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政府经济分类代码</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部门经济分类代码</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项目名称</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指标金额</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市指标文号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合计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4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41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509" w:type="dxa"/>
            <w:gridSpan w:val="6"/>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注：上级转移支付为零。</w:t>
            </w:r>
          </w:p>
        </w:tc>
        <w:tc>
          <w:tcPr>
            <w:tcW w:w="141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189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仿宋_GB2312" w:eastAsia="仿宋_GB2312" w:cs="仿宋_GB2312"/>
          <w:b/>
          <w:bCs/>
          <w:color w:val="FF0000"/>
          <w:sz w:val="44"/>
          <w:szCs w:val="44"/>
        </w:rPr>
      </w:pPr>
      <w:r>
        <w:rPr>
          <w:rFonts w:hint="eastAsia" w:ascii="仿宋_GB2312" w:eastAsia="仿宋_GB2312" w:cs="仿宋_GB2312"/>
          <w:b/>
          <w:bCs/>
          <w:color w:val="FF0000"/>
          <w:sz w:val="44"/>
          <w:szCs w:val="44"/>
        </w:rPr>
        <w:br w:type="page"/>
      </w:r>
    </w:p>
    <w:p>
      <w:pPr>
        <w:rPr>
          <w:rFonts w:hint="eastAsia" w:ascii="仿宋_GB2312" w:eastAsia="仿宋_GB2312" w:cs="仿宋_GB2312"/>
          <w:b/>
          <w:bCs/>
          <w:color w:val="FF0000"/>
          <w:sz w:val="44"/>
          <w:szCs w:val="44"/>
        </w:rPr>
        <w:sectPr>
          <w:pgSz w:w="16838" w:h="11906" w:orient="landscape"/>
          <w:pgMar w:top="1803" w:right="1440" w:bottom="1803" w:left="1440" w:header="851" w:footer="992" w:gutter="0"/>
          <w:cols w:space="0" w:num="1"/>
          <w:rtlGutter w:val="0"/>
          <w:docGrid w:type="lines" w:linePitch="319" w:charSpace="0"/>
        </w:sectPr>
      </w:pPr>
    </w:p>
    <w:p>
      <w:pPr>
        <w:pStyle w:val="4"/>
        <w:bidi w:val="0"/>
        <w:rPr>
          <w:rFonts w:hint="eastAsia"/>
          <w:color w:val="000000" w:themeColor="text1"/>
          <w:highlight w:val="none"/>
          <w14:textFill>
            <w14:solidFill>
              <w14:schemeClr w14:val="tx1"/>
            </w14:solidFill>
          </w14:textFill>
        </w:rPr>
      </w:pPr>
      <w:bookmarkStart w:id="131" w:name="_Toc10127_WPSOffice_Level1"/>
      <w:bookmarkStart w:id="132" w:name="_Toc381790386"/>
      <w:bookmarkStart w:id="133" w:name="_Toc410210417"/>
      <w:bookmarkStart w:id="134" w:name="_Toc13702_WPSOffice_Level1"/>
      <w:r>
        <w:rPr>
          <w:rFonts w:hint="eastAsia"/>
          <w:color w:val="000000" w:themeColor="text1"/>
          <w:highlight w:val="none"/>
          <w:lang w:val="en-US" w:eastAsia="zh-CN"/>
          <w14:textFill>
            <w14:solidFill>
              <w14:schemeClr w14:val="tx1"/>
            </w14:solidFill>
          </w14:textFill>
        </w:rPr>
        <w:t xml:space="preserve">预算13表 </w:t>
      </w:r>
      <w:r>
        <w:rPr>
          <w:rFonts w:hint="eastAsia"/>
          <w:color w:val="000000" w:themeColor="text1"/>
          <w:highlight w:val="none"/>
          <w14:textFill>
            <w14:solidFill>
              <w14:schemeClr w14:val="tx1"/>
            </w14:solidFill>
          </w14:textFill>
        </w:rPr>
        <w:t>部门整体支出绩效目标申报表</w:t>
      </w:r>
      <w:bookmarkEnd w:id="131"/>
      <w:bookmarkEnd w:id="132"/>
      <w:bookmarkEnd w:id="133"/>
      <w:bookmarkEnd w:id="134"/>
    </w:p>
    <w:tbl>
      <w:tblPr>
        <w:tblStyle w:val="9"/>
        <w:tblW w:w="15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997"/>
        <w:gridCol w:w="1969"/>
        <w:gridCol w:w="1969"/>
        <w:gridCol w:w="1969"/>
        <w:gridCol w:w="1950"/>
        <w:gridCol w:w="1969"/>
        <w:gridCol w:w="1969"/>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jc w:val="center"/>
        </w:trPr>
        <w:tc>
          <w:tcPr>
            <w:tcW w:w="1447" w:type="dxa"/>
            <w:gridSpan w:val="2"/>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总体资金情况（元）</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预算支出总额</w:t>
            </w:r>
          </w:p>
        </w:tc>
        <w:tc>
          <w:tcPr>
            <w:tcW w:w="5888"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5907"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950"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196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32,745,284.78</w:t>
            </w:r>
          </w:p>
        </w:tc>
        <w:tc>
          <w:tcPr>
            <w:tcW w:w="196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21,914,779.44</w:t>
            </w:r>
          </w:p>
        </w:tc>
        <w:tc>
          <w:tcPr>
            <w:tcW w:w="1950"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10,830,505.34</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3"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997"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376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2023年主要工作：一是深入学习宣传贯彻党的二十大精神。充分发挥老干部党校、老干部（老年）大学教育主阵地作用，把学习贯彻党的二十大精神作为首要政治任务抓紧抓好，以专题辅导、学习研讨、集中培训等形式，切实把离退休干部的思想和行动统一到以习近平同志为核心的党中央要求上来。二是持续强化离退休干部“三项建设”。做好中央《关于加强新时代离退休干部党的建设工作的意见》和《关于加强新时代关心下一代工作委员会工作的意见》，以及北京市《实施意见》和我区《实施方案》的贯彻落实。充分利用网络信息化手段，加强离退休干部、党支部书记、理论学习骨干的学习培训；充分发挥离退休干部党建教育阵地作用，坚持开展党性教育、交流研讨、成果展示等；着力加强离退休干部党组织规范化建设，突出组织功能和政治功能。三是积极引领老同志发挥优势作用。继续巩固发挥“五大品牌”优势，巩固和深化老党员先锋队建设，围绕核心区中心任务，创新老同志发挥作用载体，丰富形式和内容，助力区域发展。大力培树先进典型，加强宣传报道，提升社会影响力和感召力。四是做好离退休干部服务管理工作。落实好市委市政府为老干部办实事项目。持续开展好“一对一”精准服务工作。进一步完善特困帮扶机制，对医疗费用自付过多、家庭负担较重的离退休干部重点帮扶。以落实《干部荣誉退休制度》为契机，深化党建引领老干部工作向基层延伸。加强学习活动阵地建设，主动适应疫情新常态，稳步、有序的开展团队活动，科学打造适合老年身心特点的活动项目。五是进一步加强组织领导和队伍建设。进一步健全和完善老干部工作高效有序的运行机制。综合运用日常和专项检查，加强离退休干部工作领导责任制和年度重点工作项目的督促检查。加强老干部局自身建设，坚持择优导向，强化责任担当，突出岗位培训和素质培养，推进精细化管理，不断提升工作质量和水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2023年申报资金情况：2023年度预算申请资金32,745,284.78万元，全部为财政拨款资金。包括基本支出21,914,779.44元，项目支出10,830,505.34元。主要用于：教育支出51,153.00元，社会保障和就业支出28,246,398.26元，卫生健康支出1,449,428.76元，住房保障支出2,998,304.76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整体绩效目标：目标1：保障人员支出和单位正常运转目标，保障职工基本工资、津贴补贴和各类保险、住房补贴等正常工资福利待遇，保障日常工作任务的完成，严格控制“三公”经费和一般行政性支出，提高资金使用效率。 目标2：保障单位职能开展和年度工作任务完成所需经费及时足额到位，确保业务工作正常运转。严格预算执行，减少预算科目调整频次，减少结余，提高预算编制的质量。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四、单位整体支出年度绩效指标： （一）产出指标：1.数量指标：3个内设机构：办公室、政治待遇科、生活待遇科，所属事业单位1个：北京市西城区老干部活动中心(老干部党校办公室合署办公）。在职统发人员59人，退休人员71人，在编公务车辆0辆。严格控制预算调整频次，及时足额保障资金。2.质量指标：合理编制预算，提高预算编制质量，为全局正常运转和活动开展提供足额资金，确保各项任务圆满完成。3.成本指标：教育支出51,153.00元，社会保障和就业支出28,246,398.26元，卫生健康支出1,449,428.76元，住房保障支出2,998,304.76元。4.时效指标：提高资金保障率，预算执行率尽量与时间进度相符，确保按照自然年度在年度底前完成预算任务。（二）效益指标：1.让更多的人关心老干部、了解老干部工作。2.减少结余率，提高资金运转保障率。3.财务报销手续规范，报账凭证内容符合有关财经法规的票据管理要求。4.按要求完成预算等重要信息的公开透明。（三）可持续影响指标：引导老同志发挥正能量，继续为党和国家贡献力量，为国家建设出谋出力。（四）满意度指标：职能作用发挥明显，服务对象对老干部工作认可度、满意度有较大的提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c>
          <w:tcPr>
            <w:tcW w:w="1376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关心下一代</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产出指标数量指标印制刊物</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关心下一代</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产出指标数量指标计划组织活动、会议、培训等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关心下一代</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产出指标数量指标走访慰问离退休干部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产出指标数量指标慰问易地离休干部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产出指标数量指标每月为离休干部发放养老服务津贴</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产出指标数量指标解困救急预计帮扶离退休干部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产出指标数量指标计划组织全区离休干部及局职老干部健康体检</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产出指标数量指标计划组织局职培训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产出指标数量指标计划为离休干部维护和更新自动呼叫系统</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产出指标数量指标计划为特殊困难离休干部提供居家适老化改造服务</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产出指标数量指标老干部党校培训计划组织离退休干部培训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产出指标数量指标根据课程开展情况，预计印制精品课特色课成果集</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产出指标数量指标宣讲活动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产出指标数量指标计划组织离退休干部参与老党员先锋队、增添正能量主题活动、教育活动等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产出指标数量指标出版邮寄《西城老干部报》</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产出指标数量指标离退休老同志订阅报刊杂志</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产出指标数量指标计划组织离退休干部参与老党员先锋队、增添正能量主题活动、教育活动等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产出指标数量指标计划印刷老党员先锋队手册</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产出指标数量指标计划组织离退休干部演出、比赛、主题活动等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产出指标数量指标预计离退休干部活动场馆开放天数</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产出指标数量指标组织全区老干部工作人员培训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产出指标时效指标产出进度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效益指标社会效益指标部门整体实现社会效益</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效益指标可持续影响指标部门整体发挥可持续影响</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numPr>
          <w:ilvl w:val="0"/>
          <w:numId w:val="0"/>
        </w:numPr>
        <w:spacing w:line="400" w:lineRule="exact"/>
        <w:rPr>
          <w:rFonts w:hint="eastAsia" w:ascii="宋体" w:hAnsi="宋体"/>
          <w:color w:val="FF0000"/>
          <w:kern w:val="0"/>
          <w:sz w:val="18"/>
          <w:szCs w:val="18"/>
          <w:highlight w:val="none"/>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color w:val="FF0000"/>
          <w:kern w:val="0"/>
          <w:sz w:val="18"/>
          <w:szCs w:val="18"/>
          <w:highlight w:val="none"/>
        </w:rPr>
        <w:br w:type="page"/>
      </w:r>
    </w:p>
    <w:p>
      <w:pPr>
        <w:pStyle w:val="2"/>
        <w:rPr>
          <w:rFonts w:hint="eastAsia"/>
        </w:rPr>
      </w:pPr>
    </w:p>
    <w:p>
      <w:pPr>
        <w:pStyle w:val="4"/>
        <w:bidi w:val="0"/>
        <w:rPr>
          <w:rFonts w:hint="eastAsia"/>
          <w:color w:val="auto"/>
          <w:highlight w:val="none"/>
        </w:rPr>
      </w:pPr>
      <w:bookmarkStart w:id="135" w:name="_Toc1758_WPSOffice_Level1"/>
      <w:bookmarkStart w:id="136" w:name="_Toc5703_WPSOffice_Level1"/>
      <w:r>
        <w:rPr>
          <w:rFonts w:hint="eastAsia"/>
          <w:color w:val="auto"/>
          <w:highlight w:val="none"/>
          <w:lang w:val="en-US" w:eastAsia="zh-CN"/>
        </w:rPr>
        <w:t xml:space="preserve">预算14表 </w:t>
      </w:r>
      <w:r>
        <w:rPr>
          <w:rFonts w:hint="eastAsia"/>
          <w:color w:val="auto"/>
          <w:highlight w:val="none"/>
        </w:rPr>
        <w:t>项目支出绩效目标申报表</w:t>
      </w:r>
      <w:bookmarkEnd w:id="135"/>
      <w:bookmarkEnd w:id="136"/>
    </w:p>
    <w:p>
      <w:pPr>
        <w:rPr>
          <w:rFonts w:hint="eastAsia"/>
          <w:color w:val="FF0000"/>
          <w:highlight w:val="none"/>
        </w:rPr>
      </w:pPr>
    </w:p>
    <w:p>
      <w:pPr>
        <w:pStyle w:val="2"/>
        <w:rPr>
          <w:rFonts w:hint="eastAsia"/>
        </w:rPr>
      </w:pPr>
    </w:p>
    <w:tbl>
      <w:tblPr>
        <w:tblStyle w:val="9"/>
        <w:tblW w:w="8280"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0"/>
        <w:gridCol w:w="6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5"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序号</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解困救急帮扶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易地离休干部春节慰问经费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3</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急救呼叫器管理服务费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4</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离休、局退干部健康体检服务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5</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离休干部养老服务津贴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6</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走访慰问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7</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西城区特殊困难离休干部居家适老化改造服务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8</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印刷报刊等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9</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离退休干部三项建设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10</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离退休干部发挥作用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11</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离退休干部党员党建工作补贴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12</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物业管理服务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13</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运营管理服务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14</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全区老干部工作人员培训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15</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16</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屋面防水工程质保金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17</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中心场馆运营服务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18</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关工委业务经费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19</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关工委培训印刷费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20</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西城区老干部活动业务费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21</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购买设备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22</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消防水炮维保费及活动中心自管场馆维修费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trPr>
        <w:tc>
          <w:tcPr>
            <w:tcW w:w="13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23</w:t>
            </w:r>
          </w:p>
        </w:tc>
        <w:tc>
          <w:tcPr>
            <w:tcW w:w="694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离退休干部学习教育经费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34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24</w:t>
            </w:r>
          </w:p>
        </w:tc>
        <w:tc>
          <w:tcPr>
            <w:tcW w:w="694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p>
        </w:tc>
      </w:tr>
    </w:tbl>
    <w:p>
      <w:pPr>
        <w:rPr>
          <w:rFonts w:hint="eastAsia" w:ascii="宋体" w:hAnsi="宋体"/>
          <w:color w:val="FF0000"/>
          <w:kern w:val="0"/>
          <w:sz w:val="18"/>
          <w:szCs w:val="18"/>
          <w:highlight w:val="none"/>
          <w:lang w:eastAsia="zh-CN"/>
        </w:rPr>
      </w:pPr>
      <w:r>
        <w:rPr>
          <w:rFonts w:hint="eastAsia" w:ascii="宋体" w:hAnsi="宋体"/>
          <w:color w:val="FF0000"/>
          <w:kern w:val="0"/>
          <w:sz w:val="18"/>
          <w:szCs w:val="18"/>
          <w:highlight w:val="none"/>
          <w:lang w:eastAsia="zh-CN"/>
        </w:rPr>
        <w:br w:type="page"/>
      </w:r>
    </w:p>
    <w:tbl>
      <w:tblPr>
        <w:tblStyle w:val="9"/>
        <w:tblW w:w="92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2"/>
        <w:gridCol w:w="3083"/>
        <w:gridCol w:w="3171"/>
        <w:gridCol w:w="1056"/>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5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解困救急帮扶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24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924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依据京老领办[2017]1号文件文件精神,结合京老干通[2020]5号《北京市特殊困难退休干部帮扶办法（试行）》以及《西城区离退休干部特困救助帮扶办法》，进一步做好离退休干部因自付医药费过高造成生活相对困难的补助工作，为全区离退休干部提供解困救急帮扶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2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预计帮扶70人次，以实际为准。</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70人次</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减轻医药费自费负担</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离休干部补助80%-100%，退休干部补助10%-20%。</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减轻加装楼宇电梯成本</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离休干部补助60%。</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减轻家庭经济困难</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补助5000-10000元/人*年</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62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解困救急帮扶时间进度</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2023年7月底前完成，如遇突发及个别情况可以在10月底前进行二次帮扶。</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62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项目预算控制数</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50万元</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622"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因病自费部分4万元以上且个人支付有困难的离退休干部。</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离休干部按80%以上予以补助，退休干部按10%-20%予以补助。</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22"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生活特别困难的离退休干部。</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每年给予2000元补助。</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3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老干部满意度</w:t>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≥98%</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color w:val="FF0000"/>
          <w:sz w:val="24"/>
          <w:szCs w:val="24"/>
          <w:highlight w:val="none"/>
          <w:lang w:eastAsia="zh-CN"/>
        </w:rPr>
      </w:pPr>
    </w:p>
    <w:p>
      <w:pPr>
        <w:rPr>
          <w:rFonts w:hint="eastAsia"/>
          <w:color w:val="FF0000"/>
          <w:sz w:val="24"/>
          <w:szCs w:val="24"/>
          <w:highlight w:val="none"/>
          <w:lang w:eastAsia="zh-CN"/>
        </w:rPr>
      </w:pPr>
      <w:r>
        <w:rPr>
          <w:rFonts w:hint="eastAsia"/>
          <w:color w:val="FF0000"/>
          <w:sz w:val="24"/>
          <w:szCs w:val="24"/>
          <w:highlight w:val="none"/>
          <w:lang w:eastAsia="zh-CN"/>
        </w:rPr>
        <w:br w:type="page"/>
      </w:r>
    </w:p>
    <w:tbl>
      <w:tblPr>
        <w:tblStyle w:val="9"/>
        <w:tblW w:w="8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20"/>
        <w:gridCol w:w="2700"/>
        <w:gridCol w:w="1710"/>
        <w:gridCol w:w="1045"/>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4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44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易地离休干部春节慰问经费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3.2万元</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4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3.2万元</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84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84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spacing w:after="240" w:afterAutospacing="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做好易地安置离休干部的服务管理工作，让易地离休干部在京感受到组织的关怀，安享晚年。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32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易地离休干部人数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预计32人</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32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走访慰问完成率</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为老干部排忧解难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覆盖率100%</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2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易地离休干部服务管理经费结算时间：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2023年2月前</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项目经费控制在预算范围内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3.2万元</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32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体现组织的关心和照顾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获得感、幸福感100%</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32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为老干部排忧解难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解决率95%以上</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32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维护社会和谐和稳定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得到良好保障</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易地离休干部满意度</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≧95%</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tbl>
      <w:tblPr>
        <w:tblStyle w:val="9"/>
        <w:tblW w:w="9818"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6"/>
        <w:gridCol w:w="3150"/>
        <w:gridCol w:w="3373"/>
        <w:gridCol w:w="1245"/>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0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急救呼叫器管理服务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0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3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4.2万元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40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3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4.2万元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981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支付急救呼叫器管理服务费用，用于自动呼叫系统的日常维护和更新，用户信息的更新和完善，用户日常咨询以及协调呼叫器产品的售后服务，确保呼叫系统的畅通以及急救呼叫器全年正常使用，方便离休干部急重病紧急呼救或联系家人，急救中心医护人员可第一时间赶到并进行及时救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89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预计管理服务人次</w:t>
            </w:r>
          </w:p>
        </w:tc>
        <w:tc>
          <w:tcPr>
            <w:tcW w:w="3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420人</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系统数据库维护</w:t>
            </w:r>
          </w:p>
        </w:tc>
        <w:tc>
          <w:tcPr>
            <w:tcW w:w="3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每月更新1次，付费前总体复查1次。</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故障响应</w:t>
            </w:r>
          </w:p>
        </w:tc>
        <w:tc>
          <w:tcPr>
            <w:tcW w:w="3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故障申告100%在4小时以内相应解决。</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9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管理服务费结算时间</w:t>
            </w:r>
          </w:p>
        </w:tc>
        <w:tc>
          <w:tcPr>
            <w:tcW w:w="3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2023年9月</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9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管理服务费支付标准</w:t>
            </w:r>
          </w:p>
        </w:tc>
        <w:tc>
          <w:tcPr>
            <w:tcW w:w="3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100元/人*年，预计4.2万元</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呼叫系统的畅通</w:t>
            </w:r>
          </w:p>
        </w:tc>
        <w:tc>
          <w:tcPr>
            <w:tcW w:w="3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100%畅通</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系统紧急呼救</w:t>
            </w:r>
          </w:p>
        </w:tc>
        <w:tc>
          <w:tcPr>
            <w:tcW w:w="3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100%第一时间响应</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老干部满意度</w:t>
            </w:r>
          </w:p>
        </w:tc>
        <w:tc>
          <w:tcPr>
            <w:tcW w:w="3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≥98%</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tbl>
      <w:tblPr>
        <w:tblStyle w:val="9"/>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4"/>
        <w:gridCol w:w="2604"/>
        <w:gridCol w:w="2922"/>
        <w:gridCol w:w="1449"/>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35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6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离休、局退干部健康体检服务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35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2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35万元</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2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5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2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35万元</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2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1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jc w:val="center"/>
        </w:trPr>
        <w:tc>
          <w:tcPr>
            <w:tcW w:w="91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完成离休、局退健康体检计划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260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2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健康体检的天数</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3天</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离休干部体检人数</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预计100人</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局职老干部体检人数</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预计75人</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vMerge w:val="restar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体检方案</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适合度100%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体检过程</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舒适度100%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医生技术水平</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经验丰富度90%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离休、局退干部体检</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9月底完成</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93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项目控制在年度预算范围内。体检标准2000元/人</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预计体检费：35万元</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体现组织的关心照顾</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获得感、幸福感100%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预防疾病，维护健康</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对相应疾病的认知率100%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老干部对健康体检的满意度</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达到95%以上</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老干部对体检保障的满意度</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达到95%以上</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bl>
    <w:p>
      <w:pPr>
        <w:rPr>
          <w:rFonts w:hint="eastAsia"/>
          <w:color w:val="FF0000"/>
          <w:lang w:eastAsia="zh-CN"/>
        </w:rPr>
      </w:pPr>
      <w:r>
        <w:rPr>
          <w:rFonts w:hint="eastAsia"/>
          <w:color w:val="FF0000"/>
          <w:lang w:eastAsia="zh-CN"/>
        </w:rPr>
        <w:br w:type="page"/>
      </w:r>
    </w:p>
    <w:tbl>
      <w:tblPr>
        <w:tblStyle w:val="9"/>
        <w:tblW w:w="91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2804"/>
        <w:gridCol w:w="2881"/>
        <w:gridCol w:w="1244"/>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37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37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离休干部养老服务津贴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37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28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69.72万元</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7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28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69.72万元</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14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14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离休干部增加每人每月100元的养老服务津贴。为全市离休干部特别是身患重病、“空巢”独居等有特殊困难老同志提供更加优质、方便、快捷、实用的养老服务。为离休干部解决医疗护理、紧急救助、家政服务、精神慰藉等方面的实际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28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离休干部人数</w:t>
            </w:r>
          </w:p>
        </w:tc>
        <w:tc>
          <w:tcPr>
            <w:tcW w:w="28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581人</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津贴发放人数</w:t>
            </w:r>
          </w:p>
        </w:tc>
        <w:tc>
          <w:tcPr>
            <w:tcW w:w="28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581人</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津贴发放成功率</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离休干部津贴发放率</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每人每月标准</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100元</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津贴发放时限</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每月10日前后</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津贴发放进及时性</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按月及时发放</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6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项目预算控制数</w:t>
            </w:r>
          </w:p>
        </w:tc>
        <w:tc>
          <w:tcPr>
            <w:tcW w:w="28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69.72万元</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关怀老干部</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获得感、幸福感100%</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解决老干部实际困难</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解决率≥95%</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为政府决策提供数据支撑</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显著提高</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维护社会和谐稳定</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得到良好保障</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2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老干部满意度</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≥95%</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bl>
    <w:p>
      <w:pPr>
        <w:rPr>
          <w:rFonts w:hint="eastAsia"/>
          <w:color w:val="FF0000"/>
          <w:lang w:eastAsia="zh-CN"/>
        </w:rPr>
      </w:pPr>
      <w:r>
        <w:rPr>
          <w:rFonts w:hint="eastAsia"/>
          <w:color w:val="FF0000"/>
          <w:lang w:eastAsia="zh-CN"/>
        </w:rPr>
        <w:br w:type="page"/>
      </w:r>
    </w:p>
    <w:tbl>
      <w:tblPr>
        <w:tblStyle w:val="9"/>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2"/>
        <w:gridCol w:w="3082"/>
        <w:gridCol w:w="2383"/>
        <w:gridCol w:w="1244"/>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1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走访慰问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381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年度资金总额：</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项目期</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81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其中：财政拨款</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项目属性</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89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完成日常走访包括：生病住院走访、家中发生重大变故走访、有困难走访、重大节假日走访、百岁走访等；完成“两节”集中走访慰问。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二级指标</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三级指标</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慰问人次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≥200人次</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进度指标</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2023年年底前结束</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2023年年底前结束</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项目预算控制数</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26.2万</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确保老干部得到获得感</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确保老干部得到获得感</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满意度指标</w:t>
            </w:r>
          </w:p>
        </w:tc>
        <w:tc>
          <w:tcPr>
            <w:tcW w:w="3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老干部满意度</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tbl>
      <w:tblPr>
        <w:tblStyle w:val="9"/>
        <w:tblW w:w="9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5"/>
        <w:gridCol w:w="3081"/>
        <w:gridCol w:w="2113"/>
        <w:gridCol w:w="1244"/>
        <w:gridCol w:w="2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4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5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西城区特殊困难离休干部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居家适老化改造服务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76.8万元</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2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4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76.8万元</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2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0"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1948年12月31日前参加工作的解放战争时期离休干部提供适老化改造，帮扶标准为每人最高不超过3000元。顺应广大离休干部居家养老的意愿与趋势，聚焦老年人安全、健康等功能性需求，围绕“如厕洗澡安全，室内行走便利，居家环境改善，智能监测跟进，辅具配备到位”等5个方面，为有需求的老同志改善居家养老环境，重点消除老同志通行障碍、操作障碍、信息感知障碍等风险，有效改善提高老同志的居住环境便利与舒适性，提高其自立、自理生活能力，并减轻照顾者负担与压力，提升居家养老服务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8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1948年12月31日前参加工作的解放战争时期离休干部人数</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256人</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8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适老化改造人数</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256人</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适老化改造成功率</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每人标准</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3000元</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适老化改造完成时限</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2023年12月31日前</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项目预算控制数</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76.8万元</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改善老干部居家养老环境</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获得感、幸福感100%</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减轻照顾着负担和压力</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显著减轻</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提升居家养老品质</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得到良好提升</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为财政结算提供依据，为政府决策提供数据支撑</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显著提高</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满意度指标</w:t>
            </w:r>
          </w:p>
        </w:tc>
        <w:tc>
          <w:tcPr>
            <w:tcW w:w="3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老干部满意度</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≥95%</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bl>
    <w:p>
      <w:pPr>
        <w:rPr>
          <w:rFonts w:hint="eastAsia"/>
          <w:lang w:eastAsia="zh-CN"/>
        </w:rPr>
      </w:pPr>
      <w:r>
        <w:rPr>
          <w:rFonts w:hint="eastAsia"/>
          <w:lang w:eastAsia="zh-CN"/>
        </w:rPr>
        <w:br w:type="page"/>
      </w:r>
    </w:p>
    <w:p>
      <w:pPr>
        <w:pStyle w:val="2"/>
        <w:jc w:val="center"/>
        <w:rPr>
          <w:rFonts w:hint="eastAsia"/>
          <w:lang w:eastAsia="zh-CN"/>
        </w:rPr>
      </w:pPr>
    </w:p>
    <w:tbl>
      <w:tblPr>
        <w:tblStyle w:val="9"/>
        <w:tblW w:w="99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4"/>
        <w:gridCol w:w="3082"/>
        <w:gridCol w:w="3489"/>
        <w:gridCol w:w="1184"/>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94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印刷报刊等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3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22.8万元</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3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22.8万元</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990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jc w:val="center"/>
        </w:trPr>
        <w:tc>
          <w:tcPr>
            <w:tcW w:w="990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通过《西城老干部》报宣传中央、市区方针政策，传达老干部工作相关精神和当前全区老干部工作的情况，便于老同志用新精神新理论武装头脑。同时加强老干部先进典型的宣传和老同志丰富晚年生活的展示，引领科学健康的离退休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84"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印刷邮寄《西城老干部》报</w:t>
            </w:r>
          </w:p>
        </w:tc>
        <w:tc>
          <w:tcPr>
            <w:tcW w:w="3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4200份</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jc w:val="center"/>
        </w:trPr>
        <w:tc>
          <w:tcPr>
            <w:tcW w:w="884"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印刷老党员先锋队思想政治与建设宣传材料</w:t>
            </w:r>
          </w:p>
        </w:tc>
        <w:tc>
          <w:tcPr>
            <w:tcW w:w="3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300份</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84"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印刷邮寄《西城老干部》报</w:t>
            </w:r>
          </w:p>
        </w:tc>
        <w:tc>
          <w:tcPr>
            <w:tcW w:w="3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每月出版印刷邮寄4200份</w:t>
            </w:r>
          </w:p>
        </w:tc>
        <w:tc>
          <w:tcPr>
            <w:tcW w:w="24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884"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印刷老党员先锋队思想政治与建设宣传材料</w:t>
            </w:r>
          </w:p>
        </w:tc>
        <w:tc>
          <w:tcPr>
            <w:tcW w:w="3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为284支老党员先锋队配备手册宣传材料</w:t>
            </w:r>
          </w:p>
        </w:tc>
        <w:tc>
          <w:tcPr>
            <w:tcW w:w="24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84"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印刷邮寄《西城老干部》报</w:t>
            </w:r>
          </w:p>
        </w:tc>
        <w:tc>
          <w:tcPr>
            <w:tcW w:w="3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每月中下旬出刊投递</w:t>
            </w:r>
          </w:p>
        </w:tc>
        <w:tc>
          <w:tcPr>
            <w:tcW w:w="24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印刷老党员先锋队思想政治与建设宣传材料</w:t>
            </w:r>
          </w:p>
        </w:tc>
        <w:tc>
          <w:tcPr>
            <w:tcW w:w="3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6月</w:t>
            </w:r>
          </w:p>
        </w:tc>
        <w:tc>
          <w:tcPr>
            <w:tcW w:w="24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84"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08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单份《西城老干部》报成本</w:t>
            </w:r>
          </w:p>
        </w:tc>
        <w:tc>
          <w:tcPr>
            <w:tcW w:w="34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≤4.2元</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884"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印刷老党员先锋队思想政治与建设宣传材料</w:t>
            </w:r>
          </w:p>
        </w:tc>
        <w:tc>
          <w:tcPr>
            <w:tcW w:w="3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≤150元</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0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《西城老干部》报影响力和老党员先锋队规范程度</w:t>
            </w:r>
          </w:p>
        </w:tc>
        <w:tc>
          <w:tcPr>
            <w:tcW w:w="3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不断提升</w:t>
            </w:r>
          </w:p>
        </w:tc>
        <w:tc>
          <w:tcPr>
            <w:tcW w:w="24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3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4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满意度指标</w:t>
            </w:r>
          </w:p>
        </w:tc>
        <w:tc>
          <w:tcPr>
            <w:tcW w:w="30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老同志满意度</w:t>
            </w:r>
          </w:p>
        </w:tc>
        <w:tc>
          <w:tcPr>
            <w:tcW w:w="3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≥98%</w:t>
            </w:r>
          </w:p>
        </w:tc>
        <w:tc>
          <w:tcPr>
            <w:tcW w:w="24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4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rPr>
          <w:rFonts w:hint="eastAsia"/>
          <w:color w:val="FF0000"/>
          <w:lang w:eastAsia="zh-CN"/>
        </w:rPr>
      </w:pPr>
      <w:r>
        <w:rPr>
          <w:rFonts w:hint="eastAsia"/>
          <w:color w:val="FF0000"/>
          <w:lang w:eastAsia="zh-CN"/>
        </w:rPr>
        <w:br w:type="page"/>
      </w:r>
    </w:p>
    <w:tbl>
      <w:tblPr>
        <w:tblStyle w:val="9"/>
        <w:tblW w:w="9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6"/>
        <w:gridCol w:w="3274"/>
        <w:gridCol w:w="1433"/>
        <w:gridCol w:w="1662"/>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462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离退休干部三项建设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1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34.9166万元</w:t>
            </w:r>
          </w:p>
        </w:tc>
        <w:tc>
          <w:tcPr>
            <w:tcW w:w="1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44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1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34.9166万元</w:t>
            </w:r>
          </w:p>
        </w:tc>
        <w:tc>
          <w:tcPr>
            <w:tcW w:w="1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08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908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加强离退休干部“三项建设”，加强思想政治引领，增强“四个意识”，坚定“四个自信”，做到“两个维护”，始终在政治上、行动上和思想上与以习近平同志为核心的党中央保持高度一致。发挥离退休干部优势作用,结合市区工作重点和形势大局，搭建平台载体，服务社区服务群众，为区域发展建设持续增添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186" w:type="dxa"/>
            <w:vMerge w:val="restar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思想政治引领开展思想政治学习、参观教育、参加学习讲座</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4次</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评选六好党支部</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购买党建学习资料</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2次</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《西城老干部》报老同志投稿稿费</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2次</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订阅《中国老年杂志》</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701份</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订阅《中华养生保健》</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5份</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订阅《中国老年报》</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44份</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订阅《健康时报》 </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103份</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思想政治引领开展思想政治学习、参观教育、参加学习讲座</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≥700人次</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评选六好党支部</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每支队伍奖励标准2000元</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购买党建学习资料</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≥180人次</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《西城老干部》报老同志投稿稿费</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≥350人次</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订阅《中国老年杂志》</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离休、局职701人</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订阅《中华养生保健》</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离休5人</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订阅《中国老年报》</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骨干44人</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订阅《健康时报》 </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局职103人</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6" w:type="dxa"/>
            <w:vMerge w:val="restar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思想政治引领开展思想政治学习、参观教育、参加学习讲座</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一年4次</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评选六好党支部</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当年完成</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购买党建学习资料</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10月</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《西城老干部》报老同志投稿稿费</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每半年结算一次</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1186"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订阅《中国老年杂志》、《中华养生保健》、《中国老年报》、《健康时报》</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每年12月</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项目预算控制数</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34.9166万元</w:t>
            </w:r>
          </w:p>
        </w:tc>
        <w:tc>
          <w:tcPr>
            <w:tcW w:w="15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老干部理想信念</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更加坚定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老干部优势作用</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更好发挥</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社会影响力</w:t>
            </w:r>
          </w:p>
        </w:tc>
        <w:tc>
          <w:tcPr>
            <w:tcW w:w="309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进一步提升</w:t>
            </w:r>
          </w:p>
        </w:tc>
        <w:tc>
          <w:tcPr>
            <w:tcW w:w="15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满意度指标</w:t>
            </w: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离退休干部党支部书记、离退休干部、发挥作用骨干、思政会</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w:t>
            </w:r>
          </w:p>
        </w:tc>
        <w:tc>
          <w:tcPr>
            <w:tcW w:w="15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tbl>
      <w:tblPr>
        <w:tblStyle w:val="9"/>
        <w:tblW w:w="9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3105"/>
        <w:gridCol w:w="1146"/>
        <w:gridCol w:w="1238"/>
        <w:gridCol w:w="2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18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离退休干部发挥作用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21万元</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2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21万元</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2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938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938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发挥离退休干部优势作用,结合市区工作重点和形势大局，搭建平台载体，服务社区服务群众，为区域发展建设持续增添正能量。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老党员先锋队配备统一标识</w:t>
            </w:r>
          </w:p>
        </w:tc>
        <w:tc>
          <w:tcPr>
            <w:tcW w:w="238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2次</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开展各类增添正能量主题活动</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2次</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鼓励发挥作用突出的老党员先锋队</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30支</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老党员先锋队开展活动、配备统一标识</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≥5000人次</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开展各类增添正能量主题活动</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≥2000人次</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鼓励发挥作用突出的老党员先锋队</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每支队伍奖励标准2000元</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老党员先锋队开展活动、配备统一标识</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当年完成</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正能量活动</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当年完成</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鼓励发挥作用突出的老党员先锋队</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当年完成</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项目预算控制数</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210000元</w:t>
            </w:r>
          </w:p>
        </w:tc>
        <w:tc>
          <w:tcPr>
            <w:tcW w:w="28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老干部理想信念</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更加坚定</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老干部优势作用</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更好发挥</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社会影响力</w:t>
            </w:r>
          </w:p>
        </w:tc>
        <w:tc>
          <w:tcPr>
            <w:tcW w:w="238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进一步提升</w:t>
            </w:r>
          </w:p>
        </w:tc>
        <w:tc>
          <w:tcPr>
            <w:tcW w:w="28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满意度指标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老干部参与正能量活动</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w:t>
            </w:r>
          </w:p>
        </w:tc>
        <w:tc>
          <w:tcPr>
            <w:tcW w:w="28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lang w:eastAsia="zh-CN"/>
        </w:rPr>
      </w:pPr>
      <w:r>
        <w:rPr>
          <w:rFonts w:hint="eastAsia"/>
          <w:lang w:eastAsia="zh-CN"/>
        </w:rPr>
        <w:br w:type="page"/>
      </w:r>
    </w:p>
    <w:p>
      <w:pPr>
        <w:pStyle w:val="2"/>
        <w:rPr>
          <w:rFonts w:hint="eastAsia"/>
          <w:lang w:eastAsia="zh-CN"/>
        </w:rPr>
      </w:pPr>
    </w:p>
    <w:tbl>
      <w:tblPr>
        <w:tblStyle w:val="9"/>
        <w:tblW w:w="9323" w:type="dxa"/>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3"/>
        <w:gridCol w:w="2810"/>
        <w:gridCol w:w="2769"/>
        <w:gridCol w:w="1471"/>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92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离退休干部党建工作补贴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392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2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37.22万元</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92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2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37.22万元</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932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32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spacing w:after="240" w:afterAutospacing="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进一步调动和激发离退休干部党支部开展党建工作的积极性和主动性，更好地的将离退休干部党员凝聚在党的周围，保证离岗不离党，退休不褪色。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2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2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基层党组织中担任书记、副书记、委员的离退休干部补贴</w:t>
            </w:r>
          </w:p>
        </w:tc>
        <w:tc>
          <w:tcPr>
            <w:tcW w:w="2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书记每月发放500元</w:t>
            </w: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基层党组织中担任书记、副书记、委员的离退休干部补贴</w:t>
            </w:r>
          </w:p>
        </w:tc>
        <w:tc>
          <w:tcPr>
            <w:tcW w:w="2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副书记和委员每月各200元</w:t>
            </w: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基层党组织中担任书记、副书记、委员的离退休干部补贴</w:t>
            </w:r>
          </w:p>
        </w:tc>
        <w:tc>
          <w:tcPr>
            <w:tcW w:w="2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按月发放</w:t>
            </w: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基层党组织中担任书记、副书记、委员的离退休干部补贴</w:t>
            </w:r>
          </w:p>
        </w:tc>
        <w:tc>
          <w:tcPr>
            <w:tcW w:w="2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372200元</w:t>
            </w: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开展党建工作的积极性和主动性</w:t>
            </w:r>
          </w:p>
        </w:tc>
        <w:tc>
          <w:tcPr>
            <w:tcW w:w="2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更好地提升</w:t>
            </w: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2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相应满意度指标</w:t>
            </w:r>
          </w:p>
        </w:tc>
        <w:tc>
          <w:tcPr>
            <w:tcW w:w="2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rPr>
          <w:rFonts w:hint="eastAsia"/>
          <w:color w:val="FF0000"/>
          <w:lang w:eastAsia="zh-CN"/>
        </w:rPr>
      </w:pPr>
      <w:r>
        <w:rPr>
          <w:rFonts w:hint="eastAsia"/>
          <w:color w:val="FF0000"/>
          <w:lang w:eastAsia="zh-CN"/>
        </w:rPr>
        <w:br w:type="page"/>
      </w:r>
    </w:p>
    <w:tbl>
      <w:tblPr>
        <w:tblStyle w:val="9"/>
        <w:tblW w:w="8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9"/>
        <w:gridCol w:w="3074"/>
        <w:gridCol w:w="2067"/>
        <w:gridCol w:w="1239"/>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400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45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物业管理服务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400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20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64.86324万元</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400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20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64.86324万元</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859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859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spacing w:after="240" w:afterAutospacing="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用于办公区的保安、秩序管理、卫生保洁、基础设施日常维护、设备维修等开支。保证办公区的办公正常运转。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20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用于办公区的保安、秩序管理、卫生保洁等开支。</w:t>
            </w:r>
          </w:p>
        </w:tc>
        <w:tc>
          <w:tcPr>
            <w:tcW w:w="20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4次支付</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基础设施日常维护、设备维修</w:t>
            </w:r>
          </w:p>
        </w:tc>
        <w:tc>
          <w:tcPr>
            <w:tcW w:w="20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完好率95%以上</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07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全年执行数</w:t>
            </w:r>
          </w:p>
        </w:tc>
        <w:tc>
          <w:tcPr>
            <w:tcW w:w="20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9" w:type="dxa"/>
            <w:tcBorders>
              <w:top w:val="single" w:color="auto" w:sz="4" w:space="0"/>
              <w:left w:val="single" w:color="auto"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074" w:type="dxa"/>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达到预期效果</w:t>
            </w:r>
          </w:p>
        </w:tc>
        <w:tc>
          <w:tcPr>
            <w:tcW w:w="2067"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95%以上</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929" w:type="dxa"/>
            <w:tcBorders>
              <w:top w:val="single" w:color="000000"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满意度指标</w:t>
            </w:r>
          </w:p>
        </w:tc>
        <w:tc>
          <w:tcPr>
            <w:tcW w:w="3074" w:type="dxa"/>
            <w:tcBorders>
              <w:top w:val="single" w:color="000000"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2067"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工作人员满意度95%以上</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tbl>
      <w:tblPr>
        <w:tblStyle w:val="9"/>
        <w:tblW w:w="9092" w:type="dxa"/>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81"/>
        <w:gridCol w:w="2665"/>
        <w:gridCol w:w="2426"/>
        <w:gridCol w:w="1239"/>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9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514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运营管理服务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39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年度资金总额：</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48.96万元</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项目期</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39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其中：财政拨款</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48.96万元</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项目属性</w:t>
            </w:r>
          </w:p>
        </w:tc>
        <w:tc>
          <w:tcPr>
            <w:tcW w:w="1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909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909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根据我局要求和提供的工作人数确定品种和数量，做到精心制作，保证质量，卫生达标。并对设备和设施的正常使用、维护及安全等工作进行检查，使局机关食堂处于正常的工作状态，杜绝跑、冒、滴、漏。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二级指标</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指标值</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28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用于运营管理开支。</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1次</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128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质量指标</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设备设施维护及安全检查</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完好率95%以上</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128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进度指标</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全年执行数</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128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266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品种数量达到预期效果</w:t>
            </w:r>
          </w:p>
        </w:tc>
        <w:tc>
          <w:tcPr>
            <w:tcW w:w="242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95%以上</w:t>
            </w:r>
          </w:p>
        </w:tc>
        <w:tc>
          <w:tcPr>
            <w:tcW w:w="272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12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服务对象满意度指标</w:t>
            </w:r>
          </w:p>
        </w:tc>
        <w:tc>
          <w:tcPr>
            <w:tcW w:w="2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服务对象满意度指标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工作人员满意度95%以上</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tbl>
      <w:tblPr>
        <w:tblStyle w:val="9"/>
        <w:tblW w:w="9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2"/>
        <w:gridCol w:w="3075"/>
        <w:gridCol w:w="3145"/>
        <w:gridCol w:w="1239"/>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1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99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全区老干部工作人员培训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381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2.9万元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381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2.9万元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单次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980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980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贯彻落实全国老干部工作“双先”表彰大会精神，用精心精细精准的工作标准全面锻造工作队伍。开展全区老干部工作者专题培训，不断提高履职能力，强化服务管理意识，争当有政治品格、有崇高精神、有为民情怀的老干部工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参会人数</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全区老干部工作人员100人</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老干部工作政策、业务学习</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得到提升</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全年执行数</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执行率</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不断提高履职能力，强化服务管理意识</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不断提高履职能力，强化服务管理意识</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满意度指标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工作人员满意度</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大于等于95%</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tbl>
      <w:tblPr>
        <w:tblStyle w:val="9"/>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2"/>
        <w:gridCol w:w="2292"/>
        <w:gridCol w:w="3684"/>
        <w:gridCol w:w="1244"/>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17.985万元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17.985万元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97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97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 通过购置设备，满足职工日常办公需求，提升全局业务办理水平，有效促进精心精细精准为老同志服务。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4"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229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采购台式计算机24台、打印机4台，专业功放2台，调音台1台。</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采购类型包括3个方面，台式计算机、打印机、会议室会议设备。具体采购数量定为31</w:t>
            </w:r>
          </w:p>
        </w:tc>
        <w:tc>
          <w:tcPr>
            <w:tcW w:w="306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33"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严格执行政府采购程序</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执行率100%</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3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严格按照国内行业标准执行</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合格率100%</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全年执行数</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执行率100%</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成本预算</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按照部门预算配置标准进行采购</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对全局业务办理提质增效</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通过购置设备，提升全局业务办理水平，有效促进精心精细精准为老同志服务</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职工满意程度</w:t>
            </w:r>
          </w:p>
        </w:tc>
        <w:tc>
          <w:tcPr>
            <w:tcW w:w="3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满意度100%</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p>
      <w:pPr>
        <w:pStyle w:val="2"/>
        <w:rPr>
          <w:rFonts w:hint="eastAsia"/>
          <w:color w:val="FF0000"/>
          <w:lang w:eastAsia="zh-CN"/>
        </w:rPr>
      </w:pPr>
    </w:p>
    <w:tbl>
      <w:tblPr>
        <w:tblStyle w:val="9"/>
        <w:tblW w:w="9582"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3"/>
        <w:gridCol w:w="3075"/>
        <w:gridCol w:w="2592"/>
        <w:gridCol w:w="1239"/>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5" w:hRule="atLeast"/>
        </w:trPr>
        <w:tc>
          <w:tcPr>
            <w:tcW w:w="39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5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屋面防水工程质保金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39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年度资金总额：</w:t>
            </w:r>
          </w:p>
        </w:tc>
        <w:tc>
          <w:tcPr>
            <w:tcW w:w="2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0.88487万元</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项目期</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39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其中：财政拨款</w:t>
            </w:r>
          </w:p>
        </w:tc>
        <w:tc>
          <w:tcPr>
            <w:tcW w:w="2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0.88487万元</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项目属性</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958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4" w:hRule="atLeast"/>
        </w:trPr>
        <w:tc>
          <w:tcPr>
            <w:tcW w:w="958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按照2021年局机关主办公楼屋面防水工程施工合同的约定，2023年屋顶防水若无质量问题，需要按照合同约定支付质量保证金。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二级指标</w:t>
            </w:r>
          </w:p>
        </w:tc>
        <w:tc>
          <w:tcPr>
            <w:tcW w:w="3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三级指标</w:t>
            </w:r>
          </w:p>
        </w:tc>
        <w:tc>
          <w:tcPr>
            <w:tcW w:w="2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指标值</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按合同约定完成支付</w:t>
            </w:r>
          </w:p>
        </w:tc>
        <w:tc>
          <w:tcPr>
            <w:tcW w:w="2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一次性支付</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屋面防水无质量问题</w:t>
            </w:r>
          </w:p>
        </w:tc>
        <w:tc>
          <w:tcPr>
            <w:tcW w:w="2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屋面不漏水</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进度指标</w:t>
            </w:r>
          </w:p>
        </w:tc>
        <w:tc>
          <w:tcPr>
            <w:tcW w:w="3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全年执行数</w:t>
            </w:r>
          </w:p>
        </w:tc>
        <w:tc>
          <w:tcPr>
            <w:tcW w:w="2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执行率</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3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经济损失程度</w:t>
            </w:r>
          </w:p>
        </w:tc>
        <w:tc>
          <w:tcPr>
            <w:tcW w:w="2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未造成经济损失</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3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工作人员满意度</w:t>
            </w:r>
          </w:p>
        </w:tc>
        <w:tc>
          <w:tcPr>
            <w:tcW w:w="2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人员满意度95%以上</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bl>
    <w:p>
      <w:pPr>
        <w:pStyle w:val="2"/>
        <w:rPr>
          <w:rFonts w:hint="eastAsia"/>
          <w:color w:val="FF0000"/>
          <w:lang w:eastAsia="zh-CN"/>
        </w:rPr>
      </w:pPr>
    </w:p>
    <w:p>
      <w:pPr>
        <w:rPr>
          <w:rFonts w:hint="eastAsia"/>
          <w:color w:val="FF0000"/>
          <w:lang w:eastAsia="zh-CN"/>
        </w:rPr>
      </w:pPr>
      <w:r>
        <w:rPr>
          <w:rFonts w:hint="eastAsia"/>
          <w:color w:val="FF0000"/>
          <w:lang w:eastAsia="zh-CN"/>
        </w:rPr>
        <w:br w:type="page"/>
      </w:r>
    </w:p>
    <w:tbl>
      <w:tblPr>
        <w:tblStyle w:val="9"/>
        <w:tblpPr w:leftFromText="180" w:rightFromText="180" w:vertAnchor="text" w:horzAnchor="page" w:tblpXSpec="center" w:tblpY="277"/>
        <w:tblOverlap w:val="never"/>
        <w:tblW w:w="91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3"/>
        <w:gridCol w:w="3087"/>
        <w:gridCol w:w="2870"/>
        <w:gridCol w:w="984"/>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4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1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中心场馆运营服务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4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300万元</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2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4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300万元</w:t>
            </w:r>
          </w:p>
        </w:tc>
        <w:tc>
          <w:tcPr>
            <w:tcW w:w="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2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采取市场化运作，由蓝图体育公司承担人工费、能源费、医疗保障费、场馆设备设施的使用管理维护费并应对安全事故等法律问题，合理利用时间段为离退休干部和周边群众提供服务。这种运营模式在为老干部提供专业化服务、安全保障、节约政府运行成本等多方面具有优势。不仅能够更好的为离退休干部服务，同时提升为周边群众服务的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3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参加活动老干部</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每天不少于100人</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3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活动场馆开放天数</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不少于300天</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33"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满员率</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不少于75%（疫情期间按照相关要求）</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3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利用率</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不少于85%</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3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开放率</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不少于90%（法定节假日除外）</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9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年内完成</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执行率100%</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控制成本</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300万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7" w:hRule="atLeast"/>
          <w:jc w:val="center"/>
        </w:trPr>
        <w:tc>
          <w:tcPr>
            <w:tcW w:w="93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为老干部和周边群众提供健身服务</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提升老干部和周边居民身体素质</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老干部满意度</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90%以上</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周边群众满意度</w:t>
            </w:r>
          </w:p>
        </w:tc>
        <w:tc>
          <w:tcPr>
            <w:tcW w:w="2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90%以上</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bl>
    <w:p>
      <w:pPr>
        <w:pStyle w:val="2"/>
        <w:rPr>
          <w:rFonts w:hint="eastAsia"/>
          <w:color w:val="FF0000"/>
          <w:lang w:eastAsia="zh-CN"/>
        </w:rPr>
      </w:pPr>
    </w:p>
    <w:p>
      <w:pPr>
        <w:jc w:val="right"/>
        <w:rPr>
          <w:rFonts w:hint="eastAsia"/>
          <w:color w:val="FF0000"/>
          <w:lang w:eastAsia="zh-CN"/>
        </w:rPr>
      </w:pPr>
      <w:r>
        <w:rPr>
          <w:rFonts w:hint="eastAsia"/>
          <w:color w:val="FF0000"/>
          <w:lang w:eastAsia="zh-CN"/>
        </w:rPr>
        <w:br w:type="page"/>
      </w:r>
    </w:p>
    <w:tbl>
      <w:tblPr>
        <w:tblStyle w:val="9"/>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5"/>
        <w:gridCol w:w="2830"/>
        <w:gridCol w:w="3116"/>
        <w:gridCol w:w="1641"/>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3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9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关工委业务经费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3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33万元</w:t>
            </w:r>
          </w:p>
        </w:tc>
        <w:tc>
          <w:tcPr>
            <w:tcW w:w="1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2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3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33万元</w:t>
            </w:r>
          </w:p>
        </w:tc>
        <w:tc>
          <w:tcPr>
            <w:tcW w:w="1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2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7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jc w:val="center"/>
        </w:trPr>
        <w:tc>
          <w:tcPr>
            <w:tcW w:w="97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深入贯彻落实中办《关于加强新时代关心下一代工作委员会工作的意见》精神和市委实施意见的要求，推动西城区关心下一代工作高质量发展，为培养新时代德智体美劳全面发展的社会主义建设者和接班人贡献力量。以织密工作网络和健全制度为重点，进一步加强基层关工组织建设。引导青少年爱党、爱国、爱社会主义。充分发挥“五老”作用，教育引导青少年树立正确的社会主义核心价值观，加强法制和身心健康教育，引导青少年珍惜时光、勤奋学习、提高综合素质，成为德智体美劳全面发展的社会主义接班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8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召开各种会议</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不少于4次</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8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活动参与学校</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不少于10个</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8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组织开展主题活动</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不少于2次</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8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青少年参与率</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不少于75%（疫情期间按照相关要求）</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8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“五老”到场率</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至少1位</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9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年内完成</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执行率90%以上</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控制成本</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33万</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8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“五老”队伍</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人数不断增加</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8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青少年思想道德教育</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健康成长</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青少年学生满意度</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90%以上</w:t>
            </w:r>
          </w:p>
        </w:tc>
        <w:tc>
          <w:tcPr>
            <w:tcW w:w="28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“五老”满意度</w:t>
            </w:r>
          </w:p>
        </w:tc>
        <w:tc>
          <w:tcPr>
            <w:tcW w:w="31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90%以上</w:t>
            </w:r>
          </w:p>
        </w:tc>
        <w:tc>
          <w:tcPr>
            <w:tcW w:w="28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rPr>
          <w:rFonts w:hint="eastAsia"/>
          <w:color w:val="FF0000"/>
          <w:lang w:eastAsia="zh-CN"/>
        </w:rPr>
      </w:pPr>
      <w:r>
        <w:rPr>
          <w:rFonts w:hint="eastAsia"/>
          <w:color w:val="FF0000"/>
          <w:lang w:eastAsia="zh-CN"/>
        </w:rPr>
        <w:br w:type="page"/>
      </w:r>
    </w:p>
    <w:tbl>
      <w:tblPr>
        <w:tblStyle w:val="9"/>
        <w:tblW w:w="94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0"/>
        <w:gridCol w:w="3087"/>
        <w:gridCol w:w="3224"/>
        <w:gridCol w:w="1052"/>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39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4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关工委培训印刷费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39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9万元</w:t>
            </w:r>
          </w:p>
        </w:tc>
        <w:tc>
          <w:tcPr>
            <w:tcW w:w="10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39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9万元</w:t>
            </w:r>
          </w:p>
        </w:tc>
        <w:tc>
          <w:tcPr>
            <w:tcW w:w="10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42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942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认真贯彻落实“关心下一代工作是党的一项重要工作，建立关工组织是党的一项政治安排，有党组织，有老同志和青少年的地方，都应当建立关工组织”的精神要求，以织密工作网络和健全制度为重点，进一步加强基层关工组织建设。发挥“五老”的优势作用，引导青少年爱党、爱国、爱社会主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1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培训</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不少于1次</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1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培训人数</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不少于40人</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1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印刷《百花园》</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不少于500册</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1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基层工作人员参与率</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不少于90%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1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“五老”参与率</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不少于85%</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1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下发率</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不少于90%（疫情期间按照要求）</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9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年内完成</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执行率90%以上</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控制成本</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9万</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7" w:hRule="atLeast"/>
          <w:jc w:val="center"/>
        </w:trPr>
        <w:tc>
          <w:tcPr>
            <w:tcW w:w="9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工作人员业务技能和认识</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不断提高</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满意度指标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工作人员满意度</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90%以上</w:t>
            </w:r>
          </w:p>
        </w:tc>
        <w:tc>
          <w:tcPr>
            <w:tcW w:w="220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jc w:val="center"/>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“五老”满意度</w:t>
            </w:r>
          </w:p>
        </w:tc>
        <w:tc>
          <w:tcPr>
            <w:tcW w:w="3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90%以上</w:t>
            </w:r>
          </w:p>
        </w:tc>
        <w:tc>
          <w:tcPr>
            <w:tcW w:w="220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rPr>
          <w:rFonts w:hint="eastAsia"/>
          <w:color w:val="FF0000"/>
          <w:lang w:eastAsia="zh-CN"/>
        </w:rPr>
      </w:pPr>
      <w:r>
        <w:rPr>
          <w:rFonts w:hint="eastAsia"/>
          <w:color w:val="FF0000"/>
          <w:lang w:eastAsia="zh-CN"/>
        </w:rPr>
        <w:br w:type="page"/>
      </w:r>
    </w:p>
    <w:tbl>
      <w:tblPr>
        <w:tblStyle w:val="9"/>
        <w:tblW w:w="88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8"/>
        <w:gridCol w:w="3180"/>
        <w:gridCol w:w="1860"/>
        <w:gridCol w:w="1107"/>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4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467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西城区老干部活动业务费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4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47万元</w:t>
            </w:r>
          </w:p>
        </w:tc>
        <w:tc>
          <w:tcPr>
            <w:tcW w:w="1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42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47万元</w:t>
            </w:r>
          </w:p>
        </w:tc>
        <w:tc>
          <w:tcPr>
            <w:tcW w:w="1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888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888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通过组织各种形式多样、健康向上的文体、主题、学习、参观等活动，逐步丰富老干部的精神文化生活，不断提升他们的幸福生活指数；持续引导老干部发挥作用，为党和人民事业增添正能量。营造良好的尊老、敬老、爱老的社会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28" w:type="dxa"/>
            <w:vMerge w:val="restar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参加各类演出</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2次</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028"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参观</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1次</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028"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举办台球或者门球比赛</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2次</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028"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18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老干部参与率</w:t>
            </w:r>
          </w:p>
        </w:tc>
        <w:tc>
          <w:tcPr>
            <w:tcW w:w="186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不低于90%</w:t>
            </w:r>
          </w:p>
        </w:tc>
        <w:tc>
          <w:tcPr>
            <w:tcW w:w="2816" w:type="dxa"/>
            <w:gridSpan w:val="2"/>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10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8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18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2816"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102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年内完成</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执行率90%以上</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2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控制成本</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47万</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28"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老干部幸福生活指数</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逐步提高</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02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老干部发挥作用</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大力增强</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028"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18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老干部精神文化生活</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极大丰富</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31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老干部满意度</w:t>
            </w:r>
          </w:p>
        </w:tc>
        <w:tc>
          <w:tcPr>
            <w:tcW w:w="186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90%以上</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tbl>
      <w:tblPr>
        <w:tblStyle w:val="9"/>
        <w:tblW w:w="95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30"/>
        <w:gridCol w:w="3087"/>
        <w:gridCol w:w="3074"/>
        <w:gridCol w:w="1248"/>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4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3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购买设备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4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10万元</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42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10万元</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新增项目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955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955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为老干部打造安全、舒适、高质量的活动阵地，丰富老干部的精神文化生活，提升他们的幸福生活指数，把活动中心打造成老干部的活动之家、温馨之家。充分发挥老干部活动中心主阵地作用，统筹推进疫情防控和老干部活动团队建设，组织引导广大离退休干部发挥余热传播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130" w:type="dxa"/>
            <w:vMerge w:val="restar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钢琴</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1架</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130"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台球案子</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2台</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130"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书画作品收纳柜</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不少于2组</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130"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日常活动</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每周一次</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130"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书画交流</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每季度一次</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13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需求满足率</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113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合格率</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11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年内完成</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执行率100%</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控制成本</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10万</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11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活动质量</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提高</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满意度指标</w:t>
            </w:r>
          </w:p>
        </w:tc>
        <w:tc>
          <w:tcPr>
            <w:tcW w:w="3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老干部使用满意度</w:t>
            </w:r>
          </w:p>
        </w:tc>
        <w:tc>
          <w:tcPr>
            <w:tcW w:w="3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90%以上</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bl>
    <w:p>
      <w:pPr>
        <w:rPr>
          <w:rFonts w:hint="eastAsia"/>
          <w:color w:val="FF0000"/>
          <w:lang w:eastAsia="zh-CN"/>
        </w:rPr>
      </w:pPr>
      <w:r>
        <w:rPr>
          <w:rFonts w:hint="eastAsia"/>
          <w:color w:val="FF0000"/>
          <w:lang w:eastAsia="zh-CN"/>
        </w:rPr>
        <w:br w:type="page"/>
      </w:r>
    </w:p>
    <w:tbl>
      <w:tblPr>
        <w:tblStyle w:val="9"/>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5"/>
        <w:gridCol w:w="2446"/>
        <w:gridCol w:w="3192"/>
        <w:gridCol w:w="1247"/>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31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85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消防水炮维保费及活动中心自管场馆维修费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31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15万元</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318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15万元</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903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903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做好自管场馆的设施设备维护保养，为老干部提供安全、舒适的健身、活动场所，更好的为离退休干部服务，提升他们的幸福生活指数。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3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数量指标</w:t>
            </w: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消防水炮维保次数</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至少1次/年</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3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其他消防设施维保次数</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依据检测情况随时维修和更换</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3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自场馆设备等维修</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根据实际随时予以更换、维修</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3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维保效果</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达到标准</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3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更换</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及时高效</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3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合格率</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3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进度指标</w:t>
            </w: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年内完成</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执行率100%</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73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成本指标</w:t>
            </w: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控制成本</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15万</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7" w:hRule="atLeast"/>
        </w:trPr>
        <w:tc>
          <w:tcPr>
            <w:tcW w:w="7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效益指标</w:t>
            </w: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为老干部提供健身服务</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提升老干部身体素质和幸福生活指数</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服务对象满意度指标</w:t>
            </w:r>
          </w:p>
        </w:tc>
        <w:tc>
          <w:tcPr>
            <w:tcW w:w="24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老干部满意度</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90%以上</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rPr>
          <w:rFonts w:hint="eastAsia"/>
          <w:color w:val="FF0000"/>
          <w:lang w:eastAsia="zh-CN"/>
        </w:rPr>
      </w:pPr>
      <w:r>
        <w:rPr>
          <w:rFonts w:hint="eastAsia"/>
          <w:color w:val="FF0000"/>
          <w:lang w:eastAsia="zh-CN"/>
        </w:rPr>
        <w:br w:type="page"/>
      </w:r>
    </w:p>
    <w:tbl>
      <w:tblPr>
        <w:tblStyle w:val="9"/>
        <w:tblW w:w="9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73"/>
        <w:gridCol w:w="1755"/>
        <w:gridCol w:w="2490"/>
        <w:gridCol w:w="120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352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730"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预留机动费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年度资金总额：</w:t>
            </w:r>
          </w:p>
        </w:tc>
        <w:tc>
          <w:tcPr>
            <w:tcW w:w="2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15.197824万元</w:t>
            </w:r>
          </w:p>
        </w:tc>
        <w:tc>
          <w:tcPr>
            <w:tcW w:w="120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项目期</w:t>
            </w:r>
          </w:p>
        </w:tc>
        <w:tc>
          <w:tcPr>
            <w:tcW w:w="204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52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       其中：财政拨款</w:t>
            </w:r>
          </w:p>
        </w:tc>
        <w:tc>
          <w:tcPr>
            <w:tcW w:w="2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15.197824万元</w:t>
            </w:r>
          </w:p>
        </w:tc>
        <w:tc>
          <w:tcPr>
            <w:tcW w:w="12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项目属性</w:t>
            </w:r>
          </w:p>
        </w:tc>
        <w:tc>
          <w:tcPr>
            <w:tcW w:w="20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258" w:type="dxa"/>
            <w:gridSpan w:val="5"/>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9258" w:type="dxa"/>
            <w:gridSpan w:val="5"/>
            <w:tcBorders>
              <w:top w:val="nil"/>
              <w:left w:val="single" w:color="000000" w:sz="8" w:space="0"/>
              <w:bottom w:val="nil"/>
              <w:right w:val="single" w:color="000000" w:sz="8"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保障工作正常开展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二级指标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三级指标</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指标值</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经济效益指标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运转保障率</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质量指标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科目调整次数</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不超过2次</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w:t>
            </w:r>
          </w:p>
        </w:tc>
      </w:tr>
    </w:tbl>
    <w:p>
      <w:pPr>
        <w:pStyle w:val="2"/>
        <w:rPr>
          <w:rFonts w:hint="eastAsia"/>
          <w:color w:val="FF0000"/>
          <w:lang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5727A"/>
    <w:multiLevelType w:val="singleLevel"/>
    <w:tmpl w:val="8465727A"/>
    <w:lvl w:ilvl="0" w:tentative="0">
      <w:start w:val="3"/>
      <w:numFmt w:val="chineseCounting"/>
      <w:suff w:val="nothing"/>
      <w:lvlText w:val="%1、"/>
      <w:lvlJc w:val="left"/>
      <w:rPr>
        <w:rFonts w:hint="eastAsia"/>
      </w:rPr>
    </w:lvl>
  </w:abstractNum>
  <w:abstractNum w:abstractNumId="1">
    <w:nsid w:val="8F6BE4C4"/>
    <w:multiLevelType w:val="singleLevel"/>
    <w:tmpl w:val="8F6BE4C4"/>
    <w:lvl w:ilvl="0" w:tentative="0">
      <w:start w:val="2"/>
      <w:numFmt w:val="chineseCounting"/>
      <w:suff w:val="space"/>
      <w:lvlText w:val="第%1部分"/>
      <w:lvlJc w:val="left"/>
      <w:rPr>
        <w:rFonts w:hint="eastAsia"/>
      </w:rPr>
    </w:lvl>
  </w:abstractNum>
  <w:abstractNum w:abstractNumId="2">
    <w:nsid w:val="21AC8451"/>
    <w:multiLevelType w:val="singleLevel"/>
    <w:tmpl w:val="21AC845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41894"/>
    <w:rsid w:val="00083A48"/>
    <w:rsid w:val="001326F3"/>
    <w:rsid w:val="00385060"/>
    <w:rsid w:val="006139A0"/>
    <w:rsid w:val="00747928"/>
    <w:rsid w:val="007E7FE6"/>
    <w:rsid w:val="008B7E1E"/>
    <w:rsid w:val="017058C3"/>
    <w:rsid w:val="01A01CBC"/>
    <w:rsid w:val="01B75F9E"/>
    <w:rsid w:val="01BB608A"/>
    <w:rsid w:val="01E93519"/>
    <w:rsid w:val="01F77A09"/>
    <w:rsid w:val="02564181"/>
    <w:rsid w:val="02716BFF"/>
    <w:rsid w:val="028222FE"/>
    <w:rsid w:val="02A749AC"/>
    <w:rsid w:val="02CF1522"/>
    <w:rsid w:val="030251A1"/>
    <w:rsid w:val="034A2B15"/>
    <w:rsid w:val="035D5B0A"/>
    <w:rsid w:val="03AC4C92"/>
    <w:rsid w:val="03E27CC9"/>
    <w:rsid w:val="03ED17F9"/>
    <w:rsid w:val="041D2A10"/>
    <w:rsid w:val="041F7426"/>
    <w:rsid w:val="04676F7C"/>
    <w:rsid w:val="047E1284"/>
    <w:rsid w:val="0487199A"/>
    <w:rsid w:val="04B70C15"/>
    <w:rsid w:val="0524788E"/>
    <w:rsid w:val="052B5F83"/>
    <w:rsid w:val="053F0AE1"/>
    <w:rsid w:val="05456511"/>
    <w:rsid w:val="055F497B"/>
    <w:rsid w:val="057A3ED4"/>
    <w:rsid w:val="05D0021E"/>
    <w:rsid w:val="05FD5DFE"/>
    <w:rsid w:val="060D7037"/>
    <w:rsid w:val="061C56D0"/>
    <w:rsid w:val="06746C28"/>
    <w:rsid w:val="06A51286"/>
    <w:rsid w:val="06B91B2A"/>
    <w:rsid w:val="06CB11F2"/>
    <w:rsid w:val="06E94B89"/>
    <w:rsid w:val="06ED0EC8"/>
    <w:rsid w:val="06EF5DDA"/>
    <w:rsid w:val="06F81D4C"/>
    <w:rsid w:val="07174169"/>
    <w:rsid w:val="0733546D"/>
    <w:rsid w:val="07771F5F"/>
    <w:rsid w:val="083C5E91"/>
    <w:rsid w:val="085D1993"/>
    <w:rsid w:val="08B40493"/>
    <w:rsid w:val="08C64B32"/>
    <w:rsid w:val="08D95149"/>
    <w:rsid w:val="08DE2070"/>
    <w:rsid w:val="08E07A0B"/>
    <w:rsid w:val="091B0030"/>
    <w:rsid w:val="09716BD6"/>
    <w:rsid w:val="098F1EFE"/>
    <w:rsid w:val="0A0320F2"/>
    <w:rsid w:val="0A271064"/>
    <w:rsid w:val="0A4F7265"/>
    <w:rsid w:val="0A54755C"/>
    <w:rsid w:val="0A694623"/>
    <w:rsid w:val="0A935296"/>
    <w:rsid w:val="0A994602"/>
    <w:rsid w:val="0AF64332"/>
    <w:rsid w:val="0AFF7B60"/>
    <w:rsid w:val="0B0232CA"/>
    <w:rsid w:val="0B093658"/>
    <w:rsid w:val="0B0B7F7F"/>
    <w:rsid w:val="0B256A9A"/>
    <w:rsid w:val="0B460DDA"/>
    <w:rsid w:val="0B6A7C98"/>
    <w:rsid w:val="0B964AD5"/>
    <w:rsid w:val="0BB24B4B"/>
    <w:rsid w:val="0BE46F05"/>
    <w:rsid w:val="0BFF4446"/>
    <w:rsid w:val="0C51269F"/>
    <w:rsid w:val="0C5A482F"/>
    <w:rsid w:val="0C600104"/>
    <w:rsid w:val="0C6B6D99"/>
    <w:rsid w:val="0C7B6A57"/>
    <w:rsid w:val="0C895F14"/>
    <w:rsid w:val="0C990FA3"/>
    <w:rsid w:val="0CA9091B"/>
    <w:rsid w:val="0CCA7048"/>
    <w:rsid w:val="0CE719FC"/>
    <w:rsid w:val="0CE97E5E"/>
    <w:rsid w:val="0CEB336E"/>
    <w:rsid w:val="0CEE6784"/>
    <w:rsid w:val="0D077856"/>
    <w:rsid w:val="0D2103A4"/>
    <w:rsid w:val="0D3669D9"/>
    <w:rsid w:val="0D423621"/>
    <w:rsid w:val="0D7427E1"/>
    <w:rsid w:val="0D7D30AC"/>
    <w:rsid w:val="0D7E75AD"/>
    <w:rsid w:val="0D97173B"/>
    <w:rsid w:val="0D9A5B1C"/>
    <w:rsid w:val="0DA83CAA"/>
    <w:rsid w:val="0DF45D85"/>
    <w:rsid w:val="0DFC29CA"/>
    <w:rsid w:val="0E590480"/>
    <w:rsid w:val="0E6859B5"/>
    <w:rsid w:val="0ECF374B"/>
    <w:rsid w:val="0F076E89"/>
    <w:rsid w:val="0F142021"/>
    <w:rsid w:val="0F262A4A"/>
    <w:rsid w:val="0FB73CA6"/>
    <w:rsid w:val="0FB97CC7"/>
    <w:rsid w:val="0FE406F5"/>
    <w:rsid w:val="0FF07F86"/>
    <w:rsid w:val="0FFC37BC"/>
    <w:rsid w:val="100D1A44"/>
    <w:rsid w:val="101F0AA4"/>
    <w:rsid w:val="10397930"/>
    <w:rsid w:val="103B3159"/>
    <w:rsid w:val="10552722"/>
    <w:rsid w:val="10B15613"/>
    <w:rsid w:val="10D2727E"/>
    <w:rsid w:val="10F66FA1"/>
    <w:rsid w:val="110D2580"/>
    <w:rsid w:val="113D25F1"/>
    <w:rsid w:val="1158452D"/>
    <w:rsid w:val="11A64F7C"/>
    <w:rsid w:val="11AA7B92"/>
    <w:rsid w:val="11B06A58"/>
    <w:rsid w:val="11B8003B"/>
    <w:rsid w:val="11D73767"/>
    <w:rsid w:val="11DA58AD"/>
    <w:rsid w:val="11E1571C"/>
    <w:rsid w:val="11EC6C7E"/>
    <w:rsid w:val="120C2709"/>
    <w:rsid w:val="122926F8"/>
    <w:rsid w:val="12336D61"/>
    <w:rsid w:val="123549FA"/>
    <w:rsid w:val="12787C7A"/>
    <w:rsid w:val="12854672"/>
    <w:rsid w:val="12AD5828"/>
    <w:rsid w:val="12B02D00"/>
    <w:rsid w:val="12C00075"/>
    <w:rsid w:val="12FE7338"/>
    <w:rsid w:val="1327009E"/>
    <w:rsid w:val="136566D4"/>
    <w:rsid w:val="13775F8A"/>
    <w:rsid w:val="137C509B"/>
    <w:rsid w:val="13866901"/>
    <w:rsid w:val="13A67B9A"/>
    <w:rsid w:val="13B533D4"/>
    <w:rsid w:val="13C13E93"/>
    <w:rsid w:val="13CE4A2B"/>
    <w:rsid w:val="13FA6E8F"/>
    <w:rsid w:val="13FE559D"/>
    <w:rsid w:val="14342884"/>
    <w:rsid w:val="146079E4"/>
    <w:rsid w:val="14957296"/>
    <w:rsid w:val="14A00779"/>
    <w:rsid w:val="14E673DF"/>
    <w:rsid w:val="14EF7756"/>
    <w:rsid w:val="150B1608"/>
    <w:rsid w:val="15B3302F"/>
    <w:rsid w:val="16250E10"/>
    <w:rsid w:val="165F6B34"/>
    <w:rsid w:val="16CD087F"/>
    <w:rsid w:val="16D07E45"/>
    <w:rsid w:val="1741086B"/>
    <w:rsid w:val="17765DA9"/>
    <w:rsid w:val="178073DA"/>
    <w:rsid w:val="17867A78"/>
    <w:rsid w:val="182020D6"/>
    <w:rsid w:val="184E4E97"/>
    <w:rsid w:val="18520F10"/>
    <w:rsid w:val="186C7605"/>
    <w:rsid w:val="187F2EA6"/>
    <w:rsid w:val="18925BAB"/>
    <w:rsid w:val="18D63C09"/>
    <w:rsid w:val="18E20FCB"/>
    <w:rsid w:val="18F321DD"/>
    <w:rsid w:val="197304EB"/>
    <w:rsid w:val="19741008"/>
    <w:rsid w:val="199A6C27"/>
    <w:rsid w:val="199B4A1C"/>
    <w:rsid w:val="19A71116"/>
    <w:rsid w:val="19A8562F"/>
    <w:rsid w:val="19D128FC"/>
    <w:rsid w:val="19F21710"/>
    <w:rsid w:val="1A2126FD"/>
    <w:rsid w:val="1A2B30F6"/>
    <w:rsid w:val="1A2E0802"/>
    <w:rsid w:val="1A3E2280"/>
    <w:rsid w:val="1A4253C3"/>
    <w:rsid w:val="1A5B3E5F"/>
    <w:rsid w:val="1AAE24C9"/>
    <w:rsid w:val="1AB12B67"/>
    <w:rsid w:val="1AB6558B"/>
    <w:rsid w:val="1AF94E8E"/>
    <w:rsid w:val="1B1E17FC"/>
    <w:rsid w:val="1B2B6413"/>
    <w:rsid w:val="1B303C7B"/>
    <w:rsid w:val="1B3A5A5E"/>
    <w:rsid w:val="1B3D13A8"/>
    <w:rsid w:val="1B7D5B9A"/>
    <w:rsid w:val="1B9F05B1"/>
    <w:rsid w:val="1BE24F63"/>
    <w:rsid w:val="1BE43553"/>
    <w:rsid w:val="1BE66EA8"/>
    <w:rsid w:val="1BF42D46"/>
    <w:rsid w:val="1C236E76"/>
    <w:rsid w:val="1CBA2046"/>
    <w:rsid w:val="1CC64BBD"/>
    <w:rsid w:val="1CDC7207"/>
    <w:rsid w:val="1CE94087"/>
    <w:rsid w:val="1D19760C"/>
    <w:rsid w:val="1D1D36E1"/>
    <w:rsid w:val="1D2452A7"/>
    <w:rsid w:val="1D45446F"/>
    <w:rsid w:val="1D5403C2"/>
    <w:rsid w:val="1D5C35F9"/>
    <w:rsid w:val="1D6D3406"/>
    <w:rsid w:val="1D7B312F"/>
    <w:rsid w:val="1D883BA6"/>
    <w:rsid w:val="1DD350B2"/>
    <w:rsid w:val="1DDD2B52"/>
    <w:rsid w:val="1E0103F7"/>
    <w:rsid w:val="1E266EBD"/>
    <w:rsid w:val="1E334022"/>
    <w:rsid w:val="1E4573E5"/>
    <w:rsid w:val="1E596158"/>
    <w:rsid w:val="1E803517"/>
    <w:rsid w:val="1E95679C"/>
    <w:rsid w:val="1E9C75CE"/>
    <w:rsid w:val="1EEB70A3"/>
    <w:rsid w:val="1F050FE0"/>
    <w:rsid w:val="1F124EDD"/>
    <w:rsid w:val="1F35623A"/>
    <w:rsid w:val="1F415C6C"/>
    <w:rsid w:val="1F4D6B62"/>
    <w:rsid w:val="1F8E5458"/>
    <w:rsid w:val="1FA907B1"/>
    <w:rsid w:val="1FE34515"/>
    <w:rsid w:val="1FEB2363"/>
    <w:rsid w:val="1FF205CB"/>
    <w:rsid w:val="204B49AC"/>
    <w:rsid w:val="2081288F"/>
    <w:rsid w:val="20874206"/>
    <w:rsid w:val="209A5816"/>
    <w:rsid w:val="20E673CD"/>
    <w:rsid w:val="20FF4864"/>
    <w:rsid w:val="210B47C6"/>
    <w:rsid w:val="218B71DF"/>
    <w:rsid w:val="21CF19BA"/>
    <w:rsid w:val="21E03B05"/>
    <w:rsid w:val="22005A5B"/>
    <w:rsid w:val="223432A2"/>
    <w:rsid w:val="225415E3"/>
    <w:rsid w:val="225F22AD"/>
    <w:rsid w:val="22B95ED6"/>
    <w:rsid w:val="22FE3FF0"/>
    <w:rsid w:val="23C877FD"/>
    <w:rsid w:val="23D66ED3"/>
    <w:rsid w:val="24346184"/>
    <w:rsid w:val="24E1273A"/>
    <w:rsid w:val="24F06A14"/>
    <w:rsid w:val="254C2CDD"/>
    <w:rsid w:val="25601388"/>
    <w:rsid w:val="25841894"/>
    <w:rsid w:val="260B283E"/>
    <w:rsid w:val="261229B4"/>
    <w:rsid w:val="261D51CD"/>
    <w:rsid w:val="264A3EEB"/>
    <w:rsid w:val="264D5B7F"/>
    <w:rsid w:val="26632004"/>
    <w:rsid w:val="26725323"/>
    <w:rsid w:val="26A910C9"/>
    <w:rsid w:val="26DC7417"/>
    <w:rsid w:val="26EE2F8B"/>
    <w:rsid w:val="271D47C0"/>
    <w:rsid w:val="274E6731"/>
    <w:rsid w:val="276A3803"/>
    <w:rsid w:val="2779739D"/>
    <w:rsid w:val="279063ED"/>
    <w:rsid w:val="27A127D8"/>
    <w:rsid w:val="27DB54AB"/>
    <w:rsid w:val="281C39EE"/>
    <w:rsid w:val="282F415A"/>
    <w:rsid w:val="28365D1F"/>
    <w:rsid w:val="28654F05"/>
    <w:rsid w:val="28DC2DE7"/>
    <w:rsid w:val="28FF7C37"/>
    <w:rsid w:val="292346E3"/>
    <w:rsid w:val="292B64F6"/>
    <w:rsid w:val="29A77E3D"/>
    <w:rsid w:val="29B03D02"/>
    <w:rsid w:val="29BE0537"/>
    <w:rsid w:val="29EA1001"/>
    <w:rsid w:val="2A090408"/>
    <w:rsid w:val="2A415265"/>
    <w:rsid w:val="2A454043"/>
    <w:rsid w:val="2A6A2E5D"/>
    <w:rsid w:val="2A84607E"/>
    <w:rsid w:val="2A8D6529"/>
    <w:rsid w:val="2AA451CA"/>
    <w:rsid w:val="2AE1534F"/>
    <w:rsid w:val="2AEE281A"/>
    <w:rsid w:val="2B182C3E"/>
    <w:rsid w:val="2B1C3DB0"/>
    <w:rsid w:val="2B40655F"/>
    <w:rsid w:val="2B4B564F"/>
    <w:rsid w:val="2B6D3AE6"/>
    <w:rsid w:val="2B771BB8"/>
    <w:rsid w:val="2B776AC3"/>
    <w:rsid w:val="2B795E65"/>
    <w:rsid w:val="2BA53A17"/>
    <w:rsid w:val="2BA70103"/>
    <w:rsid w:val="2C1D6635"/>
    <w:rsid w:val="2C237822"/>
    <w:rsid w:val="2C5B6789"/>
    <w:rsid w:val="2CEA54B9"/>
    <w:rsid w:val="2CFB1991"/>
    <w:rsid w:val="2D110816"/>
    <w:rsid w:val="2D382D02"/>
    <w:rsid w:val="2D522AE1"/>
    <w:rsid w:val="2D8E23B9"/>
    <w:rsid w:val="2D98645B"/>
    <w:rsid w:val="2DB15BE0"/>
    <w:rsid w:val="2DE079D0"/>
    <w:rsid w:val="2DF914AD"/>
    <w:rsid w:val="2DFE549C"/>
    <w:rsid w:val="2E021C28"/>
    <w:rsid w:val="2E365B95"/>
    <w:rsid w:val="2E4E36FB"/>
    <w:rsid w:val="2ED73E27"/>
    <w:rsid w:val="2EDD10F0"/>
    <w:rsid w:val="2F047A93"/>
    <w:rsid w:val="2F650E9E"/>
    <w:rsid w:val="2F7D3344"/>
    <w:rsid w:val="2FE16ED0"/>
    <w:rsid w:val="30C5279A"/>
    <w:rsid w:val="30CA5B07"/>
    <w:rsid w:val="31267C8C"/>
    <w:rsid w:val="3142443C"/>
    <w:rsid w:val="3157206E"/>
    <w:rsid w:val="316178DE"/>
    <w:rsid w:val="31773CE5"/>
    <w:rsid w:val="31932C53"/>
    <w:rsid w:val="31CD2229"/>
    <w:rsid w:val="31CF6485"/>
    <w:rsid w:val="31D458F1"/>
    <w:rsid w:val="31E17B8E"/>
    <w:rsid w:val="31E25CFA"/>
    <w:rsid w:val="32151BF6"/>
    <w:rsid w:val="322615B9"/>
    <w:rsid w:val="32480049"/>
    <w:rsid w:val="326235E5"/>
    <w:rsid w:val="32914875"/>
    <w:rsid w:val="32F82585"/>
    <w:rsid w:val="33045243"/>
    <w:rsid w:val="33297786"/>
    <w:rsid w:val="333177D6"/>
    <w:rsid w:val="335836A6"/>
    <w:rsid w:val="335D4D70"/>
    <w:rsid w:val="33667C31"/>
    <w:rsid w:val="33A0152F"/>
    <w:rsid w:val="33C506E6"/>
    <w:rsid w:val="341F5BD5"/>
    <w:rsid w:val="342D6783"/>
    <w:rsid w:val="3435408E"/>
    <w:rsid w:val="3443253A"/>
    <w:rsid w:val="34507E9E"/>
    <w:rsid w:val="34830464"/>
    <w:rsid w:val="348E3BE8"/>
    <w:rsid w:val="34DE1AA5"/>
    <w:rsid w:val="354003B6"/>
    <w:rsid w:val="35414D8D"/>
    <w:rsid w:val="35555C37"/>
    <w:rsid w:val="35940215"/>
    <w:rsid w:val="35AA23F2"/>
    <w:rsid w:val="35AE426C"/>
    <w:rsid w:val="35E63246"/>
    <w:rsid w:val="36474D82"/>
    <w:rsid w:val="36631B72"/>
    <w:rsid w:val="366C476D"/>
    <w:rsid w:val="36B547CF"/>
    <w:rsid w:val="36FD2136"/>
    <w:rsid w:val="3706694A"/>
    <w:rsid w:val="371D44CE"/>
    <w:rsid w:val="37291DF8"/>
    <w:rsid w:val="372E4345"/>
    <w:rsid w:val="37316F50"/>
    <w:rsid w:val="379E2E9A"/>
    <w:rsid w:val="37E959F0"/>
    <w:rsid w:val="383350D9"/>
    <w:rsid w:val="388D6EC4"/>
    <w:rsid w:val="389130E6"/>
    <w:rsid w:val="38B2644E"/>
    <w:rsid w:val="390A7A38"/>
    <w:rsid w:val="39166A4D"/>
    <w:rsid w:val="39991E3E"/>
    <w:rsid w:val="39AB05AD"/>
    <w:rsid w:val="39F57DFB"/>
    <w:rsid w:val="39FB2ABF"/>
    <w:rsid w:val="3A0B6145"/>
    <w:rsid w:val="3A1724BA"/>
    <w:rsid w:val="3A24394D"/>
    <w:rsid w:val="3A35060D"/>
    <w:rsid w:val="3A66525D"/>
    <w:rsid w:val="3A8E5EEA"/>
    <w:rsid w:val="3AA10FB8"/>
    <w:rsid w:val="3ABC09BC"/>
    <w:rsid w:val="3AF65141"/>
    <w:rsid w:val="3B17760E"/>
    <w:rsid w:val="3B5023FC"/>
    <w:rsid w:val="3B7004F6"/>
    <w:rsid w:val="3B710CD5"/>
    <w:rsid w:val="3B78685A"/>
    <w:rsid w:val="3B793C9E"/>
    <w:rsid w:val="3BA14469"/>
    <w:rsid w:val="3BB34C84"/>
    <w:rsid w:val="3BF613DF"/>
    <w:rsid w:val="3C140EEB"/>
    <w:rsid w:val="3C6246B4"/>
    <w:rsid w:val="3C7573FA"/>
    <w:rsid w:val="3C97111B"/>
    <w:rsid w:val="3CD62475"/>
    <w:rsid w:val="3CDE2BC0"/>
    <w:rsid w:val="3D037674"/>
    <w:rsid w:val="3D305477"/>
    <w:rsid w:val="3D7E6E01"/>
    <w:rsid w:val="3DCE3759"/>
    <w:rsid w:val="3DE7080A"/>
    <w:rsid w:val="3E0253F4"/>
    <w:rsid w:val="3EA16AC1"/>
    <w:rsid w:val="3EA24A90"/>
    <w:rsid w:val="3F04156A"/>
    <w:rsid w:val="3F7C01E5"/>
    <w:rsid w:val="3F8F3971"/>
    <w:rsid w:val="3FAB2274"/>
    <w:rsid w:val="3FE51FBD"/>
    <w:rsid w:val="3FE62C64"/>
    <w:rsid w:val="40D6190D"/>
    <w:rsid w:val="41146580"/>
    <w:rsid w:val="41293867"/>
    <w:rsid w:val="412C02CB"/>
    <w:rsid w:val="4134358D"/>
    <w:rsid w:val="4152348A"/>
    <w:rsid w:val="41523775"/>
    <w:rsid w:val="415E58F9"/>
    <w:rsid w:val="418023CA"/>
    <w:rsid w:val="41B93042"/>
    <w:rsid w:val="41D47323"/>
    <w:rsid w:val="42110094"/>
    <w:rsid w:val="42134AB4"/>
    <w:rsid w:val="42265EED"/>
    <w:rsid w:val="422724BA"/>
    <w:rsid w:val="423928A5"/>
    <w:rsid w:val="423B6CD7"/>
    <w:rsid w:val="426660EB"/>
    <w:rsid w:val="42805280"/>
    <w:rsid w:val="42E776A2"/>
    <w:rsid w:val="430B2995"/>
    <w:rsid w:val="43163345"/>
    <w:rsid w:val="43740B8D"/>
    <w:rsid w:val="438E1A55"/>
    <w:rsid w:val="43DB18E3"/>
    <w:rsid w:val="44042610"/>
    <w:rsid w:val="440F6F74"/>
    <w:rsid w:val="44262E03"/>
    <w:rsid w:val="4445651D"/>
    <w:rsid w:val="44490DFF"/>
    <w:rsid w:val="444B5ED1"/>
    <w:rsid w:val="445E0659"/>
    <w:rsid w:val="44716A92"/>
    <w:rsid w:val="448A1508"/>
    <w:rsid w:val="44962ABB"/>
    <w:rsid w:val="44F96D5F"/>
    <w:rsid w:val="45110F72"/>
    <w:rsid w:val="451F2433"/>
    <w:rsid w:val="452E4F1F"/>
    <w:rsid w:val="45322334"/>
    <w:rsid w:val="459A584B"/>
    <w:rsid w:val="45CC2AC9"/>
    <w:rsid w:val="4689674C"/>
    <w:rsid w:val="46C74360"/>
    <w:rsid w:val="46F5648D"/>
    <w:rsid w:val="46FA7EB9"/>
    <w:rsid w:val="470C104D"/>
    <w:rsid w:val="473370D8"/>
    <w:rsid w:val="47412499"/>
    <w:rsid w:val="474A77A7"/>
    <w:rsid w:val="475135B6"/>
    <w:rsid w:val="47703DA1"/>
    <w:rsid w:val="477E4BA2"/>
    <w:rsid w:val="47974D88"/>
    <w:rsid w:val="47C143B4"/>
    <w:rsid w:val="480F1801"/>
    <w:rsid w:val="4826681C"/>
    <w:rsid w:val="48304878"/>
    <w:rsid w:val="48540911"/>
    <w:rsid w:val="488472E9"/>
    <w:rsid w:val="48AA6D72"/>
    <w:rsid w:val="48FB352E"/>
    <w:rsid w:val="48FB50F4"/>
    <w:rsid w:val="494D692D"/>
    <w:rsid w:val="495D3A6B"/>
    <w:rsid w:val="49EE1AF7"/>
    <w:rsid w:val="4A673117"/>
    <w:rsid w:val="4A7B6C82"/>
    <w:rsid w:val="4ADF1919"/>
    <w:rsid w:val="4AEC57D9"/>
    <w:rsid w:val="4B133C5C"/>
    <w:rsid w:val="4B400421"/>
    <w:rsid w:val="4B747620"/>
    <w:rsid w:val="4B78663E"/>
    <w:rsid w:val="4B962F07"/>
    <w:rsid w:val="4BB2212A"/>
    <w:rsid w:val="4BB90A69"/>
    <w:rsid w:val="4BBA4E5A"/>
    <w:rsid w:val="4BD76ADA"/>
    <w:rsid w:val="4BD924C2"/>
    <w:rsid w:val="4BF7351E"/>
    <w:rsid w:val="4C3E3613"/>
    <w:rsid w:val="4C62717A"/>
    <w:rsid w:val="4C897B3E"/>
    <w:rsid w:val="4CED279A"/>
    <w:rsid w:val="4D1977F1"/>
    <w:rsid w:val="4D1A4C08"/>
    <w:rsid w:val="4DD8151F"/>
    <w:rsid w:val="4DDA7F6F"/>
    <w:rsid w:val="4DF10C1C"/>
    <w:rsid w:val="4E193FF1"/>
    <w:rsid w:val="4E286DC9"/>
    <w:rsid w:val="4E48494D"/>
    <w:rsid w:val="4E627AC0"/>
    <w:rsid w:val="4E6437EB"/>
    <w:rsid w:val="4E6C72BB"/>
    <w:rsid w:val="4EAA0F2E"/>
    <w:rsid w:val="4EE9508A"/>
    <w:rsid w:val="4EF8780D"/>
    <w:rsid w:val="4F3442FF"/>
    <w:rsid w:val="4F4978C1"/>
    <w:rsid w:val="4F4D7C24"/>
    <w:rsid w:val="4F78454E"/>
    <w:rsid w:val="4F7A16D4"/>
    <w:rsid w:val="50821BD8"/>
    <w:rsid w:val="5146259F"/>
    <w:rsid w:val="51837B9D"/>
    <w:rsid w:val="51A81CF3"/>
    <w:rsid w:val="51AE1E91"/>
    <w:rsid w:val="51B42340"/>
    <w:rsid w:val="51CD0270"/>
    <w:rsid w:val="51E45543"/>
    <w:rsid w:val="51F373A0"/>
    <w:rsid w:val="520553E1"/>
    <w:rsid w:val="5218092A"/>
    <w:rsid w:val="52295585"/>
    <w:rsid w:val="52384D6B"/>
    <w:rsid w:val="52893F0D"/>
    <w:rsid w:val="5297171E"/>
    <w:rsid w:val="52AF4785"/>
    <w:rsid w:val="52C1407E"/>
    <w:rsid w:val="52CA77BD"/>
    <w:rsid w:val="52D0176F"/>
    <w:rsid w:val="5312632F"/>
    <w:rsid w:val="531B0070"/>
    <w:rsid w:val="537714D4"/>
    <w:rsid w:val="53C73407"/>
    <w:rsid w:val="53E02CF9"/>
    <w:rsid w:val="53EB67DB"/>
    <w:rsid w:val="53FF2B10"/>
    <w:rsid w:val="53FF6C50"/>
    <w:rsid w:val="542E3600"/>
    <w:rsid w:val="54497C1D"/>
    <w:rsid w:val="545649D3"/>
    <w:rsid w:val="546603D1"/>
    <w:rsid w:val="547213DA"/>
    <w:rsid w:val="54FE5A4C"/>
    <w:rsid w:val="552F0CED"/>
    <w:rsid w:val="553B13B3"/>
    <w:rsid w:val="553E2A3A"/>
    <w:rsid w:val="558C129A"/>
    <w:rsid w:val="55AA78B6"/>
    <w:rsid w:val="55B22212"/>
    <w:rsid w:val="55BC067A"/>
    <w:rsid w:val="55FA24EA"/>
    <w:rsid w:val="56277239"/>
    <w:rsid w:val="563742C3"/>
    <w:rsid w:val="563F0794"/>
    <w:rsid w:val="56641467"/>
    <w:rsid w:val="56994454"/>
    <w:rsid w:val="569957F8"/>
    <w:rsid w:val="56D856D6"/>
    <w:rsid w:val="56E63AE0"/>
    <w:rsid w:val="57380E32"/>
    <w:rsid w:val="57955E60"/>
    <w:rsid w:val="57C8212C"/>
    <w:rsid w:val="57FB63EA"/>
    <w:rsid w:val="5807229B"/>
    <w:rsid w:val="58114570"/>
    <w:rsid w:val="58132909"/>
    <w:rsid w:val="58175FB7"/>
    <w:rsid w:val="582E2526"/>
    <w:rsid w:val="59167C35"/>
    <w:rsid w:val="59315947"/>
    <w:rsid w:val="59564556"/>
    <w:rsid w:val="59777112"/>
    <w:rsid w:val="5A380A93"/>
    <w:rsid w:val="5A793983"/>
    <w:rsid w:val="5A8E580F"/>
    <w:rsid w:val="5A9C3585"/>
    <w:rsid w:val="5AA74AB9"/>
    <w:rsid w:val="5AB501D2"/>
    <w:rsid w:val="5AB5262C"/>
    <w:rsid w:val="5AF059E3"/>
    <w:rsid w:val="5B0260B2"/>
    <w:rsid w:val="5B0E2566"/>
    <w:rsid w:val="5B426819"/>
    <w:rsid w:val="5B961611"/>
    <w:rsid w:val="5BA8735F"/>
    <w:rsid w:val="5BAD15FC"/>
    <w:rsid w:val="5CC168A5"/>
    <w:rsid w:val="5CC97F82"/>
    <w:rsid w:val="5CEE730C"/>
    <w:rsid w:val="5CF3215E"/>
    <w:rsid w:val="5CF82C16"/>
    <w:rsid w:val="5D337D06"/>
    <w:rsid w:val="5D4242B1"/>
    <w:rsid w:val="5D5B0ADC"/>
    <w:rsid w:val="5D950CAE"/>
    <w:rsid w:val="5DE921ED"/>
    <w:rsid w:val="5E0B7ADA"/>
    <w:rsid w:val="5E4E656D"/>
    <w:rsid w:val="5E6E241A"/>
    <w:rsid w:val="5F3E577F"/>
    <w:rsid w:val="5F6E777C"/>
    <w:rsid w:val="5FAA35C3"/>
    <w:rsid w:val="5FC51946"/>
    <w:rsid w:val="5FEA295D"/>
    <w:rsid w:val="600E60DC"/>
    <w:rsid w:val="601F664F"/>
    <w:rsid w:val="60CC5BFF"/>
    <w:rsid w:val="60D02BAF"/>
    <w:rsid w:val="612506FC"/>
    <w:rsid w:val="6143185C"/>
    <w:rsid w:val="61484C5E"/>
    <w:rsid w:val="61B32909"/>
    <w:rsid w:val="61E437F8"/>
    <w:rsid w:val="62533F8C"/>
    <w:rsid w:val="626835CB"/>
    <w:rsid w:val="62691AFC"/>
    <w:rsid w:val="629B2D1F"/>
    <w:rsid w:val="62AB6532"/>
    <w:rsid w:val="62DC5F30"/>
    <w:rsid w:val="63165CC8"/>
    <w:rsid w:val="63374BA1"/>
    <w:rsid w:val="63376138"/>
    <w:rsid w:val="63780440"/>
    <w:rsid w:val="637F2417"/>
    <w:rsid w:val="63A974C5"/>
    <w:rsid w:val="63EE71F4"/>
    <w:rsid w:val="64050D27"/>
    <w:rsid w:val="643A502D"/>
    <w:rsid w:val="649540FF"/>
    <w:rsid w:val="64F96B60"/>
    <w:rsid w:val="65023695"/>
    <w:rsid w:val="65404E46"/>
    <w:rsid w:val="654B4AC2"/>
    <w:rsid w:val="65902C63"/>
    <w:rsid w:val="65E60695"/>
    <w:rsid w:val="6625774F"/>
    <w:rsid w:val="66452306"/>
    <w:rsid w:val="66674BCC"/>
    <w:rsid w:val="669C252B"/>
    <w:rsid w:val="66DF459F"/>
    <w:rsid w:val="66F7374A"/>
    <w:rsid w:val="670D2B9A"/>
    <w:rsid w:val="67234019"/>
    <w:rsid w:val="67850C4D"/>
    <w:rsid w:val="67C4695D"/>
    <w:rsid w:val="67C82664"/>
    <w:rsid w:val="67E87407"/>
    <w:rsid w:val="68151EE7"/>
    <w:rsid w:val="683D1FE8"/>
    <w:rsid w:val="68597B72"/>
    <w:rsid w:val="685B3F41"/>
    <w:rsid w:val="68842B73"/>
    <w:rsid w:val="690E3A45"/>
    <w:rsid w:val="692C55C8"/>
    <w:rsid w:val="693F1E88"/>
    <w:rsid w:val="69736D08"/>
    <w:rsid w:val="69872D44"/>
    <w:rsid w:val="698A7799"/>
    <w:rsid w:val="69D0524B"/>
    <w:rsid w:val="6A0F2BD9"/>
    <w:rsid w:val="6A4A4F72"/>
    <w:rsid w:val="6A577ED2"/>
    <w:rsid w:val="6A74788F"/>
    <w:rsid w:val="6A7D4FBE"/>
    <w:rsid w:val="6AA403E8"/>
    <w:rsid w:val="6ACF716C"/>
    <w:rsid w:val="6ADC44CA"/>
    <w:rsid w:val="6B6D068D"/>
    <w:rsid w:val="6BAD4793"/>
    <w:rsid w:val="6BDE7053"/>
    <w:rsid w:val="6C281EFF"/>
    <w:rsid w:val="6C4024AD"/>
    <w:rsid w:val="6C4B6EDD"/>
    <w:rsid w:val="6C4D6FEE"/>
    <w:rsid w:val="6C6700C2"/>
    <w:rsid w:val="6C6951C6"/>
    <w:rsid w:val="6C96150F"/>
    <w:rsid w:val="6CB206DD"/>
    <w:rsid w:val="6CD15570"/>
    <w:rsid w:val="6CDF548E"/>
    <w:rsid w:val="6CF203B5"/>
    <w:rsid w:val="6D977C17"/>
    <w:rsid w:val="6DAE69CE"/>
    <w:rsid w:val="6DB0366C"/>
    <w:rsid w:val="6DCD1534"/>
    <w:rsid w:val="6DCD3446"/>
    <w:rsid w:val="6DD427F2"/>
    <w:rsid w:val="6DE27ED2"/>
    <w:rsid w:val="6DEF0516"/>
    <w:rsid w:val="6E147A1B"/>
    <w:rsid w:val="6E3F5A8F"/>
    <w:rsid w:val="6E6C1D6E"/>
    <w:rsid w:val="6E7652A1"/>
    <w:rsid w:val="6E7A1A0E"/>
    <w:rsid w:val="6E7B38CD"/>
    <w:rsid w:val="6E8F04BA"/>
    <w:rsid w:val="6EC4287A"/>
    <w:rsid w:val="6EEE3985"/>
    <w:rsid w:val="6EFA3C56"/>
    <w:rsid w:val="6F0E4D72"/>
    <w:rsid w:val="6F1D467E"/>
    <w:rsid w:val="6F530DD5"/>
    <w:rsid w:val="6F6179BE"/>
    <w:rsid w:val="6F781913"/>
    <w:rsid w:val="6F894B6F"/>
    <w:rsid w:val="6FB67E3C"/>
    <w:rsid w:val="708F676E"/>
    <w:rsid w:val="70AB0DD6"/>
    <w:rsid w:val="70BA797A"/>
    <w:rsid w:val="70D3204B"/>
    <w:rsid w:val="70DC75B9"/>
    <w:rsid w:val="711B2984"/>
    <w:rsid w:val="71A930E0"/>
    <w:rsid w:val="71B55006"/>
    <w:rsid w:val="71E5696B"/>
    <w:rsid w:val="71E73F26"/>
    <w:rsid w:val="720C3F4F"/>
    <w:rsid w:val="72352C8D"/>
    <w:rsid w:val="72393C99"/>
    <w:rsid w:val="729E3BE1"/>
    <w:rsid w:val="72A05DE8"/>
    <w:rsid w:val="72B72032"/>
    <w:rsid w:val="731E6FA7"/>
    <w:rsid w:val="73241BCD"/>
    <w:rsid w:val="736E16D2"/>
    <w:rsid w:val="736E223D"/>
    <w:rsid w:val="737A6499"/>
    <w:rsid w:val="737E072B"/>
    <w:rsid w:val="73A0192E"/>
    <w:rsid w:val="73D07E33"/>
    <w:rsid w:val="73E50D6B"/>
    <w:rsid w:val="74136555"/>
    <w:rsid w:val="74190ACC"/>
    <w:rsid w:val="741A5268"/>
    <w:rsid w:val="74640CC1"/>
    <w:rsid w:val="74A570DE"/>
    <w:rsid w:val="74C01A43"/>
    <w:rsid w:val="74C5013E"/>
    <w:rsid w:val="74FB5CB1"/>
    <w:rsid w:val="750E0943"/>
    <w:rsid w:val="752B3397"/>
    <w:rsid w:val="75421A68"/>
    <w:rsid w:val="7553584F"/>
    <w:rsid w:val="758B7F8B"/>
    <w:rsid w:val="759A45F7"/>
    <w:rsid w:val="75B74314"/>
    <w:rsid w:val="75C61246"/>
    <w:rsid w:val="760042D8"/>
    <w:rsid w:val="76131A7F"/>
    <w:rsid w:val="761A3EFF"/>
    <w:rsid w:val="76254966"/>
    <w:rsid w:val="76575CF7"/>
    <w:rsid w:val="76866E5F"/>
    <w:rsid w:val="76BA38C6"/>
    <w:rsid w:val="76C42F1E"/>
    <w:rsid w:val="770620D3"/>
    <w:rsid w:val="77146FFF"/>
    <w:rsid w:val="77372F51"/>
    <w:rsid w:val="774478B5"/>
    <w:rsid w:val="774F7B7A"/>
    <w:rsid w:val="779A3C76"/>
    <w:rsid w:val="77C77443"/>
    <w:rsid w:val="77CF4D60"/>
    <w:rsid w:val="77E748A8"/>
    <w:rsid w:val="77E9344F"/>
    <w:rsid w:val="77EF2995"/>
    <w:rsid w:val="77F66E53"/>
    <w:rsid w:val="781E78F7"/>
    <w:rsid w:val="782C27CA"/>
    <w:rsid w:val="784905D7"/>
    <w:rsid w:val="784A0199"/>
    <w:rsid w:val="789A4CB3"/>
    <w:rsid w:val="78C5510E"/>
    <w:rsid w:val="78DB091A"/>
    <w:rsid w:val="79746B34"/>
    <w:rsid w:val="799C4131"/>
    <w:rsid w:val="79A763EB"/>
    <w:rsid w:val="79B61A05"/>
    <w:rsid w:val="79BF5D1C"/>
    <w:rsid w:val="79F048B0"/>
    <w:rsid w:val="79FD4C5A"/>
    <w:rsid w:val="7A040973"/>
    <w:rsid w:val="7A261875"/>
    <w:rsid w:val="7A4E23F9"/>
    <w:rsid w:val="7A564CB2"/>
    <w:rsid w:val="7AF92ECE"/>
    <w:rsid w:val="7B0A6E99"/>
    <w:rsid w:val="7B360D80"/>
    <w:rsid w:val="7B4B41ED"/>
    <w:rsid w:val="7B536C75"/>
    <w:rsid w:val="7B6114B5"/>
    <w:rsid w:val="7B69507F"/>
    <w:rsid w:val="7BAB7A25"/>
    <w:rsid w:val="7BF542D2"/>
    <w:rsid w:val="7C1B0E6E"/>
    <w:rsid w:val="7C2D3035"/>
    <w:rsid w:val="7C2F409E"/>
    <w:rsid w:val="7C430476"/>
    <w:rsid w:val="7C5A066D"/>
    <w:rsid w:val="7C876A91"/>
    <w:rsid w:val="7CA27326"/>
    <w:rsid w:val="7CBD17E6"/>
    <w:rsid w:val="7CCA3B22"/>
    <w:rsid w:val="7D061556"/>
    <w:rsid w:val="7D124DF7"/>
    <w:rsid w:val="7D167441"/>
    <w:rsid w:val="7D2B03E3"/>
    <w:rsid w:val="7D6E53C6"/>
    <w:rsid w:val="7D934246"/>
    <w:rsid w:val="7DAB5EA2"/>
    <w:rsid w:val="7DB258FB"/>
    <w:rsid w:val="7DC03ADF"/>
    <w:rsid w:val="7DF31C52"/>
    <w:rsid w:val="7DF53573"/>
    <w:rsid w:val="7E5235A8"/>
    <w:rsid w:val="7E65167B"/>
    <w:rsid w:val="7E8A0DA2"/>
    <w:rsid w:val="7E970BEC"/>
    <w:rsid w:val="7EA27115"/>
    <w:rsid w:val="7EA90341"/>
    <w:rsid w:val="7EDD7516"/>
    <w:rsid w:val="7F813AF1"/>
    <w:rsid w:val="7F8659A4"/>
    <w:rsid w:val="7F934DC7"/>
    <w:rsid w:val="7F9859E5"/>
    <w:rsid w:val="7FA1305C"/>
    <w:rsid w:val="7FA34FDF"/>
    <w:rsid w:val="7FFF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rFonts w:eastAsia="仿宋"/>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240" w:lineRule="atLeast"/>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rFonts w:eastAsia="楷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 w:type="character" w:customStyle="1" w:styleId="15">
    <w:name w:val="font21"/>
    <w:basedOn w:val="11"/>
    <w:qFormat/>
    <w:uiPriority w:val="0"/>
    <w:rPr>
      <w:rFonts w:hint="eastAsia" w:ascii="宋体" w:hAnsi="宋体" w:eastAsia="宋体" w:cs="宋体"/>
      <w:color w:val="000000"/>
      <w:sz w:val="24"/>
      <w:szCs w:val="24"/>
      <w:u w:val="none"/>
    </w:rPr>
  </w:style>
  <w:style w:type="character" w:customStyle="1" w:styleId="16">
    <w:name w:val="font01"/>
    <w:basedOn w:val="11"/>
    <w:qFormat/>
    <w:uiPriority w:val="0"/>
    <w:rPr>
      <w:rFonts w:hint="default" w:ascii="Times New Roman" w:hAnsi="Times New Roman" w:cs="Times New Roman"/>
      <w:color w:val="000000"/>
      <w:sz w:val="24"/>
      <w:szCs w:val="24"/>
      <w:u w:val="none"/>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61"/>
    <w:basedOn w:val="11"/>
    <w:qFormat/>
    <w:uiPriority w:val="0"/>
    <w:rPr>
      <w:rFonts w:hint="default" w:ascii="Arial" w:hAnsi="Arial" w:cs="Arial"/>
      <w:color w:val="000000"/>
      <w:sz w:val="20"/>
      <w:szCs w:val="20"/>
      <w:u w:val="none"/>
    </w:rPr>
  </w:style>
  <w:style w:type="character" w:customStyle="1" w:styleId="19">
    <w:name w:val="font41"/>
    <w:basedOn w:val="11"/>
    <w:qFormat/>
    <w:uiPriority w:val="0"/>
    <w:rPr>
      <w:rFonts w:hint="default" w:ascii="Arial" w:hAnsi="Arial" w:cs="Arial"/>
      <w:color w:val="000000"/>
      <w:sz w:val="24"/>
      <w:szCs w:val="24"/>
      <w:u w:val="none"/>
    </w:rPr>
  </w:style>
  <w:style w:type="character" w:customStyle="1" w:styleId="20">
    <w:name w:val="font31"/>
    <w:basedOn w:val="11"/>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de1da4-e874-4840-ae00-4a13b63c386c}"/>
        <w:style w:val=""/>
        <w:category>
          <w:name w:val="常规"/>
          <w:gallery w:val="placeholder"/>
        </w:category>
        <w:types>
          <w:type w:val="bbPlcHdr"/>
        </w:types>
        <w:behaviors>
          <w:behavior w:val="content"/>
        </w:behaviors>
        <w:description w:val=""/>
        <w:guid w:val="{bbde1da4-e874-4840-ae00-4a13b63c386c}"/>
      </w:docPartPr>
      <w:docPartBody>
        <w:p>
          <w:r>
            <w:rPr>
              <w:color w:val="808080"/>
            </w:rPr>
            <w:t>单击此处输入文字。</w:t>
          </w:r>
        </w:p>
      </w:docPartBody>
    </w:docPart>
    <w:docPart>
      <w:docPartPr>
        <w:name w:val="{4d428ab9-6c8f-43d5-b03c-352f79ef378c}"/>
        <w:style w:val=""/>
        <w:category>
          <w:name w:val="常规"/>
          <w:gallery w:val="placeholder"/>
        </w:category>
        <w:types>
          <w:type w:val="bbPlcHdr"/>
        </w:types>
        <w:behaviors>
          <w:behavior w:val="content"/>
        </w:behaviors>
        <w:description w:val=""/>
        <w:guid w:val="{4d428ab9-6c8f-43d5-b03c-352f79ef378c}"/>
      </w:docPartPr>
      <w:docPartBody>
        <w:p>
          <w:r>
            <w:rPr>
              <w:color w:val="808080"/>
            </w:rPr>
            <w:t>单击此处输入文字。</w:t>
          </w:r>
        </w:p>
      </w:docPartBody>
    </w:docPart>
    <w:docPart>
      <w:docPartPr>
        <w:name w:val="{e487943c-b5d1-4c47-ae4e-588c51bafe2d}"/>
        <w:style w:val=""/>
        <w:category>
          <w:name w:val="常规"/>
          <w:gallery w:val="placeholder"/>
        </w:category>
        <w:types>
          <w:type w:val="bbPlcHdr"/>
        </w:types>
        <w:behaviors>
          <w:behavior w:val="content"/>
        </w:behaviors>
        <w:description w:val=""/>
        <w:guid w:val="{e487943c-b5d1-4c47-ae4e-588c51bafe2d}"/>
      </w:docPartPr>
      <w:docPartBody>
        <w:p>
          <w:r>
            <w:rPr>
              <w:color w:val="808080"/>
            </w:rPr>
            <w:t>单击此处输入文字。</w:t>
          </w:r>
        </w:p>
      </w:docPartBody>
    </w:docPart>
    <w:docPart>
      <w:docPartPr>
        <w:name w:val="{a42a21bd-5902-426e-998d-9afe5992cbc6}"/>
        <w:style w:val=""/>
        <w:category>
          <w:name w:val="常规"/>
          <w:gallery w:val="placeholder"/>
        </w:category>
        <w:types>
          <w:type w:val="bbPlcHdr"/>
        </w:types>
        <w:behaviors>
          <w:behavior w:val="content"/>
        </w:behaviors>
        <w:description w:val=""/>
        <w:guid w:val="{a42a21bd-5902-426e-998d-9afe5992cbc6}"/>
      </w:docPartPr>
      <w:docPartBody>
        <w:p>
          <w:r>
            <w:rPr>
              <w:color w:val="808080"/>
            </w:rPr>
            <w:t>单击此处输入文字。</w:t>
          </w:r>
        </w:p>
      </w:docPartBody>
    </w:docPart>
    <w:docPart>
      <w:docPartPr>
        <w:name w:val="{0cff2ab2-7ad4-47c3-99ce-20471f676785}"/>
        <w:style w:val=""/>
        <w:category>
          <w:name w:val="常规"/>
          <w:gallery w:val="placeholder"/>
        </w:category>
        <w:types>
          <w:type w:val="bbPlcHdr"/>
        </w:types>
        <w:behaviors>
          <w:behavior w:val="content"/>
        </w:behaviors>
        <w:description w:val=""/>
        <w:guid w:val="{0cff2ab2-7ad4-47c3-99ce-20471f676785}"/>
      </w:docPartPr>
      <w:docPartBody>
        <w:p>
          <w:r>
            <w:rPr>
              <w:color w:val="808080"/>
            </w:rPr>
            <w:t>单击此处输入文字。</w:t>
          </w:r>
        </w:p>
      </w:docPartBody>
    </w:docPart>
    <w:docPart>
      <w:docPartPr>
        <w:name w:val="{545d033c-41b8-405d-8ea3-19c619db9f4f}"/>
        <w:style w:val=""/>
        <w:category>
          <w:name w:val="常规"/>
          <w:gallery w:val="placeholder"/>
        </w:category>
        <w:types>
          <w:type w:val="bbPlcHdr"/>
        </w:types>
        <w:behaviors>
          <w:behavior w:val="content"/>
        </w:behaviors>
        <w:description w:val=""/>
        <w:guid w:val="{545d033c-41b8-405d-8ea3-19c619db9f4f}"/>
      </w:docPartPr>
      <w:docPartBody>
        <w:p>
          <w:r>
            <w:rPr>
              <w:color w:val="808080"/>
            </w:rPr>
            <w:t>单击此处输入文字。</w:t>
          </w:r>
        </w:p>
      </w:docPartBody>
    </w:docPart>
    <w:docPart>
      <w:docPartPr>
        <w:name w:val="{d495575a-3f60-49ef-a2ef-ff9d3eaee7de}"/>
        <w:style w:val=""/>
        <w:category>
          <w:name w:val="常规"/>
          <w:gallery w:val="placeholder"/>
        </w:category>
        <w:types>
          <w:type w:val="bbPlcHdr"/>
        </w:types>
        <w:behaviors>
          <w:behavior w:val="content"/>
        </w:behaviors>
        <w:description w:val=""/>
        <w:guid w:val="{d495575a-3f60-49ef-a2ef-ff9d3eaee7de}"/>
      </w:docPartPr>
      <w:docPartBody>
        <w:p>
          <w:r>
            <w:rPr>
              <w:color w:val="808080"/>
            </w:rPr>
            <w:t>单击此处输入文字。</w:t>
          </w:r>
        </w:p>
      </w:docPartBody>
    </w:docPart>
    <w:docPart>
      <w:docPartPr>
        <w:name w:val="{113fad96-7eed-446f-ab93-c7aff30d65c3}"/>
        <w:style w:val=""/>
        <w:category>
          <w:name w:val="常规"/>
          <w:gallery w:val="placeholder"/>
        </w:category>
        <w:types>
          <w:type w:val="bbPlcHdr"/>
        </w:types>
        <w:behaviors>
          <w:behavior w:val="content"/>
        </w:behaviors>
        <w:description w:val=""/>
        <w:guid w:val="{113fad96-7eed-446f-ab93-c7aff30d65c3}"/>
      </w:docPartPr>
      <w:docPartBody>
        <w:p>
          <w:r>
            <w:rPr>
              <w:color w:val="808080"/>
            </w:rPr>
            <w:t>单击此处输入文字。</w:t>
          </w:r>
        </w:p>
      </w:docPartBody>
    </w:docPart>
    <w:docPart>
      <w:docPartPr>
        <w:name w:val="{1cb8e564-09ef-4320-8869-1f9a855d1c81}"/>
        <w:style w:val=""/>
        <w:category>
          <w:name w:val="常规"/>
          <w:gallery w:val="placeholder"/>
        </w:category>
        <w:types>
          <w:type w:val="bbPlcHdr"/>
        </w:types>
        <w:behaviors>
          <w:behavior w:val="content"/>
        </w:behaviors>
        <w:description w:val=""/>
        <w:guid w:val="{1cb8e564-09ef-4320-8869-1f9a855d1c81}"/>
      </w:docPartPr>
      <w:docPartBody>
        <w:p>
          <w:r>
            <w:rPr>
              <w:color w:val="808080"/>
            </w:rPr>
            <w:t>单击此处输入文字。</w:t>
          </w:r>
        </w:p>
      </w:docPartBody>
    </w:docPart>
    <w:docPart>
      <w:docPartPr>
        <w:name w:val="{c18223d8-c363-4e71-9678-89faaaeebfd6}"/>
        <w:style w:val=""/>
        <w:category>
          <w:name w:val="常规"/>
          <w:gallery w:val="placeholder"/>
        </w:category>
        <w:types>
          <w:type w:val="bbPlcHdr"/>
        </w:types>
        <w:behaviors>
          <w:behavior w:val="content"/>
        </w:behaviors>
        <w:description w:val=""/>
        <w:guid w:val="{c18223d8-c363-4e71-9678-89faaaeebfd6}"/>
      </w:docPartPr>
      <w:docPartBody>
        <w:p>
          <w:r>
            <w:rPr>
              <w:color w:val="808080"/>
            </w:rPr>
            <w:t>单击此处输入文字。</w:t>
          </w:r>
        </w:p>
      </w:docPartBody>
    </w:docPart>
    <w:docPart>
      <w:docPartPr>
        <w:name w:val="{1940abfe-b229-4bad-b8b8-61b4df29afc0}"/>
        <w:style w:val=""/>
        <w:category>
          <w:name w:val="常规"/>
          <w:gallery w:val="placeholder"/>
        </w:category>
        <w:types>
          <w:type w:val="bbPlcHdr"/>
        </w:types>
        <w:behaviors>
          <w:behavior w:val="content"/>
        </w:behaviors>
        <w:description w:val=""/>
        <w:guid w:val="{1940abfe-b229-4bad-b8b8-61b4df29afc0}"/>
      </w:docPartPr>
      <w:docPartBody>
        <w:p>
          <w:r>
            <w:rPr>
              <w:color w:val="808080"/>
            </w:rPr>
            <w:t>单击此处输入文字。</w:t>
          </w:r>
        </w:p>
      </w:docPartBody>
    </w:docPart>
    <w:docPart>
      <w:docPartPr>
        <w:name w:val="{0f93568f-a86f-4df8-8ea1-294863db1ab1}"/>
        <w:style w:val=""/>
        <w:category>
          <w:name w:val="常规"/>
          <w:gallery w:val="placeholder"/>
        </w:category>
        <w:types>
          <w:type w:val="bbPlcHdr"/>
        </w:types>
        <w:behaviors>
          <w:behavior w:val="content"/>
        </w:behaviors>
        <w:description w:val=""/>
        <w:guid w:val="{0f93568f-a86f-4df8-8ea1-294863db1ab1}"/>
      </w:docPartPr>
      <w:docPartBody>
        <w:p>
          <w:r>
            <w:rPr>
              <w:color w:val="808080"/>
            </w:rPr>
            <w:t>单击此处输入文字。</w:t>
          </w:r>
        </w:p>
      </w:docPartBody>
    </w:docPart>
    <w:docPart>
      <w:docPartPr>
        <w:name w:val="{3dda602b-67a2-465d-beba-bf1d7c860ab6}"/>
        <w:style w:val=""/>
        <w:category>
          <w:name w:val="常规"/>
          <w:gallery w:val="placeholder"/>
        </w:category>
        <w:types>
          <w:type w:val="bbPlcHdr"/>
        </w:types>
        <w:behaviors>
          <w:behavior w:val="content"/>
        </w:behaviors>
        <w:description w:val=""/>
        <w:guid w:val="{3dda602b-67a2-465d-beba-bf1d7c860ab6}"/>
      </w:docPartPr>
      <w:docPartBody>
        <w:p>
          <w:r>
            <w:rPr>
              <w:color w:val="808080"/>
            </w:rPr>
            <w:t>单击此处输入文字。</w:t>
          </w:r>
        </w:p>
      </w:docPartBody>
    </w:docPart>
    <w:docPart>
      <w:docPartPr>
        <w:name w:val="{19f9a629-754b-470a-b313-3e873e5aa7c9}"/>
        <w:style w:val=""/>
        <w:category>
          <w:name w:val="常规"/>
          <w:gallery w:val="placeholder"/>
        </w:category>
        <w:types>
          <w:type w:val="bbPlcHdr"/>
        </w:types>
        <w:behaviors>
          <w:behavior w:val="content"/>
        </w:behaviors>
        <w:description w:val=""/>
        <w:guid w:val="{19f9a629-754b-470a-b313-3e873e5aa7c9}"/>
      </w:docPartPr>
      <w:docPartBody>
        <w:p>
          <w:r>
            <w:rPr>
              <w:color w:val="808080"/>
            </w:rPr>
            <w:t>单击此处输入文字。</w:t>
          </w:r>
        </w:p>
      </w:docPartBody>
    </w:docPart>
    <w:docPart>
      <w:docPartPr>
        <w:name w:val="{c2fb0bcf-a32d-4e30-8b26-bc3bb316e041}"/>
        <w:style w:val=""/>
        <w:category>
          <w:name w:val="常规"/>
          <w:gallery w:val="placeholder"/>
        </w:category>
        <w:types>
          <w:type w:val="bbPlcHdr"/>
        </w:types>
        <w:behaviors>
          <w:behavior w:val="content"/>
        </w:behaviors>
        <w:description w:val=""/>
        <w:guid w:val="{c2fb0bcf-a32d-4e30-8b26-bc3bb316e041}"/>
      </w:docPartPr>
      <w:docPartBody>
        <w:p>
          <w:r>
            <w:rPr>
              <w:color w:val="808080"/>
            </w:rPr>
            <w:t>单击此处输入文字。</w:t>
          </w:r>
        </w:p>
      </w:docPartBody>
    </w:docPart>
    <w:docPart>
      <w:docPartPr>
        <w:name w:val="{a7742308-f218-49c4-ac14-cb698b9c6396}"/>
        <w:style w:val=""/>
        <w:category>
          <w:name w:val="常规"/>
          <w:gallery w:val="placeholder"/>
        </w:category>
        <w:types>
          <w:type w:val="bbPlcHdr"/>
        </w:types>
        <w:behaviors>
          <w:behavior w:val="content"/>
        </w:behaviors>
        <w:description w:val=""/>
        <w:guid w:val="{a7742308-f218-49c4-ac14-cb698b9c6396}"/>
      </w:docPartPr>
      <w:docPartBody>
        <w:p>
          <w:r>
            <w:rPr>
              <w:color w:val="808080"/>
            </w:rPr>
            <w:t>单击此处输入文字。</w:t>
          </w:r>
        </w:p>
      </w:docPartBody>
    </w:docPart>
    <w:docPart>
      <w:docPartPr>
        <w:name w:val="{98177153-6ec9-4807-9d51-049fdfe9d69b}"/>
        <w:style w:val=""/>
        <w:category>
          <w:name w:val="常规"/>
          <w:gallery w:val="placeholder"/>
        </w:category>
        <w:types>
          <w:type w:val="bbPlcHdr"/>
        </w:types>
        <w:behaviors>
          <w:behavior w:val="content"/>
        </w:behaviors>
        <w:description w:val=""/>
        <w:guid w:val="{98177153-6ec9-4807-9d51-049fdfe9d69b}"/>
      </w:docPartPr>
      <w:docPartBody>
        <w:p>
          <w:r>
            <w:rPr>
              <w:color w:val="808080"/>
            </w:rPr>
            <w:t>单击此处输入文字。</w:t>
          </w:r>
        </w:p>
      </w:docPartBody>
    </w:docPart>
    <w:docPart>
      <w:docPartPr>
        <w:name w:val="{20b754bd-886f-409e-902e-a1a1d442eab0}"/>
        <w:style w:val=""/>
        <w:category>
          <w:name w:val="常规"/>
          <w:gallery w:val="placeholder"/>
        </w:category>
        <w:types>
          <w:type w:val="bbPlcHdr"/>
        </w:types>
        <w:behaviors>
          <w:behavior w:val="content"/>
        </w:behaviors>
        <w:description w:val=""/>
        <w:guid w:val="{20b754bd-886f-409e-902e-a1a1d442eab0}"/>
      </w:docPartPr>
      <w:docPartBody>
        <w:p>
          <w:r>
            <w:rPr>
              <w:color w:val="808080"/>
            </w:rPr>
            <w:t>单击此处输入文字。</w:t>
          </w:r>
        </w:p>
      </w:docPartBody>
    </w:docPart>
    <w:docPart>
      <w:docPartPr>
        <w:name w:val="{1b62c650-edac-4e4f-a8fb-ca903c748a95}"/>
        <w:style w:val=""/>
        <w:category>
          <w:name w:val="常规"/>
          <w:gallery w:val="placeholder"/>
        </w:category>
        <w:types>
          <w:type w:val="bbPlcHdr"/>
        </w:types>
        <w:behaviors>
          <w:behavior w:val="content"/>
        </w:behaviors>
        <w:description w:val=""/>
        <w:guid w:val="{1b62c650-edac-4e4f-a8fb-ca903c748a95}"/>
      </w:docPartPr>
      <w:docPartBody>
        <w:p>
          <w:r>
            <w:rPr>
              <w:color w:val="808080"/>
            </w:rPr>
            <w:t>单击此处输入文字。</w:t>
          </w:r>
        </w:p>
      </w:docPartBody>
    </w:docPart>
    <w:docPart>
      <w:docPartPr>
        <w:name w:val="{672701f7-96f2-4b93-b6b8-931421e61c82}"/>
        <w:style w:val=""/>
        <w:category>
          <w:name w:val="常规"/>
          <w:gallery w:val="placeholder"/>
        </w:category>
        <w:types>
          <w:type w:val="bbPlcHdr"/>
        </w:types>
        <w:behaviors>
          <w:behavior w:val="content"/>
        </w:behaviors>
        <w:description w:val=""/>
        <w:guid w:val="{672701f7-96f2-4b93-b6b8-931421e61c82}"/>
      </w:docPartPr>
      <w:docPartBody>
        <w:p>
          <w:r>
            <w:rPr>
              <w:color w:val="808080"/>
            </w:rPr>
            <w:t>单击此处输入文字。</w:t>
          </w:r>
        </w:p>
      </w:docPartBody>
    </w:docPart>
    <w:docPart>
      <w:docPartPr>
        <w:name w:val="{c35e3a27-379a-4225-bfdf-d8a801a1649c}"/>
        <w:style w:val=""/>
        <w:category>
          <w:name w:val="常规"/>
          <w:gallery w:val="placeholder"/>
        </w:category>
        <w:types>
          <w:type w:val="bbPlcHdr"/>
        </w:types>
        <w:behaviors>
          <w:behavior w:val="content"/>
        </w:behaviors>
        <w:description w:val=""/>
        <w:guid w:val="{c35e3a27-379a-4225-bfdf-d8a801a1649c}"/>
      </w:docPartPr>
      <w:docPartBody>
        <w:p>
          <w:r>
            <w:rPr>
              <w:color w:val="808080"/>
            </w:rPr>
            <w:t>单击此处输入文字。</w:t>
          </w:r>
        </w:p>
      </w:docPartBody>
    </w:docPart>
    <w:docPart>
      <w:docPartPr>
        <w:name w:val="{8f62ec76-8ed8-4c08-b71d-8549e35140c6}"/>
        <w:style w:val=""/>
        <w:category>
          <w:name w:val="常规"/>
          <w:gallery w:val="placeholder"/>
        </w:category>
        <w:types>
          <w:type w:val="bbPlcHdr"/>
        </w:types>
        <w:behaviors>
          <w:behavior w:val="content"/>
        </w:behaviors>
        <w:description w:val=""/>
        <w:guid w:val="{8f62ec76-8ed8-4c08-b71d-8549e35140c6}"/>
      </w:docPartPr>
      <w:docPartBody>
        <w:p>
          <w:r>
            <w:rPr>
              <w:color w:val="808080"/>
            </w:rPr>
            <w:t>单击此处输入文字。</w:t>
          </w:r>
        </w:p>
      </w:docPartBody>
    </w:docPart>
    <w:docPart>
      <w:docPartPr>
        <w:name w:val="{ed18cd52-fe72-4f89-b988-0b46e6385b43}"/>
        <w:style w:val=""/>
        <w:category>
          <w:name w:val="常规"/>
          <w:gallery w:val="placeholder"/>
        </w:category>
        <w:types>
          <w:type w:val="bbPlcHdr"/>
        </w:types>
        <w:behaviors>
          <w:behavior w:val="content"/>
        </w:behaviors>
        <w:description w:val=""/>
        <w:guid w:val="{ed18cd52-fe72-4f89-b988-0b46e6385b43}"/>
      </w:docPartPr>
      <w:docPartBody>
        <w:p>
          <w:r>
            <w:rPr>
              <w:color w:val="808080"/>
            </w:rPr>
            <w:t>单击此处输入文字。</w:t>
          </w:r>
        </w:p>
      </w:docPartBody>
    </w:docPart>
    <w:docPart>
      <w:docPartPr>
        <w:name w:val="{2008e4d5-0fcc-45a8-abe0-6a35194e547f}"/>
        <w:style w:val=""/>
        <w:category>
          <w:name w:val="常规"/>
          <w:gallery w:val="placeholder"/>
        </w:category>
        <w:types>
          <w:type w:val="bbPlcHdr"/>
        </w:types>
        <w:behaviors>
          <w:behavior w:val="content"/>
        </w:behaviors>
        <w:description w:val=""/>
        <w:guid w:val="{2008e4d5-0fcc-45a8-abe0-6a35194e547f}"/>
      </w:docPartPr>
      <w:docPartBody>
        <w:p>
          <w:r>
            <w:rPr>
              <w:color w:val="808080"/>
            </w:rPr>
            <w:t>单击此处输入文字。</w:t>
          </w:r>
        </w:p>
      </w:docPartBody>
    </w:docPart>
    <w:docPart>
      <w:docPartPr>
        <w:name w:val="{6e10db91-b2e1-4d39-a9e8-af286962e6ec}"/>
        <w:style w:val=""/>
        <w:category>
          <w:name w:val="常规"/>
          <w:gallery w:val="placeholder"/>
        </w:category>
        <w:types>
          <w:type w:val="bbPlcHdr"/>
        </w:types>
        <w:behaviors>
          <w:behavior w:val="content"/>
        </w:behaviors>
        <w:description w:val=""/>
        <w:guid w:val="{6e10db91-b2e1-4d39-a9e8-af286962e6ec}"/>
      </w:docPartPr>
      <w:docPartBody>
        <w:p>
          <w:r>
            <w:rPr>
              <w:color w:val="808080"/>
            </w:rPr>
            <w:t>单击此处输入文字。</w:t>
          </w:r>
        </w:p>
      </w:docPartBody>
    </w:docPart>
    <w:docPart>
      <w:docPartPr>
        <w:name w:val="{5353d166-da80-4d2e-811d-5716c7759197}"/>
        <w:style w:val=""/>
        <w:category>
          <w:name w:val="常规"/>
          <w:gallery w:val="placeholder"/>
        </w:category>
        <w:types>
          <w:type w:val="bbPlcHdr"/>
        </w:types>
        <w:behaviors>
          <w:behavior w:val="content"/>
        </w:behaviors>
        <w:description w:val=""/>
        <w:guid w:val="{5353d166-da80-4d2e-811d-5716c7759197}"/>
      </w:docPartPr>
      <w:docPartBody>
        <w:p>
          <w:r>
            <w:rPr>
              <w:color w:val="808080"/>
            </w:rPr>
            <w:t>单击此处输入文字。</w:t>
          </w:r>
        </w:p>
      </w:docPartBody>
    </w:docPart>
    <w:docPart>
      <w:docPartPr>
        <w:name w:val="{2352b349-e5e1-4b1e-8a02-81c49142fbf0}"/>
        <w:style w:val=""/>
        <w:category>
          <w:name w:val="常规"/>
          <w:gallery w:val="placeholder"/>
        </w:category>
        <w:types>
          <w:type w:val="bbPlcHdr"/>
        </w:types>
        <w:behaviors>
          <w:behavior w:val="content"/>
        </w:behaviors>
        <w:description w:val=""/>
        <w:guid w:val="{2352b349-e5e1-4b1e-8a02-81c49142fbf0}"/>
      </w:docPartPr>
      <w:docPartBody>
        <w:p>
          <w:r>
            <w:rPr>
              <w:color w:val="808080"/>
            </w:rPr>
            <w:t>单击此处输入文字。</w:t>
          </w:r>
        </w:p>
      </w:docPartBody>
    </w:docPart>
    <w:docPart>
      <w:docPartPr>
        <w:name w:val="{d6588ff6-521f-4453-8558-b2a89b352988}"/>
        <w:style w:val=""/>
        <w:category>
          <w:name w:val="常规"/>
          <w:gallery w:val="placeholder"/>
        </w:category>
        <w:types>
          <w:type w:val="bbPlcHdr"/>
        </w:types>
        <w:behaviors>
          <w:behavior w:val="content"/>
        </w:behaviors>
        <w:description w:val=""/>
        <w:guid w:val="{d6588ff6-521f-4453-8558-b2a89b352988}"/>
      </w:docPartPr>
      <w:docPartBody>
        <w:p>
          <w:r>
            <w:rPr>
              <w:color w:val="808080"/>
            </w:rPr>
            <w:t>单击此处输入文字。</w:t>
          </w:r>
        </w:p>
      </w:docPartBody>
    </w:docPart>
    <w:docPart>
      <w:docPartPr>
        <w:name w:val="{9f75e3b9-ba2e-432b-be7a-62f58758b42c}"/>
        <w:style w:val=""/>
        <w:category>
          <w:name w:val="常规"/>
          <w:gallery w:val="placeholder"/>
        </w:category>
        <w:types>
          <w:type w:val="bbPlcHdr"/>
        </w:types>
        <w:behaviors>
          <w:behavior w:val="content"/>
        </w:behaviors>
        <w:description w:val=""/>
        <w:guid w:val="{9f75e3b9-ba2e-432b-be7a-62f58758b42c}"/>
      </w:docPartPr>
      <w:docPartBody>
        <w:p>
          <w:r>
            <w:rPr>
              <w:color w:val="808080"/>
            </w:rPr>
            <w:t>单击此处输入文字。</w:t>
          </w:r>
        </w:p>
      </w:docPartBody>
    </w:docPart>
    <w:docPart>
      <w:docPartPr>
        <w:name w:val="{917e4984-de64-4034-8560-f3f417e3574f}"/>
        <w:style w:val=""/>
        <w:category>
          <w:name w:val="常规"/>
          <w:gallery w:val="placeholder"/>
        </w:category>
        <w:types>
          <w:type w:val="bbPlcHdr"/>
        </w:types>
        <w:behaviors>
          <w:behavior w:val="content"/>
        </w:behaviors>
        <w:description w:val=""/>
        <w:guid w:val="{917e4984-de64-4034-8560-f3f417e3574f}"/>
      </w:docPartPr>
      <w:docPartBody>
        <w:p>
          <w:r>
            <w:rPr>
              <w:color w:val="808080"/>
            </w:rPr>
            <w:t>单击此处输入文字。</w:t>
          </w:r>
        </w:p>
      </w:docPartBody>
    </w:docPart>
    <w:docPart>
      <w:docPartPr>
        <w:name w:val="{89b16719-d5ee-4084-8ffe-fc1d88560868}"/>
        <w:style w:val=""/>
        <w:category>
          <w:name w:val="常规"/>
          <w:gallery w:val="placeholder"/>
        </w:category>
        <w:types>
          <w:type w:val="bbPlcHdr"/>
        </w:types>
        <w:behaviors>
          <w:behavior w:val="content"/>
        </w:behaviors>
        <w:description w:val=""/>
        <w:guid w:val="{89b16719-d5ee-4084-8ffe-fc1d88560868}"/>
      </w:docPartPr>
      <w:docPartBody>
        <w:p>
          <w:r>
            <w:rPr>
              <w:color w:val="808080"/>
            </w:rPr>
            <w:t>单击此处输入文字。</w:t>
          </w:r>
        </w:p>
      </w:docPartBody>
    </w:docPart>
    <w:docPart>
      <w:docPartPr>
        <w:name w:val="{5b5836bb-49b5-4be7-b603-c848cc86094d}"/>
        <w:style w:val=""/>
        <w:category>
          <w:name w:val="常规"/>
          <w:gallery w:val="placeholder"/>
        </w:category>
        <w:types>
          <w:type w:val="bbPlcHdr"/>
        </w:types>
        <w:behaviors>
          <w:behavior w:val="content"/>
        </w:behaviors>
        <w:description w:val=""/>
        <w:guid w:val="{5b5836bb-49b5-4be7-b603-c848cc86094d}"/>
      </w:docPartPr>
      <w:docPartBody>
        <w:p>
          <w:r>
            <w:rPr>
              <w:color w:val="808080"/>
            </w:rPr>
            <w:t>单击此处输入文字。</w:t>
          </w:r>
        </w:p>
      </w:docPartBody>
    </w:docPart>
    <w:docPart>
      <w:docPartPr>
        <w:name w:val="{adb44763-ca77-4fbe-8eca-950f03617bd9}"/>
        <w:style w:val=""/>
        <w:category>
          <w:name w:val="常规"/>
          <w:gallery w:val="placeholder"/>
        </w:category>
        <w:types>
          <w:type w:val="bbPlcHdr"/>
        </w:types>
        <w:behaviors>
          <w:behavior w:val="content"/>
        </w:behaviors>
        <w:description w:val=""/>
        <w:guid w:val="{adb44763-ca77-4fbe-8eca-950f03617bd9}"/>
      </w:docPartPr>
      <w:docPartBody>
        <w:p>
          <w:r>
            <w:rPr>
              <w:color w:val="808080"/>
            </w:rPr>
            <w:t>单击此处输入文字。</w:t>
          </w:r>
        </w:p>
      </w:docPartBody>
    </w:docPart>
    <w:docPart>
      <w:docPartPr>
        <w:name w:val="{05516498-c23e-48d9-a402-23800f92039f}"/>
        <w:style w:val=""/>
        <w:category>
          <w:name w:val="常规"/>
          <w:gallery w:val="placeholder"/>
        </w:category>
        <w:types>
          <w:type w:val="bbPlcHdr"/>
        </w:types>
        <w:behaviors>
          <w:behavior w:val="content"/>
        </w:behaviors>
        <w:description w:val=""/>
        <w:guid w:val="{05516498-c23e-48d9-a402-23800f92039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区委老干部局</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2020-02-01T02:15:00Z</dcterms:created>
  <dc:creator>dell</dc:creator>
  <cp:lastModifiedBy>dell</cp:lastModifiedBy>
  <cp:lastPrinted>2023-01-30T06:57:00Z</cp:lastPrinted>
  <dcterms:modified xsi:type="dcterms:W3CDTF">2023-01-30T08:14:35Z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