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44"/>
          <w:szCs w:val="44"/>
        </w:rPr>
        <w:t>年西城区科技协作中心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单位预算情况说明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adjustRightInd w:val="0"/>
        <w:snapToGrid w:val="0"/>
        <w:spacing w:line="500" w:lineRule="exact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主要职责及机构设置情况</w:t>
      </w:r>
    </w:p>
    <w:p>
      <w:pPr>
        <w:adjustRightInd w:val="0"/>
        <w:snapToGrid w:val="0"/>
        <w:spacing w:line="500" w:lineRule="exact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机构设置、职责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北京市</w:t>
      </w:r>
      <w:r>
        <w:rPr>
          <w:rFonts w:hint="eastAsia" w:ascii="仿宋" w:hAnsi="仿宋" w:eastAsia="仿宋"/>
          <w:sz w:val="32"/>
          <w:szCs w:val="32"/>
        </w:rPr>
        <w:t>西城区科技协作中心属于区属事业单位，上级主管部门为北京市西城区科学技术协会。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主要职能：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为科技成果推广应用、信息交流提供公益服务；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承担“金桥工程”具体工作；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承担全民科学素质建设科普活动；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承担促进“科技工作者之家”建设工作；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推动企业科协组织建设；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为创新推动工程提供公益服务；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承担科协门户网站技术支持工作。</w:t>
      </w:r>
    </w:p>
    <w:p>
      <w:pPr>
        <w:adjustRightInd w:val="0"/>
        <w:snapToGrid w:val="0"/>
        <w:spacing w:line="500" w:lineRule="exact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（二）人员构成情况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西城区科技协作中心，事业编制6人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实际5人；长期聘用临时工0人，离退休人员0人。</w:t>
      </w:r>
    </w:p>
    <w:p>
      <w:pPr>
        <w:adjustRightInd w:val="0"/>
        <w:snapToGrid w:val="0"/>
        <w:spacing w:line="500" w:lineRule="exact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（三）本预算年度的主要工作任务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1.建设“企业创新服务中心”，宣传创新驱动政策，为广大科技工作者“创新创造”创新驱动发展服务，打造服务于科技工作者的有温度、可信赖的科技工作者之家。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落实市科协“创新驱动”工程政策和工作，组织开展“中小企业优秀技术成果转化培育项目”、“优秀青年工程师创新工作室”、“企业创新簇”、“金桥工程种子资金”的申报工作，为企业凝聚创新资源，破解发展难题，促进科技成果转化，培养科技人才起到积极推动作用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3.组织科技企业的创新方法培训，提高企业创新水平，促进产学研协同发展。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加强科协组织开放性建设，引领企业科协横向交流活动，广泛引入外部创新资源为企业创新服务，建立以创新为纽带，与政府部门、其他群团组织、上级科协和学会、高校等密切联系和合作，产学研用深度融合的基层企业科协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5.简约生活 创意无限设计大赛：通过培训和作品评比，引导我区居民树立绿色环保的生活理念，激发居民的环保意识。                                           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6.全民科学素质建设提升科普活动---下社区：按市科协的工作计划及科协系统工作惯例，普及科学知识、弘扬科学家精神，有力促进区域民众全民科学素质的全面提升。   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科普帮扶活动：通过科普资源深入对口帮扶乡村振兴相关区域开展科普活动，邀请对口帮扶乡村振兴相关区域来京参加科普活动，开展交流互动参观博物馆等，走出去请进来双重形势开展科普工作交流，充分发挥北京市核心区优势，与西城区对口帮扶乡村振兴相关区域开展交流活动，落实高质量发展，共同提高发展的精神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年单位预算收支及增减变化情况说明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西城区科技协作中心202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年收入预算1609987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42元,比202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年收入预算1510221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55元增加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99765.87</w:t>
      </w:r>
      <w:r>
        <w:rPr>
          <w:rFonts w:hint="eastAsia" w:ascii="仿宋" w:hAnsi="仿宋" w:eastAsia="仿宋"/>
          <w:sz w:val="32"/>
          <w:szCs w:val="32"/>
        </w:rPr>
        <w:t>元,增加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6.6</w:t>
      </w:r>
      <w:r>
        <w:rPr>
          <w:rFonts w:hint="eastAsia" w:ascii="仿宋" w:hAnsi="仿宋" w:eastAsia="仿宋"/>
          <w:sz w:val="32"/>
          <w:szCs w:val="32"/>
        </w:rPr>
        <w:t>%。</w:t>
      </w:r>
      <w:r>
        <w:rPr>
          <w:rFonts w:hint="eastAsia" w:ascii="仿宋" w:hAnsi="仿宋" w:eastAsia="仿宋"/>
          <w:color w:val="FF0000"/>
          <w:sz w:val="32"/>
          <w:szCs w:val="32"/>
        </w:rPr>
        <w:t>主要原因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薪级晋升和增加项目经费</w:t>
      </w:r>
      <w:r>
        <w:rPr>
          <w:rFonts w:hint="eastAsia" w:ascii="仿宋" w:hAnsi="仿宋" w:eastAsia="仿宋"/>
          <w:color w:val="FF0000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其中：预算内资金安排1609987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42</w:t>
      </w:r>
      <w:r>
        <w:rPr>
          <w:rFonts w:hint="eastAsia" w:ascii="仿宋" w:hAnsi="仿宋" w:eastAsia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/>
          <w:sz w:val="32"/>
          <w:szCs w:val="32"/>
        </w:rPr>
        <w:t>，财政专户资金安排0.00元，其他资金0.00元。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年不涉及市级提前下达专项转移支付项目资金安排,我单位不涉及政府性基金收入预算。</w:t>
      </w:r>
    </w:p>
    <w:p>
      <w:pPr>
        <w:adjustRightInd w:val="0"/>
        <w:snapToGrid w:val="0"/>
        <w:spacing w:line="500" w:lineRule="exact"/>
        <w:ind w:firstLine="555"/>
        <w:outlineLvl w:val="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55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三、主要支出情况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西城区科技协作中心202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年支出预算按用途划分：基本支出预算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1559987.42</w:t>
      </w:r>
      <w:r>
        <w:rPr>
          <w:rFonts w:hint="eastAsia" w:ascii="仿宋" w:hAnsi="仿宋" w:eastAsia="仿宋"/>
          <w:sz w:val="32"/>
          <w:szCs w:val="32"/>
        </w:rPr>
        <w:t>元，比202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1479535.2</w:t>
      </w:r>
      <w:r>
        <w:rPr>
          <w:rFonts w:hint="eastAsia" w:ascii="仿宋" w:hAnsi="仿宋" w:eastAsia="仿宋"/>
          <w:sz w:val="32"/>
          <w:szCs w:val="32"/>
        </w:rPr>
        <w:t xml:space="preserve">元增加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80452.22</w:t>
      </w:r>
      <w:r>
        <w:rPr>
          <w:rFonts w:hint="eastAsia" w:ascii="仿宋" w:hAnsi="仿宋" w:eastAsia="仿宋"/>
          <w:sz w:val="32"/>
          <w:szCs w:val="32"/>
        </w:rPr>
        <w:t>元，增加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5.44</w:t>
      </w:r>
      <w:r>
        <w:rPr>
          <w:rFonts w:hint="eastAsia" w:ascii="仿宋" w:hAnsi="仿宋" w:eastAsia="仿宋"/>
          <w:sz w:val="32"/>
          <w:szCs w:val="32"/>
        </w:rPr>
        <w:t>%，主要原因是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薪级晋升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其中，公用支出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142883.69</w:t>
      </w:r>
      <w:r>
        <w:rPr>
          <w:rFonts w:hint="eastAsia" w:ascii="仿宋" w:hAnsi="仿宋" w:eastAsia="仿宋"/>
          <w:sz w:val="32"/>
          <w:szCs w:val="32"/>
        </w:rPr>
        <w:t>元，比202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年137492.87元增加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5390.82</w:t>
      </w:r>
      <w:r>
        <w:rPr>
          <w:rFonts w:hint="eastAsia" w:ascii="仿宋" w:hAnsi="仿宋" w:eastAsia="仿宋"/>
          <w:sz w:val="32"/>
          <w:szCs w:val="32"/>
        </w:rPr>
        <w:t>元，比去年增加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3.92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color w:val="FF0000"/>
          <w:sz w:val="32"/>
          <w:szCs w:val="32"/>
        </w:rPr>
        <w:t>主要原因是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公用支出部分定额提高</w:t>
      </w:r>
      <w:r>
        <w:rPr>
          <w:rFonts w:hint="eastAsia" w:ascii="仿宋" w:hAnsi="仿宋" w:eastAsia="仿宋"/>
          <w:color w:val="FF0000"/>
          <w:sz w:val="32"/>
          <w:szCs w:val="32"/>
        </w:rPr>
        <w:t>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“三公”经费财政拨款预算说明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（一）“三公”经费的单位范围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西城区科技协作中心单位预算中因公出国（境）费、公务接待费、公务用车购置及运行维护费的支出单位包括1个所属单位，即西城区科技协作中心。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（二）“三公”经费预算财政拨款情况说明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年单位预算“三公”经费财政拨款预算安排0元. 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五、其他情况说明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（一）机构运行经费说明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年本单位履行一般行政事业管理职能、维持机关运行，用于一般公共预算安排的行政运行经费，合计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62340</w:t>
      </w:r>
      <w:r>
        <w:rPr>
          <w:rFonts w:hint="eastAsia" w:ascii="仿宋" w:hAnsi="仿宋" w:eastAsia="仿宋"/>
          <w:sz w:val="32"/>
          <w:szCs w:val="32"/>
        </w:rPr>
        <w:t>元,较202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年77925元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15585</w:t>
      </w:r>
      <w:r>
        <w:rPr>
          <w:rFonts w:hint="eastAsia" w:ascii="仿宋" w:hAnsi="仿宋" w:eastAsia="仿宋"/>
          <w:color w:val="FF0000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，增加原因是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不涉及一般设备购置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（二）政府采购预算说明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年包含政府采购购置类项目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0个</w:t>
      </w:r>
      <w:r>
        <w:rPr>
          <w:rFonts w:hint="eastAsia" w:ascii="仿宋" w:hAnsi="仿宋" w:eastAsia="仿宋"/>
          <w:sz w:val="32"/>
          <w:szCs w:val="32"/>
        </w:rPr>
        <w:t>，涉及资金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（三）政府购买服务预算说明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年涉及政府购买服务项目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个，预算资金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（四）绩效目标情况及绩效评价结果说明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西城区科技协作中心202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年绩效目标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1.建设“企业创新服务中心”，为广大科技工作者“创新创造”创新驱动发展服务，建设服务于科技工作者的科技工作者之家。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落实市科协“创新驱动”工程政策和工作，组织开展“中小企业优秀技术成果转化培育项目”、“优秀青年工程师创新工作室”、“企业创新簇”、“金桥工程种子资金”的申报工作，发挥好企业创新服务中心作用，履行科技服务职责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3.组织科技企业的创新方法培训，引领企业科协横向交流活动。提高企业创新水平，促进产学研协同发展。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4.推动开放性科协组织建设，发挥科协系统在引导科技企业引进和联系外部创新资源的作用。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5.全民科学素质建设提升科普活动---下社区。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6.专项科普活动——第十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届“简约生活创意无限”资源再设计大赛。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7.乡村振兴，对口帮扶科普活动。</w:t>
      </w:r>
    </w:p>
    <w:p>
      <w:pPr>
        <w:adjustRightInd w:val="0"/>
        <w:snapToGrid w:val="0"/>
        <w:spacing w:line="5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年随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主管部门：北京市西城区科学技术协会接受</w:t>
      </w:r>
      <w:r>
        <w:rPr>
          <w:rFonts w:hint="eastAsia" w:ascii="仿宋" w:hAnsi="仿宋" w:eastAsia="仿宋"/>
          <w:color w:val="FF0000"/>
          <w:sz w:val="32"/>
          <w:szCs w:val="32"/>
        </w:rPr>
        <w:t>202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FF0000"/>
          <w:sz w:val="32"/>
          <w:szCs w:val="32"/>
        </w:rPr>
        <w:t>年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color w:val="FF0000"/>
          <w:sz w:val="32"/>
          <w:szCs w:val="32"/>
        </w:rPr>
        <w:t>整体绩效评价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自评工作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（五）国有</w:t>
      </w:r>
      <w:r>
        <w:rPr>
          <w:rFonts w:ascii="仿宋" w:hAnsi="仿宋" w:eastAsia="仿宋"/>
          <w:sz w:val="32"/>
          <w:szCs w:val="32"/>
        </w:rPr>
        <w:t>资本经营预算财政拨款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ascii="仿宋" w:hAnsi="仿宋" w:eastAsia="仿宋"/>
          <w:sz w:val="32"/>
          <w:szCs w:val="32"/>
        </w:rPr>
        <w:t>说明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我单位不涉及国有资本经营预算财政拨款。</w:t>
      </w:r>
    </w:p>
    <w:p>
      <w:pPr>
        <w:adjustRightInd w:val="0"/>
        <w:snapToGrid w:val="0"/>
        <w:spacing w:line="5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（六）国有资产</w:t>
      </w:r>
      <w:r>
        <w:rPr>
          <w:rFonts w:ascii="仿宋" w:hAnsi="仿宋" w:eastAsia="仿宋"/>
          <w:sz w:val="32"/>
          <w:szCs w:val="32"/>
        </w:rPr>
        <w:t>占用情况说明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截止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年年</w:t>
      </w:r>
      <w:r>
        <w:rPr>
          <w:rFonts w:ascii="仿宋" w:hAnsi="仿宋" w:eastAsia="仿宋"/>
          <w:sz w:val="32"/>
          <w:szCs w:val="32"/>
        </w:rPr>
        <w:t>底，</w:t>
      </w:r>
      <w:r>
        <w:rPr>
          <w:rFonts w:hint="eastAsia" w:ascii="仿宋" w:hAnsi="仿宋" w:eastAsia="仿宋"/>
          <w:sz w:val="32"/>
          <w:szCs w:val="32"/>
        </w:rPr>
        <w:t>本单位</w:t>
      </w:r>
      <w:r>
        <w:rPr>
          <w:rFonts w:ascii="仿宋" w:hAnsi="仿宋" w:eastAsia="仿宋"/>
          <w:sz w:val="32"/>
          <w:szCs w:val="32"/>
        </w:rPr>
        <w:t>固定资产总额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4.68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我单位没有单位</w:t>
      </w:r>
      <w:r>
        <w:rPr>
          <w:rFonts w:ascii="仿宋" w:hAnsi="仿宋" w:eastAsia="仿宋"/>
          <w:sz w:val="32"/>
          <w:szCs w:val="32"/>
        </w:rPr>
        <w:t>价值</w:t>
      </w:r>
      <w:r>
        <w:rPr>
          <w:rFonts w:hint="eastAsia" w:ascii="仿宋" w:hAnsi="仿宋" w:eastAsia="仿宋"/>
          <w:sz w:val="32"/>
          <w:szCs w:val="32"/>
        </w:rPr>
        <w:t>50万元以上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通用</w:t>
      </w:r>
      <w:r>
        <w:rPr>
          <w:rFonts w:ascii="仿宋" w:hAnsi="仿宋" w:eastAsia="仿宋"/>
          <w:sz w:val="32"/>
          <w:szCs w:val="32"/>
        </w:rPr>
        <w:t>设备</w:t>
      </w:r>
      <w:r>
        <w:rPr>
          <w:rFonts w:hint="eastAsia" w:ascii="仿宋" w:hAnsi="仿宋" w:eastAsia="仿宋"/>
          <w:sz w:val="32"/>
          <w:szCs w:val="32"/>
        </w:rPr>
        <w:t>及单位</w:t>
      </w:r>
      <w:r>
        <w:rPr>
          <w:rFonts w:ascii="仿宋" w:hAnsi="仿宋" w:eastAsia="仿宋"/>
          <w:sz w:val="32"/>
          <w:szCs w:val="32"/>
        </w:rPr>
        <w:t>价值100</w:t>
      </w:r>
      <w:r>
        <w:rPr>
          <w:rFonts w:hint="eastAsia" w:ascii="仿宋" w:hAnsi="仿宋" w:eastAsia="仿宋"/>
          <w:sz w:val="32"/>
          <w:szCs w:val="32"/>
        </w:rPr>
        <w:t>万元以上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专用</w:t>
      </w:r>
      <w:r>
        <w:rPr>
          <w:rFonts w:ascii="仿宋" w:hAnsi="仿宋" w:eastAsia="仿宋"/>
          <w:sz w:val="32"/>
          <w:szCs w:val="32"/>
        </w:rPr>
        <w:t>设备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年单位预算：没有安排购置车辆、单位价值50万元以上通用设备、单位价值100万元以上的专用设备经费。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六、名词解释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25"/>
    <w:rsid w:val="000037C7"/>
    <w:rsid w:val="000155D2"/>
    <w:rsid w:val="00026BAC"/>
    <w:rsid w:val="00027F34"/>
    <w:rsid w:val="00037A44"/>
    <w:rsid w:val="000515B3"/>
    <w:rsid w:val="00053986"/>
    <w:rsid w:val="00062841"/>
    <w:rsid w:val="0006304F"/>
    <w:rsid w:val="00070103"/>
    <w:rsid w:val="000707F0"/>
    <w:rsid w:val="0009321C"/>
    <w:rsid w:val="00095325"/>
    <w:rsid w:val="000A44F4"/>
    <w:rsid w:val="000A640A"/>
    <w:rsid w:val="000A6987"/>
    <w:rsid w:val="000B189F"/>
    <w:rsid w:val="000B6208"/>
    <w:rsid w:val="000C1CA2"/>
    <w:rsid w:val="000F05B4"/>
    <w:rsid w:val="000F366A"/>
    <w:rsid w:val="000F462E"/>
    <w:rsid w:val="00110C91"/>
    <w:rsid w:val="00115CC2"/>
    <w:rsid w:val="00116D10"/>
    <w:rsid w:val="00131007"/>
    <w:rsid w:val="00142485"/>
    <w:rsid w:val="0014515C"/>
    <w:rsid w:val="001570D1"/>
    <w:rsid w:val="00162DB5"/>
    <w:rsid w:val="00166AAC"/>
    <w:rsid w:val="00166DBF"/>
    <w:rsid w:val="00170F73"/>
    <w:rsid w:val="001777BE"/>
    <w:rsid w:val="00192227"/>
    <w:rsid w:val="00196026"/>
    <w:rsid w:val="001A4EC5"/>
    <w:rsid w:val="001A6F5B"/>
    <w:rsid w:val="001B188B"/>
    <w:rsid w:val="001B7DFC"/>
    <w:rsid w:val="001C1B6E"/>
    <w:rsid w:val="001D1F61"/>
    <w:rsid w:val="001D4D62"/>
    <w:rsid w:val="001E6E49"/>
    <w:rsid w:val="00201708"/>
    <w:rsid w:val="0020518C"/>
    <w:rsid w:val="00213A7B"/>
    <w:rsid w:val="00230CF1"/>
    <w:rsid w:val="00232492"/>
    <w:rsid w:val="00235D20"/>
    <w:rsid w:val="002531EA"/>
    <w:rsid w:val="002555DA"/>
    <w:rsid w:val="00260760"/>
    <w:rsid w:val="00260E4B"/>
    <w:rsid w:val="002671D3"/>
    <w:rsid w:val="00272B40"/>
    <w:rsid w:val="00297646"/>
    <w:rsid w:val="002A1269"/>
    <w:rsid w:val="002A3839"/>
    <w:rsid w:val="002D4EBF"/>
    <w:rsid w:val="002E4B16"/>
    <w:rsid w:val="002E5F87"/>
    <w:rsid w:val="002F0BED"/>
    <w:rsid w:val="002F1380"/>
    <w:rsid w:val="002F7B66"/>
    <w:rsid w:val="0030216F"/>
    <w:rsid w:val="00302743"/>
    <w:rsid w:val="0031070F"/>
    <w:rsid w:val="0031659A"/>
    <w:rsid w:val="00316FEE"/>
    <w:rsid w:val="00321AE4"/>
    <w:rsid w:val="0032220B"/>
    <w:rsid w:val="003331F0"/>
    <w:rsid w:val="00337270"/>
    <w:rsid w:val="00337D58"/>
    <w:rsid w:val="00345674"/>
    <w:rsid w:val="00351C73"/>
    <w:rsid w:val="00354B62"/>
    <w:rsid w:val="003801A5"/>
    <w:rsid w:val="00380348"/>
    <w:rsid w:val="003833EC"/>
    <w:rsid w:val="0039347B"/>
    <w:rsid w:val="003977E9"/>
    <w:rsid w:val="003A0BCC"/>
    <w:rsid w:val="003A55EC"/>
    <w:rsid w:val="003D1AFB"/>
    <w:rsid w:val="003D29CC"/>
    <w:rsid w:val="003D549B"/>
    <w:rsid w:val="003D5884"/>
    <w:rsid w:val="003D7BC2"/>
    <w:rsid w:val="003E4DB7"/>
    <w:rsid w:val="003F0415"/>
    <w:rsid w:val="003F53FA"/>
    <w:rsid w:val="004118B3"/>
    <w:rsid w:val="0041511A"/>
    <w:rsid w:val="00432B5E"/>
    <w:rsid w:val="00433BBC"/>
    <w:rsid w:val="00434D1F"/>
    <w:rsid w:val="0044476A"/>
    <w:rsid w:val="00452373"/>
    <w:rsid w:val="00454038"/>
    <w:rsid w:val="00463AC3"/>
    <w:rsid w:val="00470920"/>
    <w:rsid w:val="004718C4"/>
    <w:rsid w:val="00481675"/>
    <w:rsid w:val="0048215D"/>
    <w:rsid w:val="0048489F"/>
    <w:rsid w:val="00484E31"/>
    <w:rsid w:val="00487B53"/>
    <w:rsid w:val="00490484"/>
    <w:rsid w:val="00497CA8"/>
    <w:rsid w:val="004A51BF"/>
    <w:rsid w:val="004B083D"/>
    <w:rsid w:val="004B0ABB"/>
    <w:rsid w:val="004B3FE1"/>
    <w:rsid w:val="004B628D"/>
    <w:rsid w:val="004B6617"/>
    <w:rsid w:val="004C2C36"/>
    <w:rsid w:val="004C6855"/>
    <w:rsid w:val="004C78EA"/>
    <w:rsid w:val="004C7F83"/>
    <w:rsid w:val="004E6207"/>
    <w:rsid w:val="004F2627"/>
    <w:rsid w:val="00502E07"/>
    <w:rsid w:val="00516591"/>
    <w:rsid w:val="0052369D"/>
    <w:rsid w:val="00533561"/>
    <w:rsid w:val="005359BB"/>
    <w:rsid w:val="00535CDD"/>
    <w:rsid w:val="00541797"/>
    <w:rsid w:val="005424B7"/>
    <w:rsid w:val="0054575E"/>
    <w:rsid w:val="00551327"/>
    <w:rsid w:val="00563420"/>
    <w:rsid w:val="0056504F"/>
    <w:rsid w:val="005725B8"/>
    <w:rsid w:val="00576816"/>
    <w:rsid w:val="00580A9E"/>
    <w:rsid w:val="00581510"/>
    <w:rsid w:val="00581B4F"/>
    <w:rsid w:val="00582B08"/>
    <w:rsid w:val="005837F5"/>
    <w:rsid w:val="005968A6"/>
    <w:rsid w:val="00596CEF"/>
    <w:rsid w:val="005A0004"/>
    <w:rsid w:val="005A2D03"/>
    <w:rsid w:val="005A4F83"/>
    <w:rsid w:val="005C51F6"/>
    <w:rsid w:val="005D37C1"/>
    <w:rsid w:val="005E5A3D"/>
    <w:rsid w:val="005F1F66"/>
    <w:rsid w:val="005F2FAC"/>
    <w:rsid w:val="00604C07"/>
    <w:rsid w:val="00616AB3"/>
    <w:rsid w:val="006202C9"/>
    <w:rsid w:val="0063239C"/>
    <w:rsid w:val="00633B32"/>
    <w:rsid w:val="00643B72"/>
    <w:rsid w:val="0064410B"/>
    <w:rsid w:val="00650769"/>
    <w:rsid w:val="006527A8"/>
    <w:rsid w:val="00653510"/>
    <w:rsid w:val="006703ED"/>
    <w:rsid w:val="00671216"/>
    <w:rsid w:val="00677F8B"/>
    <w:rsid w:val="006841E0"/>
    <w:rsid w:val="00693572"/>
    <w:rsid w:val="00695623"/>
    <w:rsid w:val="0069630E"/>
    <w:rsid w:val="006A2922"/>
    <w:rsid w:val="006B16BA"/>
    <w:rsid w:val="006B1F4D"/>
    <w:rsid w:val="006B2855"/>
    <w:rsid w:val="006B4103"/>
    <w:rsid w:val="006B7D98"/>
    <w:rsid w:val="006D5893"/>
    <w:rsid w:val="006D5B1E"/>
    <w:rsid w:val="006D6286"/>
    <w:rsid w:val="006E2293"/>
    <w:rsid w:val="006E3DA3"/>
    <w:rsid w:val="006E574E"/>
    <w:rsid w:val="006E5B6C"/>
    <w:rsid w:val="007003A9"/>
    <w:rsid w:val="007145A9"/>
    <w:rsid w:val="0071755B"/>
    <w:rsid w:val="00720835"/>
    <w:rsid w:val="007210EF"/>
    <w:rsid w:val="007352B1"/>
    <w:rsid w:val="00742805"/>
    <w:rsid w:val="00744C86"/>
    <w:rsid w:val="00746D90"/>
    <w:rsid w:val="007477EE"/>
    <w:rsid w:val="00750FED"/>
    <w:rsid w:val="00754E67"/>
    <w:rsid w:val="0075695B"/>
    <w:rsid w:val="00762546"/>
    <w:rsid w:val="00776C1E"/>
    <w:rsid w:val="007840C7"/>
    <w:rsid w:val="00785238"/>
    <w:rsid w:val="00785E7E"/>
    <w:rsid w:val="007932D1"/>
    <w:rsid w:val="00796CCF"/>
    <w:rsid w:val="00797143"/>
    <w:rsid w:val="007A0081"/>
    <w:rsid w:val="007A3D04"/>
    <w:rsid w:val="007A3EB2"/>
    <w:rsid w:val="007A6DF2"/>
    <w:rsid w:val="007A7071"/>
    <w:rsid w:val="007A7452"/>
    <w:rsid w:val="007B6A6C"/>
    <w:rsid w:val="007C16C3"/>
    <w:rsid w:val="007D4D48"/>
    <w:rsid w:val="007E270F"/>
    <w:rsid w:val="007F4585"/>
    <w:rsid w:val="0080323B"/>
    <w:rsid w:val="00813691"/>
    <w:rsid w:val="00814351"/>
    <w:rsid w:val="008329AD"/>
    <w:rsid w:val="00834EF8"/>
    <w:rsid w:val="0084078B"/>
    <w:rsid w:val="00842D14"/>
    <w:rsid w:val="00850B74"/>
    <w:rsid w:val="00850CE6"/>
    <w:rsid w:val="00856CD7"/>
    <w:rsid w:val="00860B96"/>
    <w:rsid w:val="00864586"/>
    <w:rsid w:val="00871C24"/>
    <w:rsid w:val="008936C7"/>
    <w:rsid w:val="00895590"/>
    <w:rsid w:val="008A3EDB"/>
    <w:rsid w:val="008B4564"/>
    <w:rsid w:val="008D551E"/>
    <w:rsid w:val="008E35AB"/>
    <w:rsid w:val="008E7F43"/>
    <w:rsid w:val="008F0FD0"/>
    <w:rsid w:val="008F37ED"/>
    <w:rsid w:val="008F7652"/>
    <w:rsid w:val="00915E53"/>
    <w:rsid w:val="009360EF"/>
    <w:rsid w:val="0094764B"/>
    <w:rsid w:val="009557D5"/>
    <w:rsid w:val="00962361"/>
    <w:rsid w:val="00966EF2"/>
    <w:rsid w:val="00967982"/>
    <w:rsid w:val="00972B33"/>
    <w:rsid w:val="00976FD8"/>
    <w:rsid w:val="00977A76"/>
    <w:rsid w:val="009813D4"/>
    <w:rsid w:val="0098522F"/>
    <w:rsid w:val="00986A43"/>
    <w:rsid w:val="0099259D"/>
    <w:rsid w:val="009B06BB"/>
    <w:rsid w:val="009B1BD4"/>
    <w:rsid w:val="009C3843"/>
    <w:rsid w:val="009D126E"/>
    <w:rsid w:val="009D433C"/>
    <w:rsid w:val="009D4C69"/>
    <w:rsid w:val="009F190A"/>
    <w:rsid w:val="00A04322"/>
    <w:rsid w:val="00A05009"/>
    <w:rsid w:val="00A06636"/>
    <w:rsid w:val="00A06C61"/>
    <w:rsid w:val="00A07F90"/>
    <w:rsid w:val="00A12868"/>
    <w:rsid w:val="00A16061"/>
    <w:rsid w:val="00A20D66"/>
    <w:rsid w:val="00A3164A"/>
    <w:rsid w:val="00A3758E"/>
    <w:rsid w:val="00A3780F"/>
    <w:rsid w:val="00A4561A"/>
    <w:rsid w:val="00A45953"/>
    <w:rsid w:val="00A47E08"/>
    <w:rsid w:val="00A52746"/>
    <w:rsid w:val="00A5467B"/>
    <w:rsid w:val="00A55871"/>
    <w:rsid w:val="00A56100"/>
    <w:rsid w:val="00A61B0D"/>
    <w:rsid w:val="00A6455A"/>
    <w:rsid w:val="00A67615"/>
    <w:rsid w:val="00A726CF"/>
    <w:rsid w:val="00A75A36"/>
    <w:rsid w:val="00A77CED"/>
    <w:rsid w:val="00A9050A"/>
    <w:rsid w:val="00A923DA"/>
    <w:rsid w:val="00A976C1"/>
    <w:rsid w:val="00AA0D1E"/>
    <w:rsid w:val="00AB35E1"/>
    <w:rsid w:val="00AC2524"/>
    <w:rsid w:val="00AD0E91"/>
    <w:rsid w:val="00B15595"/>
    <w:rsid w:val="00B20C31"/>
    <w:rsid w:val="00B362D4"/>
    <w:rsid w:val="00B42099"/>
    <w:rsid w:val="00B4412E"/>
    <w:rsid w:val="00B533A3"/>
    <w:rsid w:val="00B539DD"/>
    <w:rsid w:val="00B56516"/>
    <w:rsid w:val="00B57A0F"/>
    <w:rsid w:val="00B70583"/>
    <w:rsid w:val="00B82F8A"/>
    <w:rsid w:val="00B83BFF"/>
    <w:rsid w:val="00B8469B"/>
    <w:rsid w:val="00B85B10"/>
    <w:rsid w:val="00B90FDA"/>
    <w:rsid w:val="00B91F82"/>
    <w:rsid w:val="00B9244D"/>
    <w:rsid w:val="00B93F4D"/>
    <w:rsid w:val="00B96603"/>
    <w:rsid w:val="00BB1E3A"/>
    <w:rsid w:val="00BC1739"/>
    <w:rsid w:val="00BD1EBA"/>
    <w:rsid w:val="00BE0836"/>
    <w:rsid w:val="00BE4D52"/>
    <w:rsid w:val="00BF28D8"/>
    <w:rsid w:val="00C0223E"/>
    <w:rsid w:val="00C0266D"/>
    <w:rsid w:val="00C0574D"/>
    <w:rsid w:val="00C06574"/>
    <w:rsid w:val="00C2328F"/>
    <w:rsid w:val="00C35651"/>
    <w:rsid w:val="00C36CEA"/>
    <w:rsid w:val="00C470F8"/>
    <w:rsid w:val="00C5713D"/>
    <w:rsid w:val="00C72359"/>
    <w:rsid w:val="00C76814"/>
    <w:rsid w:val="00C81539"/>
    <w:rsid w:val="00C849AD"/>
    <w:rsid w:val="00C93566"/>
    <w:rsid w:val="00C95F25"/>
    <w:rsid w:val="00C96758"/>
    <w:rsid w:val="00CA4592"/>
    <w:rsid w:val="00CA717D"/>
    <w:rsid w:val="00CB1A32"/>
    <w:rsid w:val="00CB3EE1"/>
    <w:rsid w:val="00CB407D"/>
    <w:rsid w:val="00CB6F87"/>
    <w:rsid w:val="00CB7C5C"/>
    <w:rsid w:val="00CC06F9"/>
    <w:rsid w:val="00CC0D99"/>
    <w:rsid w:val="00CD0CE4"/>
    <w:rsid w:val="00CD3E22"/>
    <w:rsid w:val="00CE3108"/>
    <w:rsid w:val="00CE38A7"/>
    <w:rsid w:val="00CE6653"/>
    <w:rsid w:val="00CF0267"/>
    <w:rsid w:val="00CF4358"/>
    <w:rsid w:val="00D01461"/>
    <w:rsid w:val="00D01951"/>
    <w:rsid w:val="00D03DF7"/>
    <w:rsid w:val="00D17634"/>
    <w:rsid w:val="00D20223"/>
    <w:rsid w:val="00D24DF2"/>
    <w:rsid w:val="00D3279C"/>
    <w:rsid w:val="00D33077"/>
    <w:rsid w:val="00D359BE"/>
    <w:rsid w:val="00D3696B"/>
    <w:rsid w:val="00D45A92"/>
    <w:rsid w:val="00D60999"/>
    <w:rsid w:val="00D65207"/>
    <w:rsid w:val="00D71AB3"/>
    <w:rsid w:val="00D7607C"/>
    <w:rsid w:val="00D82F5D"/>
    <w:rsid w:val="00D83D91"/>
    <w:rsid w:val="00D84405"/>
    <w:rsid w:val="00D96893"/>
    <w:rsid w:val="00DA6CB3"/>
    <w:rsid w:val="00DB6038"/>
    <w:rsid w:val="00DD513D"/>
    <w:rsid w:val="00DD773B"/>
    <w:rsid w:val="00DF0CA5"/>
    <w:rsid w:val="00DF271C"/>
    <w:rsid w:val="00DF764C"/>
    <w:rsid w:val="00E036CC"/>
    <w:rsid w:val="00E048E4"/>
    <w:rsid w:val="00E17691"/>
    <w:rsid w:val="00E2294D"/>
    <w:rsid w:val="00E3579B"/>
    <w:rsid w:val="00E5351E"/>
    <w:rsid w:val="00E55AD5"/>
    <w:rsid w:val="00E66189"/>
    <w:rsid w:val="00E7252A"/>
    <w:rsid w:val="00E76968"/>
    <w:rsid w:val="00E82E51"/>
    <w:rsid w:val="00E830D0"/>
    <w:rsid w:val="00E8712F"/>
    <w:rsid w:val="00E9612E"/>
    <w:rsid w:val="00E97A5D"/>
    <w:rsid w:val="00EA04FD"/>
    <w:rsid w:val="00EA39A3"/>
    <w:rsid w:val="00EA3A06"/>
    <w:rsid w:val="00EB5E03"/>
    <w:rsid w:val="00EC0E2F"/>
    <w:rsid w:val="00EC45D4"/>
    <w:rsid w:val="00ED67F9"/>
    <w:rsid w:val="00EE1DD6"/>
    <w:rsid w:val="00EF2B79"/>
    <w:rsid w:val="00EF78DB"/>
    <w:rsid w:val="00F066EA"/>
    <w:rsid w:val="00F2435F"/>
    <w:rsid w:val="00F25310"/>
    <w:rsid w:val="00F32B51"/>
    <w:rsid w:val="00F42D45"/>
    <w:rsid w:val="00F52004"/>
    <w:rsid w:val="00F72DF0"/>
    <w:rsid w:val="00F96D2C"/>
    <w:rsid w:val="00F97855"/>
    <w:rsid w:val="00FB5865"/>
    <w:rsid w:val="00FD7674"/>
    <w:rsid w:val="00FE4AF7"/>
    <w:rsid w:val="00FF64A5"/>
    <w:rsid w:val="022D017E"/>
    <w:rsid w:val="028342FC"/>
    <w:rsid w:val="059D42E0"/>
    <w:rsid w:val="06875268"/>
    <w:rsid w:val="06E71804"/>
    <w:rsid w:val="079E6613"/>
    <w:rsid w:val="0A350973"/>
    <w:rsid w:val="0B9D7FA9"/>
    <w:rsid w:val="0DA55E98"/>
    <w:rsid w:val="112C106D"/>
    <w:rsid w:val="11585B9D"/>
    <w:rsid w:val="115A1E09"/>
    <w:rsid w:val="122E53EF"/>
    <w:rsid w:val="143579D7"/>
    <w:rsid w:val="180B0D0D"/>
    <w:rsid w:val="183A6A88"/>
    <w:rsid w:val="18AC3C62"/>
    <w:rsid w:val="18E659DD"/>
    <w:rsid w:val="1D615513"/>
    <w:rsid w:val="1D987198"/>
    <w:rsid w:val="201A0543"/>
    <w:rsid w:val="209C2C89"/>
    <w:rsid w:val="2226650C"/>
    <w:rsid w:val="23EC6A77"/>
    <w:rsid w:val="24D865F2"/>
    <w:rsid w:val="298B70DA"/>
    <w:rsid w:val="29E24248"/>
    <w:rsid w:val="2A1B44C0"/>
    <w:rsid w:val="2E5A0CA8"/>
    <w:rsid w:val="2F834A0C"/>
    <w:rsid w:val="33CB50C4"/>
    <w:rsid w:val="36D743DE"/>
    <w:rsid w:val="379A064A"/>
    <w:rsid w:val="3BAC0E08"/>
    <w:rsid w:val="4359410E"/>
    <w:rsid w:val="438679B6"/>
    <w:rsid w:val="48ED3752"/>
    <w:rsid w:val="4AB319D1"/>
    <w:rsid w:val="4B7C4261"/>
    <w:rsid w:val="4BB63D4B"/>
    <w:rsid w:val="4C2F522C"/>
    <w:rsid w:val="4CB25D27"/>
    <w:rsid w:val="4EB56D75"/>
    <w:rsid w:val="4F2C05A4"/>
    <w:rsid w:val="53454251"/>
    <w:rsid w:val="55356280"/>
    <w:rsid w:val="576B2D48"/>
    <w:rsid w:val="5A4A4763"/>
    <w:rsid w:val="5BD24811"/>
    <w:rsid w:val="5F4115A3"/>
    <w:rsid w:val="627E5D7A"/>
    <w:rsid w:val="62903E5E"/>
    <w:rsid w:val="65E067CF"/>
    <w:rsid w:val="685E5793"/>
    <w:rsid w:val="6CED35AE"/>
    <w:rsid w:val="6F19394C"/>
    <w:rsid w:val="6F904F8D"/>
    <w:rsid w:val="718E63D9"/>
    <w:rsid w:val="72050FA7"/>
    <w:rsid w:val="76191A7F"/>
    <w:rsid w:val="763C0DBB"/>
    <w:rsid w:val="76B52B44"/>
    <w:rsid w:val="79E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673CB8-60CC-49C5-928A-A7027D45DE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431</Words>
  <Characters>2461</Characters>
  <Lines>20</Lines>
  <Paragraphs>5</Paragraphs>
  <TotalTime>9</TotalTime>
  <ScaleCrop>false</ScaleCrop>
  <LinksUpToDate>false</LinksUpToDate>
  <CharactersWithSpaces>2887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2018-02-02T02:55:00Z</dcterms:created>
  <dc:creator>User</dc:creator>
  <cp:lastModifiedBy>西城科协刘丹阳</cp:lastModifiedBy>
  <cp:lastPrinted>2018-02-05T01:20:00Z</cp:lastPrinted>
  <dcterms:modified xsi:type="dcterms:W3CDTF">2023-02-01T03:01:46Z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