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C2" w:rsidRDefault="00223FC2" w:rsidP="00214533">
      <w:pPr>
        <w:jc w:val="center"/>
        <w:rPr>
          <w:rFonts w:ascii="宋体" w:cs="Times New Roman"/>
          <w:b/>
          <w:bCs/>
          <w:sz w:val="44"/>
          <w:szCs w:val="44"/>
        </w:rPr>
      </w:pPr>
      <w:r>
        <w:rPr>
          <w:rFonts w:ascii="宋体" w:hAnsi="宋体" w:cs="宋体" w:hint="eastAsia"/>
          <w:b/>
          <w:bCs/>
          <w:sz w:val="44"/>
          <w:szCs w:val="44"/>
        </w:rPr>
        <w:t>北京市西城人力资源公共服务中心</w:t>
      </w:r>
    </w:p>
    <w:p w:rsidR="00223FC2" w:rsidRDefault="00223FC2" w:rsidP="00214533">
      <w:pPr>
        <w:jc w:val="center"/>
        <w:rPr>
          <w:rFonts w:ascii="宋体" w:cs="Times New Roman"/>
          <w:b/>
          <w:bCs/>
          <w:sz w:val="44"/>
          <w:szCs w:val="44"/>
        </w:rPr>
      </w:pPr>
      <w:r>
        <w:rPr>
          <w:rFonts w:ascii="宋体" w:hAnsi="宋体" w:cs="宋体"/>
          <w:b/>
          <w:bCs/>
          <w:sz w:val="44"/>
          <w:szCs w:val="44"/>
        </w:rPr>
        <w:t>2023</w:t>
      </w:r>
      <w:r>
        <w:rPr>
          <w:rFonts w:ascii="宋体" w:hAnsi="宋体" w:cs="宋体" w:hint="eastAsia"/>
          <w:b/>
          <w:bCs/>
          <w:sz w:val="44"/>
          <w:szCs w:val="44"/>
        </w:rPr>
        <w:t>年部门预算</w:t>
      </w:r>
    </w:p>
    <w:p w:rsidR="00223FC2" w:rsidRDefault="00223FC2" w:rsidP="00214533">
      <w:pPr>
        <w:jc w:val="center"/>
        <w:rPr>
          <w:rFonts w:ascii="宋体" w:cs="Times New Roman"/>
          <w:b/>
          <w:bCs/>
          <w:sz w:val="44"/>
          <w:szCs w:val="44"/>
        </w:rPr>
      </w:pPr>
    </w:p>
    <w:p w:rsidR="00223FC2" w:rsidRDefault="00223FC2" w:rsidP="00214533">
      <w:pPr>
        <w:jc w:val="center"/>
        <w:rPr>
          <w:rFonts w:ascii="宋体" w:cs="Times New Roman"/>
          <w:b/>
          <w:bCs/>
          <w:sz w:val="44"/>
          <w:szCs w:val="44"/>
        </w:rPr>
      </w:pPr>
      <w:r>
        <w:rPr>
          <w:rFonts w:ascii="宋体" w:hAnsi="宋体" w:cs="宋体" w:hint="eastAsia"/>
          <w:b/>
          <w:bCs/>
          <w:sz w:val="44"/>
          <w:szCs w:val="44"/>
        </w:rPr>
        <w:t>公开目录</w:t>
      </w:r>
    </w:p>
    <w:p w:rsidR="00223FC2" w:rsidRDefault="00223FC2" w:rsidP="00A3667B">
      <w:pPr>
        <w:spacing w:line="560" w:lineRule="exact"/>
        <w:rPr>
          <w:rFonts w:ascii="仿宋_GB2312" w:eastAsia="仿宋_GB2312" w:hAnsi="Times New Roman" w:cs="Times New Roman"/>
          <w:color w:val="000000"/>
          <w:sz w:val="32"/>
          <w:szCs w:val="32"/>
        </w:rPr>
      </w:pPr>
    </w:p>
    <w:p w:rsidR="00223FC2" w:rsidRDefault="00223FC2" w:rsidP="00A3667B">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第一部分、</w:t>
      </w:r>
      <w:r>
        <w:rPr>
          <w:rFonts w:ascii="黑体" w:eastAsia="黑体" w:hAnsi="黑体" w:cs="黑体"/>
          <w:color w:val="000000"/>
          <w:sz w:val="32"/>
          <w:szCs w:val="32"/>
        </w:rPr>
        <w:t>2023</w:t>
      </w:r>
      <w:r>
        <w:rPr>
          <w:rFonts w:ascii="黑体" w:eastAsia="黑体" w:hAnsi="黑体" w:cs="黑体" w:hint="eastAsia"/>
          <w:color w:val="000000"/>
          <w:sz w:val="32"/>
          <w:szCs w:val="32"/>
        </w:rPr>
        <w:t>年部门预算情况说明</w:t>
      </w:r>
    </w:p>
    <w:p w:rsidR="00223FC2" w:rsidRDefault="00223FC2" w:rsidP="00F67C15">
      <w:pPr>
        <w:spacing w:line="560" w:lineRule="exact"/>
        <w:ind w:firstLineChars="200" w:firstLine="643"/>
        <w:rPr>
          <w:rFonts w:ascii="仿宋_GB2312" w:eastAsia="仿宋_GB2312" w:hAnsi="Times New Roman" w:cs="Times New Roman"/>
          <w:b/>
          <w:bCs/>
          <w:color w:val="000000"/>
          <w:sz w:val="32"/>
          <w:szCs w:val="32"/>
        </w:rPr>
      </w:pPr>
      <w:r>
        <w:rPr>
          <w:rFonts w:ascii="仿宋_GB2312" w:eastAsia="仿宋_GB2312" w:cs="仿宋_GB2312" w:hint="eastAsia"/>
          <w:b/>
          <w:bCs/>
          <w:color w:val="000000"/>
          <w:sz w:val="32"/>
          <w:szCs w:val="32"/>
        </w:rPr>
        <w:t>一、部门主要职责及机构设置情况</w:t>
      </w:r>
    </w:p>
    <w:p w:rsidR="00223FC2" w:rsidRPr="00A3667B" w:rsidRDefault="00223FC2" w:rsidP="00F67C15">
      <w:pPr>
        <w:spacing w:line="560" w:lineRule="exact"/>
        <w:ind w:firstLineChars="200" w:firstLine="640"/>
        <w:rPr>
          <w:rFonts w:ascii="仿宋_GB2312" w:eastAsia="仿宋_GB2312" w:hAnsi="Times New Roman" w:cs="Times New Roman"/>
          <w:b/>
          <w:bCs/>
          <w:color w:val="000000"/>
          <w:sz w:val="32"/>
          <w:szCs w:val="32"/>
        </w:rPr>
      </w:pPr>
      <w:r>
        <w:rPr>
          <w:rFonts w:ascii="仿宋_GB2312" w:eastAsia="仿宋_GB2312" w:cs="仿宋_GB2312" w:hint="eastAsia"/>
          <w:color w:val="000000"/>
          <w:sz w:val="32"/>
          <w:szCs w:val="32"/>
        </w:rPr>
        <w:t>（一）部门机构设置、职责</w:t>
      </w:r>
    </w:p>
    <w:p w:rsidR="00223FC2" w:rsidRPr="00673253"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（二）人员构成情况</w:t>
      </w:r>
    </w:p>
    <w:p w:rsidR="00223FC2" w:rsidRDefault="00223FC2" w:rsidP="00F67C15">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二、</w:t>
      </w:r>
      <w:r>
        <w:rPr>
          <w:rFonts w:ascii="仿宋_GB2312" w:eastAsia="仿宋_GB2312" w:cs="仿宋_GB2312"/>
          <w:b/>
          <w:bCs/>
          <w:color w:val="000000"/>
          <w:sz w:val="32"/>
          <w:szCs w:val="32"/>
        </w:rPr>
        <w:t>2023</w:t>
      </w:r>
      <w:r>
        <w:rPr>
          <w:rFonts w:ascii="仿宋_GB2312" w:eastAsia="仿宋_GB2312" w:cs="仿宋_GB2312" w:hint="eastAsia"/>
          <w:b/>
          <w:bCs/>
          <w:color w:val="000000"/>
          <w:sz w:val="32"/>
          <w:szCs w:val="32"/>
        </w:rPr>
        <w:t>年部门预算收支及增减变化情况说明</w:t>
      </w:r>
    </w:p>
    <w:p w:rsidR="00223FC2" w:rsidRDefault="00223FC2" w:rsidP="00F67C15">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三、主要支出情况</w:t>
      </w:r>
    </w:p>
    <w:p w:rsidR="00223FC2" w:rsidRDefault="00223FC2" w:rsidP="00F67C15">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四、部门</w:t>
      </w:r>
      <w:r>
        <w:rPr>
          <w:rFonts w:ascii="仿宋_GB2312" w:eastAsia="仿宋_GB2312"/>
          <w:b/>
          <w:bCs/>
          <w:color w:val="000000"/>
          <w:sz w:val="32"/>
          <w:szCs w:val="32"/>
        </w:rPr>
        <w:t>“</w:t>
      </w:r>
      <w:r>
        <w:rPr>
          <w:rFonts w:ascii="仿宋_GB2312" w:eastAsia="仿宋_GB2312" w:cs="仿宋_GB2312" w:hint="eastAsia"/>
          <w:b/>
          <w:bCs/>
          <w:color w:val="000000"/>
          <w:sz w:val="32"/>
          <w:szCs w:val="32"/>
        </w:rPr>
        <w:t>三公</w:t>
      </w:r>
      <w:r>
        <w:rPr>
          <w:rFonts w:ascii="仿宋_GB2312" w:eastAsia="仿宋_GB2312"/>
          <w:b/>
          <w:bCs/>
          <w:color w:val="000000"/>
          <w:sz w:val="32"/>
          <w:szCs w:val="32"/>
        </w:rPr>
        <w:t>”</w:t>
      </w:r>
      <w:r>
        <w:rPr>
          <w:rFonts w:ascii="仿宋_GB2312" w:eastAsia="仿宋_GB2312" w:cs="仿宋_GB2312" w:hint="eastAsia"/>
          <w:b/>
          <w:bCs/>
          <w:color w:val="000000"/>
          <w:sz w:val="32"/>
          <w:szCs w:val="32"/>
        </w:rPr>
        <w:t>经费财政拨款预算说明</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经费的单位范围</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经费预算财政拨款情况说明</w:t>
      </w:r>
    </w:p>
    <w:p w:rsidR="00223FC2" w:rsidRDefault="00223FC2" w:rsidP="00F67C15">
      <w:pPr>
        <w:spacing w:line="560" w:lineRule="exact"/>
        <w:ind w:firstLineChars="196" w:firstLine="63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五</w:t>
      </w:r>
      <w:r w:rsidRPr="001F681B">
        <w:rPr>
          <w:rFonts w:ascii="仿宋_GB2312" w:eastAsia="仿宋_GB2312" w:cs="仿宋_GB2312" w:hint="eastAsia"/>
          <w:b/>
          <w:bCs/>
          <w:color w:val="000000"/>
          <w:sz w:val="32"/>
          <w:szCs w:val="32"/>
        </w:rPr>
        <w:t>、</w:t>
      </w:r>
      <w:r>
        <w:rPr>
          <w:rFonts w:ascii="仿宋_GB2312" w:eastAsia="仿宋_GB2312" w:cs="仿宋_GB2312" w:hint="eastAsia"/>
          <w:b/>
          <w:bCs/>
          <w:color w:val="000000"/>
          <w:sz w:val="32"/>
          <w:szCs w:val="32"/>
        </w:rPr>
        <w:t>其他情况说明</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（一）机构运行经费说明</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（二）政府采购预算说明</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（三）政府购买服务预算说明</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（四）绩效目标情况及绩效评价结果说明</w:t>
      </w:r>
    </w:p>
    <w:p w:rsidR="00223FC2" w:rsidRDefault="00223FC2" w:rsidP="00F67C15">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（五）国有资本经营预算财政拨款情况说明</w:t>
      </w:r>
    </w:p>
    <w:p w:rsidR="00223FC2" w:rsidRPr="00AC2346" w:rsidRDefault="00223FC2" w:rsidP="00F67C15">
      <w:pPr>
        <w:spacing w:line="360" w:lineRule="auto"/>
        <w:ind w:firstLineChars="200" w:firstLine="640"/>
        <w:rPr>
          <w:rFonts w:ascii="仿宋" w:eastAsia="仿宋" w:hAnsi="仿宋" w:cs="Times New Roman"/>
          <w:sz w:val="32"/>
          <w:szCs w:val="32"/>
        </w:rPr>
      </w:pPr>
      <w:r w:rsidRPr="00214533">
        <w:rPr>
          <w:rFonts w:ascii="仿宋" w:eastAsia="仿宋" w:hAnsi="仿宋" w:cs="仿宋" w:hint="eastAsia"/>
          <w:sz w:val="32"/>
          <w:szCs w:val="32"/>
        </w:rPr>
        <w:t>（</w:t>
      </w:r>
      <w:r>
        <w:rPr>
          <w:rFonts w:ascii="仿宋" w:eastAsia="仿宋" w:hAnsi="仿宋" w:cs="仿宋" w:hint="eastAsia"/>
          <w:sz w:val="32"/>
          <w:szCs w:val="32"/>
        </w:rPr>
        <w:t>六）</w:t>
      </w:r>
      <w:r>
        <w:rPr>
          <w:rFonts w:ascii="仿宋_GB2312" w:eastAsia="仿宋_GB2312" w:cs="仿宋_GB2312" w:hint="eastAsia"/>
          <w:color w:val="000000"/>
          <w:sz w:val="32"/>
          <w:szCs w:val="32"/>
        </w:rPr>
        <w:t>国有资产占用情况说明</w:t>
      </w:r>
    </w:p>
    <w:p w:rsidR="00223FC2" w:rsidRDefault="00223FC2" w:rsidP="00F67C15">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六、名称解释</w:t>
      </w:r>
    </w:p>
    <w:p w:rsidR="00223FC2" w:rsidRDefault="00223FC2" w:rsidP="00AC2346">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第二部分、</w:t>
      </w:r>
      <w:r>
        <w:rPr>
          <w:rFonts w:ascii="黑体" w:eastAsia="黑体" w:hAnsi="黑体" w:cs="黑体"/>
          <w:color w:val="000000"/>
          <w:sz w:val="32"/>
          <w:szCs w:val="32"/>
        </w:rPr>
        <w:t>2023</w:t>
      </w:r>
      <w:r>
        <w:rPr>
          <w:rFonts w:ascii="黑体" w:eastAsia="黑体" w:hAnsi="黑体" w:cs="黑体" w:hint="eastAsia"/>
          <w:color w:val="000000"/>
          <w:sz w:val="32"/>
          <w:szCs w:val="32"/>
        </w:rPr>
        <w:t>年部门预算表</w:t>
      </w:r>
    </w:p>
    <w:p w:rsidR="00223FC2" w:rsidRDefault="00223FC2" w:rsidP="00F67C15">
      <w:pPr>
        <w:autoSpaceDE w:val="0"/>
        <w:autoSpaceDN w:val="0"/>
        <w:adjustRightInd w:val="0"/>
        <w:spacing w:line="560" w:lineRule="exact"/>
        <w:ind w:firstLineChars="250" w:firstLine="800"/>
        <w:jc w:val="left"/>
        <w:rPr>
          <w:rFonts w:ascii="仿宋_GB2312" w:eastAsia="仿宋_GB2312" w:cs="仿宋_GB2312"/>
          <w:color w:val="000000"/>
          <w:kern w:val="0"/>
          <w:sz w:val="32"/>
          <w:szCs w:val="32"/>
          <w:lang w:val="zh-CN"/>
        </w:rPr>
      </w:pPr>
      <w:r w:rsidRPr="00445912">
        <w:rPr>
          <w:rFonts w:ascii="仿宋_GB2312" w:eastAsia="仿宋_GB2312" w:cs="仿宋_GB2312" w:hint="eastAsia"/>
          <w:color w:val="000000"/>
          <w:kern w:val="0"/>
          <w:sz w:val="32"/>
          <w:szCs w:val="32"/>
          <w:lang w:val="zh-CN"/>
        </w:rPr>
        <w:t>表一、部门收支总体情况表</w:t>
      </w:r>
      <w:r>
        <w:rPr>
          <w:rFonts w:ascii="仿宋_GB2312" w:eastAsia="仿宋_GB2312" w:cs="仿宋_GB2312"/>
          <w:color w:val="000000"/>
          <w:kern w:val="0"/>
          <w:sz w:val="32"/>
          <w:szCs w:val="32"/>
          <w:lang w:val="zh-CN"/>
        </w:rPr>
        <w:t xml:space="preserve"> </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sidRPr="00445912">
        <w:rPr>
          <w:rFonts w:ascii="仿宋_GB2312" w:eastAsia="仿宋_GB2312" w:cs="仿宋_GB2312" w:hint="eastAsia"/>
          <w:sz w:val="32"/>
          <w:szCs w:val="32"/>
        </w:rPr>
        <w:t>表二、部门收入总体情况表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sidRPr="00445912">
        <w:rPr>
          <w:rFonts w:ascii="仿宋_GB2312" w:eastAsia="仿宋_GB2312" w:cs="仿宋_GB2312" w:hint="eastAsia"/>
          <w:sz w:val="32"/>
          <w:szCs w:val="32"/>
        </w:rPr>
        <w:t>表三、部门支出总体情况表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表四、项目支出表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表五</w:t>
      </w:r>
      <w:r w:rsidRPr="00445912">
        <w:rPr>
          <w:rFonts w:ascii="仿宋_GB2312" w:eastAsia="仿宋_GB2312" w:cs="仿宋_GB2312" w:hint="eastAsia"/>
          <w:sz w:val="32"/>
          <w:szCs w:val="32"/>
        </w:rPr>
        <w:t>、财政拨款收支总体情况表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表六</w:t>
      </w:r>
      <w:r w:rsidRPr="00445912">
        <w:rPr>
          <w:rFonts w:ascii="仿宋_GB2312" w:eastAsia="仿宋_GB2312" w:cs="仿宋_GB2312" w:hint="eastAsia"/>
          <w:sz w:val="32"/>
          <w:szCs w:val="32"/>
        </w:rPr>
        <w:t>、一般公共预算支出情况表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表七</w:t>
      </w:r>
      <w:r w:rsidRPr="00445912">
        <w:rPr>
          <w:rFonts w:ascii="仿宋_GB2312" w:eastAsia="仿宋_GB2312" w:cs="仿宋_GB2312" w:hint="eastAsia"/>
          <w:sz w:val="32"/>
          <w:szCs w:val="32"/>
        </w:rPr>
        <w:t>、一般公共预算基本支出情况表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表八</w:t>
      </w:r>
      <w:r w:rsidRPr="00445912">
        <w:rPr>
          <w:rFonts w:ascii="仿宋_GB2312" w:eastAsia="仿宋_GB2312" w:cs="仿宋_GB2312" w:hint="eastAsia"/>
          <w:sz w:val="32"/>
          <w:szCs w:val="32"/>
        </w:rPr>
        <w:t>、政府性基金预算支出情况表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表九、</w:t>
      </w:r>
      <w:r w:rsidRPr="00BF5E5B">
        <w:rPr>
          <w:rFonts w:ascii="仿宋_GB2312" w:eastAsia="仿宋_GB2312" w:cs="仿宋_GB2312" w:hint="eastAsia"/>
          <w:sz w:val="32"/>
          <w:szCs w:val="32"/>
        </w:rPr>
        <w:t>国有资本经营预算财政拨款支出表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表十</w:t>
      </w:r>
      <w:r w:rsidRPr="00B66A25">
        <w:rPr>
          <w:rFonts w:ascii="仿宋_GB2312" w:eastAsia="仿宋_GB2312" w:cs="仿宋_GB2312" w:hint="eastAsia"/>
          <w:sz w:val="32"/>
          <w:szCs w:val="32"/>
        </w:rPr>
        <w:t>、一般公共预算“三公”经费支出情况表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表十一、</w:t>
      </w:r>
      <w:r w:rsidRPr="00A614E5">
        <w:rPr>
          <w:rFonts w:ascii="仿宋_GB2312" w:eastAsia="仿宋_GB2312" w:cs="仿宋_GB2312" w:hint="eastAsia"/>
          <w:sz w:val="32"/>
          <w:szCs w:val="32"/>
        </w:rPr>
        <w:t>政府购买服务预算表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表十二</w:t>
      </w:r>
      <w:r w:rsidRPr="00B66A25">
        <w:rPr>
          <w:rFonts w:ascii="仿宋_GB2312" w:eastAsia="仿宋_GB2312" w:cs="仿宋_GB2312" w:hint="eastAsia"/>
          <w:sz w:val="32"/>
          <w:szCs w:val="32"/>
        </w:rPr>
        <w:t>、</w:t>
      </w:r>
      <w:r w:rsidRPr="00F33C8B">
        <w:rPr>
          <w:rFonts w:ascii="仿宋_GB2312" w:eastAsia="仿宋_GB2312" w:cs="仿宋_GB2312" w:hint="eastAsia"/>
          <w:sz w:val="32"/>
          <w:szCs w:val="32"/>
        </w:rPr>
        <w:t>上级转移支付细化明细表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表十三、</w:t>
      </w:r>
      <w:r w:rsidRPr="003861DD">
        <w:rPr>
          <w:rFonts w:ascii="仿宋_GB2312" w:eastAsia="仿宋_GB2312" w:cs="仿宋_GB2312" w:hint="eastAsia"/>
          <w:sz w:val="32"/>
          <w:szCs w:val="32"/>
        </w:rPr>
        <w:t>项目支出绩效目标申报表</w:t>
      </w:r>
    </w:p>
    <w:p w:rsidR="00223FC2" w:rsidRDefault="00223FC2" w:rsidP="00F67C15">
      <w:pPr>
        <w:autoSpaceDE w:val="0"/>
        <w:autoSpaceDN w:val="0"/>
        <w:adjustRightInd w:val="0"/>
        <w:spacing w:line="560" w:lineRule="exact"/>
        <w:ind w:firstLineChars="250" w:firstLine="800"/>
        <w:jc w:val="left"/>
        <w:rPr>
          <w:rFonts w:ascii="仿宋_GB2312" w:eastAsia="仿宋_GB2312" w:cs="Times New Roman"/>
          <w:sz w:val="32"/>
          <w:szCs w:val="32"/>
        </w:rPr>
      </w:pPr>
      <w:r>
        <w:rPr>
          <w:rFonts w:ascii="仿宋_GB2312" w:eastAsia="仿宋_GB2312" w:cs="仿宋_GB2312" w:hint="eastAsia"/>
          <w:sz w:val="32"/>
          <w:szCs w:val="32"/>
        </w:rPr>
        <w:t>表十四</w:t>
      </w:r>
      <w:r w:rsidRPr="00BF5E5B">
        <w:rPr>
          <w:rFonts w:ascii="仿宋_GB2312" w:eastAsia="仿宋_GB2312" w:cs="仿宋_GB2312" w:hint="eastAsia"/>
          <w:sz w:val="32"/>
          <w:szCs w:val="32"/>
        </w:rPr>
        <w:t>、部门整体支出绩效目标申报表</w:t>
      </w:r>
    </w:p>
    <w:p w:rsidR="00223FC2" w:rsidRPr="00673253" w:rsidRDefault="00223FC2" w:rsidP="00F67C15">
      <w:pPr>
        <w:ind w:firstLineChars="200" w:firstLine="640"/>
        <w:rPr>
          <w:rFonts w:ascii="仿宋_GB2312" w:eastAsia="仿宋_GB2312" w:hAnsi="楷体" w:cs="Times New Roman"/>
          <w:sz w:val="32"/>
          <w:szCs w:val="32"/>
        </w:rPr>
      </w:pPr>
    </w:p>
    <w:p w:rsidR="00223FC2" w:rsidRDefault="00223FC2" w:rsidP="00214533">
      <w:pPr>
        <w:rPr>
          <w:rFonts w:ascii="仿宋_GB2312" w:eastAsia="仿宋_GB2312" w:hAnsi="楷体" w:cs="Times New Roman"/>
          <w:sz w:val="32"/>
          <w:szCs w:val="32"/>
        </w:rPr>
      </w:pPr>
    </w:p>
    <w:p w:rsidR="00223FC2" w:rsidRDefault="00223FC2" w:rsidP="00214533">
      <w:pPr>
        <w:rPr>
          <w:rFonts w:ascii="仿宋_GB2312" w:eastAsia="仿宋_GB2312" w:hAnsi="楷体" w:cs="Times New Roman"/>
          <w:sz w:val="32"/>
          <w:szCs w:val="32"/>
        </w:rPr>
      </w:pPr>
    </w:p>
    <w:p w:rsidR="00223FC2" w:rsidRDefault="00223FC2" w:rsidP="008F7EE7">
      <w:pPr>
        <w:rPr>
          <w:rFonts w:ascii="宋体" w:cs="Times New Roman"/>
          <w:b/>
          <w:bCs/>
          <w:sz w:val="36"/>
          <w:szCs w:val="36"/>
        </w:rPr>
      </w:pPr>
    </w:p>
    <w:p w:rsidR="00223FC2" w:rsidRDefault="00223FC2" w:rsidP="008F7EE7">
      <w:pPr>
        <w:rPr>
          <w:rFonts w:ascii="宋体" w:cs="Times New Roman"/>
          <w:b/>
          <w:bCs/>
          <w:sz w:val="36"/>
          <w:szCs w:val="36"/>
        </w:rPr>
      </w:pPr>
    </w:p>
    <w:p w:rsidR="00223FC2" w:rsidRDefault="00223FC2" w:rsidP="008F7EE7">
      <w:pPr>
        <w:rPr>
          <w:rFonts w:ascii="宋体" w:cs="Times New Roman"/>
          <w:b/>
          <w:bCs/>
          <w:sz w:val="36"/>
          <w:szCs w:val="36"/>
        </w:rPr>
      </w:pPr>
    </w:p>
    <w:p w:rsidR="00223FC2" w:rsidRDefault="00223FC2" w:rsidP="008F7EE7">
      <w:pPr>
        <w:rPr>
          <w:rFonts w:ascii="宋体" w:cs="Times New Roman"/>
          <w:b/>
          <w:bCs/>
          <w:sz w:val="36"/>
          <w:szCs w:val="36"/>
        </w:rPr>
      </w:pPr>
    </w:p>
    <w:p w:rsidR="00223FC2" w:rsidRDefault="00223FC2" w:rsidP="008F7EE7">
      <w:pPr>
        <w:rPr>
          <w:rFonts w:ascii="宋体" w:cs="Times New Roman"/>
          <w:b/>
          <w:bCs/>
          <w:sz w:val="36"/>
          <w:szCs w:val="36"/>
        </w:rPr>
      </w:pPr>
    </w:p>
    <w:p w:rsidR="00223FC2" w:rsidRDefault="00223FC2" w:rsidP="008F7EE7">
      <w:pPr>
        <w:rPr>
          <w:rFonts w:ascii="宋体" w:cs="Times New Roman"/>
          <w:b/>
          <w:bCs/>
          <w:sz w:val="36"/>
          <w:szCs w:val="36"/>
        </w:rPr>
      </w:pPr>
    </w:p>
    <w:p w:rsidR="00223FC2" w:rsidRPr="00C93E36" w:rsidRDefault="00223FC2" w:rsidP="008F7EE7">
      <w:pPr>
        <w:rPr>
          <w:rFonts w:ascii="宋体" w:cs="Times New Roman"/>
          <w:b/>
          <w:bCs/>
          <w:sz w:val="36"/>
          <w:szCs w:val="36"/>
        </w:rPr>
      </w:pPr>
    </w:p>
    <w:p w:rsidR="00223FC2" w:rsidRPr="00214533" w:rsidRDefault="00223FC2" w:rsidP="00214533">
      <w:pPr>
        <w:jc w:val="center"/>
        <w:rPr>
          <w:rFonts w:ascii="楷体" w:eastAsia="楷体" w:hAnsi="楷体" w:cs="Times New Roman"/>
          <w:b/>
          <w:bCs/>
          <w:sz w:val="36"/>
          <w:szCs w:val="36"/>
        </w:rPr>
      </w:pPr>
      <w:r w:rsidRPr="00214533">
        <w:rPr>
          <w:rFonts w:ascii="楷体" w:eastAsia="楷体" w:hAnsi="楷体" w:cs="楷体" w:hint="eastAsia"/>
          <w:b/>
          <w:bCs/>
          <w:sz w:val="36"/>
          <w:szCs w:val="36"/>
        </w:rPr>
        <w:t>第一部分</w:t>
      </w:r>
      <w:r w:rsidRPr="00214533">
        <w:rPr>
          <w:rFonts w:ascii="楷体" w:eastAsia="楷体" w:hAnsi="楷体" w:cs="楷体"/>
          <w:b/>
          <w:bCs/>
          <w:sz w:val="36"/>
          <w:szCs w:val="36"/>
        </w:rPr>
        <w:t xml:space="preserve">  </w:t>
      </w:r>
      <w:r>
        <w:rPr>
          <w:rFonts w:ascii="楷体" w:eastAsia="楷体" w:hAnsi="楷体" w:cs="楷体"/>
          <w:b/>
          <w:bCs/>
          <w:sz w:val="36"/>
          <w:szCs w:val="36"/>
        </w:rPr>
        <w:t>2023</w:t>
      </w:r>
      <w:r w:rsidRPr="00214533">
        <w:rPr>
          <w:rFonts w:ascii="楷体" w:eastAsia="楷体" w:hAnsi="楷体" w:cs="楷体" w:hint="eastAsia"/>
          <w:b/>
          <w:bCs/>
          <w:sz w:val="36"/>
          <w:szCs w:val="36"/>
        </w:rPr>
        <w:t>年部门预算情况说明</w:t>
      </w:r>
    </w:p>
    <w:p w:rsidR="00223FC2" w:rsidRPr="00214533" w:rsidRDefault="00223FC2" w:rsidP="00214533">
      <w:pPr>
        <w:rPr>
          <w:rFonts w:ascii="仿宋_GB2312" w:eastAsia="仿宋_GB2312" w:hAnsi="Times New Roman" w:cs="Times New Roman"/>
          <w:b/>
          <w:bCs/>
          <w:sz w:val="32"/>
          <w:szCs w:val="32"/>
        </w:rPr>
      </w:pPr>
    </w:p>
    <w:p w:rsidR="00223FC2" w:rsidRPr="00214533" w:rsidRDefault="00223FC2" w:rsidP="00F67C15">
      <w:pPr>
        <w:spacing w:line="560" w:lineRule="exact"/>
        <w:ind w:firstLineChars="200" w:firstLine="602"/>
        <w:rPr>
          <w:rFonts w:ascii="黑体" w:eastAsia="黑体" w:hAnsi="黑体" w:cs="Times New Roman"/>
          <w:b/>
          <w:bCs/>
          <w:color w:val="000000"/>
          <w:sz w:val="30"/>
          <w:szCs w:val="30"/>
        </w:rPr>
      </w:pPr>
      <w:r w:rsidRPr="00214533">
        <w:rPr>
          <w:rFonts w:ascii="黑体" w:eastAsia="黑体" w:hAnsi="黑体" w:cs="黑体" w:hint="eastAsia"/>
          <w:b/>
          <w:bCs/>
          <w:sz w:val="30"/>
          <w:szCs w:val="30"/>
        </w:rPr>
        <w:t>一、</w:t>
      </w:r>
      <w:r w:rsidRPr="00214533">
        <w:rPr>
          <w:rFonts w:ascii="黑体" w:eastAsia="黑体" w:hAnsi="黑体" w:cs="黑体" w:hint="eastAsia"/>
          <w:b/>
          <w:bCs/>
          <w:color w:val="000000"/>
          <w:sz w:val="30"/>
          <w:szCs w:val="30"/>
        </w:rPr>
        <w:t>部门主要职责及机构设置情况</w:t>
      </w:r>
    </w:p>
    <w:p w:rsidR="00223FC2" w:rsidRPr="00C45889" w:rsidRDefault="00223FC2" w:rsidP="00F67C15">
      <w:pPr>
        <w:spacing w:line="360" w:lineRule="auto"/>
        <w:ind w:firstLineChars="200" w:firstLine="640"/>
        <w:rPr>
          <w:rFonts w:ascii="仿宋" w:eastAsia="仿宋" w:hAnsi="仿宋" w:cs="Times New Roman"/>
          <w:sz w:val="32"/>
          <w:szCs w:val="32"/>
        </w:rPr>
      </w:pPr>
      <w:r w:rsidRPr="00C45889">
        <w:rPr>
          <w:rFonts w:ascii="仿宋" w:eastAsia="仿宋" w:hAnsi="仿宋" w:cs="仿宋" w:hint="eastAsia"/>
          <w:sz w:val="32"/>
          <w:szCs w:val="32"/>
        </w:rPr>
        <w:t>（一）部门职责</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w:t>
      </w:r>
      <w:r w:rsidRPr="006A4B85">
        <w:rPr>
          <w:rFonts w:ascii="仿宋_GB2312" w:eastAsia="仿宋_GB2312" w:hAnsi="仿宋" w:cs="仿宋_GB2312" w:hint="eastAsia"/>
          <w:sz w:val="32"/>
          <w:szCs w:val="32"/>
        </w:rPr>
        <w:t>）贯彻执行国家、本市和本区人力资源开发配置和促进就业的法律、法规、规章和有关政策，指导本区人力资源服务机构开展公共就业和人才服务工作。</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2</w:t>
      </w:r>
      <w:r w:rsidRPr="006A4B85">
        <w:rPr>
          <w:rFonts w:ascii="仿宋_GB2312" w:eastAsia="仿宋_GB2312" w:hAnsi="仿宋" w:cs="仿宋_GB2312" w:hint="eastAsia"/>
          <w:sz w:val="32"/>
          <w:szCs w:val="32"/>
        </w:rPr>
        <w:t>）负责研究本区人力资源公共服务事业发展规划并提出建议。</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3</w:t>
      </w:r>
      <w:r w:rsidRPr="006A4B85">
        <w:rPr>
          <w:rFonts w:ascii="仿宋_GB2312" w:eastAsia="仿宋_GB2312" w:hAnsi="仿宋" w:cs="仿宋_GB2312" w:hint="eastAsia"/>
          <w:sz w:val="32"/>
          <w:szCs w:val="32"/>
        </w:rPr>
        <w:t>）承担本区人力资源市场发展和管理的辅助性、事务性工作。</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4</w:t>
      </w:r>
      <w:r w:rsidRPr="006A4B85">
        <w:rPr>
          <w:rFonts w:ascii="仿宋_GB2312" w:eastAsia="仿宋_GB2312" w:hAnsi="仿宋" w:cs="仿宋_GB2312" w:hint="eastAsia"/>
          <w:sz w:val="32"/>
          <w:szCs w:val="32"/>
        </w:rPr>
        <w:t>）开展人力资源社会保障法律法规、就业和人才政策咨询服务。</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5</w:t>
      </w:r>
      <w:r w:rsidRPr="006A4B85">
        <w:rPr>
          <w:rFonts w:ascii="仿宋_GB2312" w:eastAsia="仿宋_GB2312" w:hAnsi="仿宋" w:cs="仿宋_GB2312" w:hint="eastAsia"/>
          <w:sz w:val="32"/>
          <w:szCs w:val="32"/>
        </w:rPr>
        <w:t>）负责本区人力资源市场预测、监测、预警工作，发布人力资源市场供求信息、市场工资指导价位信息和职业培训信息。</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6</w:t>
      </w:r>
      <w:r w:rsidRPr="006A4B85">
        <w:rPr>
          <w:rFonts w:ascii="仿宋_GB2312" w:eastAsia="仿宋_GB2312" w:hAnsi="仿宋" w:cs="仿宋_GB2312" w:hint="eastAsia"/>
          <w:sz w:val="32"/>
          <w:szCs w:val="32"/>
        </w:rPr>
        <w:t>）承担本区人力资源市场公共服务标准化、信息化建设工作。</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7</w:t>
      </w:r>
      <w:r w:rsidRPr="006A4B85">
        <w:rPr>
          <w:rFonts w:ascii="仿宋_GB2312" w:eastAsia="仿宋_GB2312" w:hAnsi="仿宋" w:cs="仿宋_GB2312" w:hint="eastAsia"/>
          <w:sz w:val="32"/>
          <w:szCs w:val="32"/>
        </w:rPr>
        <w:t>）开展职业介绍、职业指导等就业服务，对就业困难人员实施就业援助，办理就业失业事务。</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8</w:t>
      </w:r>
      <w:r w:rsidRPr="006A4B85">
        <w:rPr>
          <w:rFonts w:ascii="仿宋_GB2312" w:eastAsia="仿宋_GB2312" w:hAnsi="仿宋" w:cs="仿宋_GB2312" w:hint="eastAsia"/>
          <w:sz w:val="32"/>
          <w:szCs w:val="32"/>
        </w:rPr>
        <w:t>）承担本区高层次人才队伍建设和管理的辅助性、事务性工作，开展人才交流、培训、评价等服务。</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9</w:t>
      </w:r>
      <w:r w:rsidRPr="006A4B85">
        <w:rPr>
          <w:rFonts w:ascii="仿宋_GB2312" w:eastAsia="仿宋_GB2312" w:hAnsi="仿宋" w:cs="仿宋_GB2312" w:hint="eastAsia"/>
          <w:sz w:val="32"/>
          <w:szCs w:val="32"/>
        </w:rPr>
        <w:t>）承担大中专毕业生就业服务工作，负责离校未就业高校毕业生就业服务工作。</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10</w:t>
      </w:r>
      <w:r w:rsidRPr="006A4B85">
        <w:rPr>
          <w:rFonts w:ascii="仿宋_GB2312" w:eastAsia="仿宋_GB2312" w:hAnsi="仿宋" w:cs="仿宋_GB2312" w:hint="eastAsia"/>
          <w:sz w:val="32"/>
          <w:szCs w:val="32"/>
        </w:rPr>
        <w:t>）负责流动人员人事档案管理及相关服务工作。</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11</w:t>
      </w:r>
      <w:r w:rsidRPr="006A4B85">
        <w:rPr>
          <w:rFonts w:ascii="仿宋_GB2312" w:eastAsia="仿宋_GB2312" w:hAnsi="仿宋" w:cs="仿宋_GB2312" w:hint="eastAsia"/>
          <w:sz w:val="32"/>
          <w:szCs w:val="32"/>
        </w:rPr>
        <w:t>）开展流动党员教育、管理、服务工作。</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12</w:t>
      </w:r>
      <w:r w:rsidRPr="006A4B85">
        <w:rPr>
          <w:rFonts w:ascii="仿宋_GB2312" w:eastAsia="仿宋_GB2312" w:hAnsi="仿宋" w:cs="仿宋_GB2312" w:hint="eastAsia"/>
          <w:sz w:val="32"/>
          <w:szCs w:val="32"/>
        </w:rPr>
        <w:t>）其他上级交办事项。</w:t>
      </w:r>
    </w:p>
    <w:p w:rsidR="00223FC2" w:rsidRPr="00291328" w:rsidRDefault="00223FC2" w:rsidP="00F67C15">
      <w:pPr>
        <w:spacing w:line="360" w:lineRule="auto"/>
        <w:ind w:firstLineChars="200" w:firstLine="640"/>
        <w:rPr>
          <w:rFonts w:ascii="仿宋" w:eastAsia="仿宋" w:hAnsi="仿宋" w:cs="Times New Roman"/>
          <w:sz w:val="32"/>
          <w:szCs w:val="32"/>
        </w:rPr>
      </w:pPr>
      <w:r w:rsidRPr="00291328">
        <w:rPr>
          <w:rFonts w:ascii="仿宋" w:eastAsia="仿宋" w:hAnsi="仿宋" w:cs="仿宋" w:hint="eastAsia"/>
          <w:sz w:val="32"/>
          <w:szCs w:val="32"/>
        </w:rPr>
        <w:t>（二）</w:t>
      </w:r>
      <w:r>
        <w:rPr>
          <w:rFonts w:ascii="仿宋" w:eastAsia="仿宋" w:hAnsi="仿宋" w:cs="仿宋" w:hint="eastAsia"/>
          <w:sz w:val="32"/>
          <w:szCs w:val="32"/>
        </w:rPr>
        <w:t>机构设置及</w:t>
      </w:r>
      <w:r w:rsidRPr="00291328">
        <w:rPr>
          <w:rFonts w:ascii="仿宋" w:eastAsia="仿宋" w:hAnsi="仿宋" w:cs="仿宋" w:hint="eastAsia"/>
          <w:sz w:val="32"/>
          <w:szCs w:val="32"/>
        </w:rPr>
        <w:t>人员构成情况</w:t>
      </w:r>
    </w:p>
    <w:p w:rsidR="00223FC2" w:rsidRPr="006A4B85" w:rsidRDefault="00223FC2" w:rsidP="00F67C15">
      <w:pPr>
        <w:spacing w:line="360" w:lineRule="auto"/>
        <w:ind w:firstLineChars="200" w:firstLine="640"/>
        <w:rPr>
          <w:rFonts w:ascii="仿宋_GB2312" w:eastAsia="仿宋_GB2312" w:hAnsi="仿宋" w:cs="Times New Roman"/>
          <w:sz w:val="32"/>
          <w:szCs w:val="32"/>
        </w:rPr>
      </w:pPr>
      <w:r w:rsidRPr="006A4B85">
        <w:rPr>
          <w:rFonts w:ascii="仿宋_GB2312" w:eastAsia="仿宋_GB2312" w:hAnsi="仿宋" w:cs="仿宋_GB2312" w:hint="eastAsia"/>
          <w:sz w:val="32"/>
          <w:szCs w:val="32"/>
        </w:rPr>
        <w:t>西城区人力资源公共服务中心内设</w:t>
      </w:r>
      <w:r w:rsidRPr="006A4B85">
        <w:rPr>
          <w:rFonts w:ascii="仿宋_GB2312" w:eastAsia="仿宋_GB2312" w:hAnsi="仿宋" w:cs="仿宋_GB2312"/>
          <w:sz w:val="32"/>
          <w:szCs w:val="32"/>
        </w:rPr>
        <w:t>11</w:t>
      </w:r>
      <w:r w:rsidRPr="006A4B85">
        <w:rPr>
          <w:rFonts w:ascii="仿宋_GB2312" w:eastAsia="仿宋_GB2312" w:hAnsi="仿宋" w:cs="仿宋_GB2312" w:hint="eastAsia"/>
          <w:sz w:val="32"/>
          <w:szCs w:val="32"/>
        </w:rPr>
        <w:t>个科室。事业编制</w:t>
      </w:r>
      <w:r w:rsidRPr="006A4B85">
        <w:rPr>
          <w:rFonts w:ascii="仿宋_GB2312" w:eastAsia="仿宋_GB2312" w:hAnsi="仿宋" w:cs="仿宋_GB2312"/>
          <w:sz w:val="32"/>
          <w:szCs w:val="32"/>
        </w:rPr>
        <w:t>144</w:t>
      </w:r>
      <w:r w:rsidRPr="006A4B85">
        <w:rPr>
          <w:rFonts w:ascii="仿宋_GB2312" w:eastAsia="仿宋_GB2312" w:hAnsi="仿宋" w:cs="仿宋_GB2312" w:hint="eastAsia"/>
          <w:sz w:val="32"/>
          <w:szCs w:val="32"/>
        </w:rPr>
        <w:t>人；实际</w:t>
      </w:r>
      <w:r w:rsidRPr="006A4B85">
        <w:rPr>
          <w:rFonts w:ascii="仿宋_GB2312" w:eastAsia="仿宋_GB2312" w:hAnsi="仿宋" w:cs="仿宋_GB2312"/>
          <w:sz w:val="32"/>
          <w:szCs w:val="32"/>
        </w:rPr>
        <w:t>1</w:t>
      </w:r>
      <w:r>
        <w:rPr>
          <w:rFonts w:ascii="仿宋_GB2312" w:eastAsia="仿宋_GB2312" w:hAnsi="仿宋" w:cs="仿宋_GB2312"/>
          <w:sz w:val="32"/>
          <w:szCs w:val="32"/>
        </w:rPr>
        <w:t>39</w:t>
      </w:r>
      <w:r w:rsidRPr="006A4B85">
        <w:rPr>
          <w:rFonts w:ascii="仿宋_GB2312" w:eastAsia="仿宋_GB2312" w:hAnsi="仿宋" w:cs="仿宋_GB2312" w:hint="eastAsia"/>
          <w:sz w:val="32"/>
          <w:szCs w:val="32"/>
        </w:rPr>
        <w:t>人。离退休人员</w:t>
      </w:r>
      <w:r w:rsidRPr="006A4B85">
        <w:rPr>
          <w:rFonts w:ascii="仿宋_GB2312" w:eastAsia="仿宋_GB2312" w:hAnsi="仿宋" w:cs="仿宋_GB2312"/>
          <w:sz w:val="32"/>
          <w:szCs w:val="32"/>
        </w:rPr>
        <w:t>2</w:t>
      </w:r>
      <w:r>
        <w:rPr>
          <w:rFonts w:ascii="仿宋_GB2312" w:eastAsia="仿宋_GB2312" w:hAnsi="仿宋" w:cs="仿宋_GB2312"/>
          <w:sz w:val="32"/>
          <w:szCs w:val="32"/>
        </w:rPr>
        <w:t>6</w:t>
      </w:r>
      <w:r w:rsidRPr="006A4B85">
        <w:rPr>
          <w:rFonts w:ascii="仿宋_GB2312" w:eastAsia="仿宋_GB2312" w:hAnsi="仿宋" w:cs="仿宋_GB2312" w:hint="eastAsia"/>
          <w:sz w:val="32"/>
          <w:szCs w:val="32"/>
        </w:rPr>
        <w:t>人，其中：离休</w:t>
      </w:r>
      <w:r w:rsidRPr="006A4B85">
        <w:rPr>
          <w:rFonts w:ascii="仿宋_GB2312" w:eastAsia="仿宋_GB2312" w:hAnsi="仿宋" w:cs="仿宋_GB2312"/>
          <w:sz w:val="32"/>
          <w:szCs w:val="32"/>
        </w:rPr>
        <w:t>0</w:t>
      </w:r>
      <w:r w:rsidRPr="006A4B85">
        <w:rPr>
          <w:rFonts w:ascii="仿宋_GB2312" w:eastAsia="仿宋_GB2312" w:hAnsi="仿宋" w:cs="仿宋_GB2312" w:hint="eastAsia"/>
          <w:sz w:val="32"/>
          <w:szCs w:val="32"/>
        </w:rPr>
        <w:t>人，退休</w:t>
      </w:r>
      <w:r>
        <w:rPr>
          <w:rFonts w:ascii="仿宋_GB2312" w:eastAsia="仿宋_GB2312" w:hAnsi="仿宋" w:cs="仿宋_GB2312"/>
          <w:sz w:val="32"/>
          <w:szCs w:val="32"/>
        </w:rPr>
        <w:t>26</w:t>
      </w:r>
      <w:r w:rsidRPr="006A4B85">
        <w:rPr>
          <w:rFonts w:ascii="仿宋_GB2312" w:eastAsia="仿宋_GB2312" w:hAnsi="仿宋" w:cs="仿宋_GB2312" w:hint="eastAsia"/>
          <w:sz w:val="32"/>
          <w:szCs w:val="32"/>
        </w:rPr>
        <w:t>人</w:t>
      </w:r>
      <w:r>
        <w:rPr>
          <w:rFonts w:ascii="仿宋_GB2312" w:eastAsia="仿宋_GB2312" w:hAnsi="仿宋" w:cs="仿宋_GB2312" w:hint="eastAsia"/>
          <w:sz w:val="32"/>
          <w:szCs w:val="32"/>
        </w:rPr>
        <w:t>。</w:t>
      </w:r>
    </w:p>
    <w:p w:rsidR="00223FC2" w:rsidRDefault="00223FC2" w:rsidP="00F67C15">
      <w:pPr>
        <w:spacing w:line="360" w:lineRule="auto"/>
        <w:ind w:firstLineChars="200" w:firstLine="640"/>
        <w:rPr>
          <w:rFonts w:ascii="仿宋" w:eastAsia="仿宋" w:hAnsi="仿宋" w:cs="Times New Roman"/>
          <w:sz w:val="32"/>
          <w:szCs w:val="32"/>
        </w:rPr>
      </w:pPr>
      <w:r w:rsidRPr="00B31029">
        <w:rPr>
          <w:rFonts w:ascii="仿宋" w:eastAsia="仿宋" w:hAnsi="仿宋" w:cs="仿宋" w:hint="eastAsia"/>
          <w:sz w:val="32"/>
          <w:szCs w:val="32"/>
        </w:rPr>
        <w:t>（三）本预算年度的主要工作任务</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color w:val="000000"/>
          <w:sz w:val="32"/>
          <w:szCs w:val="32"/>
        </w:rPr>
        <w:t>202</w:t>
      </w:r>
      <w:r>
        <w:rPr>
          <w:rFonts w:ascii="仿宋_GB2312" w:eastAsia="仿宋_GB2312" w:hAnsi="仿宋" w:cs="仿宋_GB2312"/>
          <w:color w:val="000000"/>
          <w:sz w:val="32"/>
          <w:szCs w:val="32"/>
        </w:rPr>
        <w:t>3</w:t>
      </w:r>
      <w:r w:rsidRPr="00BA74CB">
        <w:rPr>
          <w:rFonts w:ascii="仿宋_GB2312" w:eastAsia="仿宋_GB2312" w:hAnsi="仿宋" w:cs="仿宋_GB2312" w:hint="eastAsia"/>
          <w:color w:val="000000"/>
          <w:sz w:val="32"/>
          <w:szCs w:val="32"/>
        </w:rPr>
        <w:t>年，中心将</w:t>
      </w:r>
      <w:r w:rsidRPr="00BA74CB">
        <w:rPr>
          <w:rFonts w:ascii="仿宋_GB2312" w:eastAsia="仿宋_GB2312" w:hAnsi="仿宋" w:cs="仿宋_GB2312" w:hint="eastAsia"/>
          <w:sz w:val="32"/>
          <w:szCs w:val="32"/>
        </w:rPr>
        <w:t>坚持以人民为中心，</w:t>
      </w:r>
      <w:r w:rsidRPr="00BA74CB">
        <w:rPr>
          <w:rFonts w:ascii="仿宋_GB2312" w:eastAsia="仿宋_GB2312" w:hAnsi="仿宋" w:cs="仿宋_GB2312" w:hint="eastAsia"/>
          <w:color w:val="000000"/>
          <w:sz w:val="32"/>
          <w:szCs w:val="32"/>
        </w:rPr>
        <w:t>持续开展“我为群众办实事”实践活动，进一步提升西城区</w:t>
      </w:r>
      <w:r w:rsidRPr="00BA74CB">
        <w:rPr>
          <w:rFonts w:ascii="仿宋_GB2312" w:eastAsia="仿宋_GB2312" w:hAnsi="仿宋" w:cs="仿宋_GB2312" w:hint="eastAsia"/>
          <w:sz w:val="32"/>
          <w:szCs w:val="32"/>
        </w:rPr>
        <w:t>人力资源公共服务水平和质量。</w:t>
      </w:r>
    </w:p>
    <w:p w:rsidR="00223FC2" w:rsidRPr="00BA74CB" w:rsidRDefault="00223FC2" w:rsidP="00F67C15">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仿宋" w:cs="仿宋_GB2312"/>
          <w:color w:val="000000"/>
          <w:sz w:val="32"/>
          <w:szCs w:val="32"/>
        </w:rPr>
        <w:t>1</w:t>
      </w:r>
      <w:r w:rsidRPr="00BA74CB">
        <w:rPr>
          <w:rFonts w:ascii="仿宋_GB2312" w:eastAsia="仿宋_GB2312" w:hAnsi="仿宋" w:cs="仿宋_GB2312"/>
          <w:sz w:val="32"/>
          <w:szCs w:val="32"/>
        </w:rPr>
        <w:t>.</w:t>
      </w:r>
      <w:r w:rsidRPr="00BA74CB">
        <w:rPr>
          <w:rFonts w:ascii="仿宋_GB2312" w:eastAsia="仿宋_GB2312" w:hAnsi="仿宋" w:cs="仿宋_GB2312" w:hint="eastAsia"/>
          <w:color w:val="000000"/>
          <w:sz w:val="32"/>
          <w:szCs w:val="32"/>
        </w:rPr>
        <w:t>加强公共就业服务。</w:t>
      </w:r>
      <w:r w:rsidRPr="00BA74CB">
        <w:rPr>
          <w:rFonts w:ascii="仿宋_GB2312" w:eastAsia="仿宋_GB2312" w:hAnsi="仿宋" w:cs="仿宋_GB2312" w:hint="eastAsia"/>
          <w:sz w:val="32"/>
          <w:szCs w:val="32"/>
        </w:rPr>
        <w:t>落实系统工作，以</w:t>
      </w: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我区出台新一轮就业政策为契机，进一步提升公共就业服务效能。积极筹备开展就业服务专项活动，有效监测、指导辖区公共就业服务工作。设立调研辖区公共就业服务机构常态化机制，采集难点堵点及各类需求，组织就业服务专员集中培训，打造一支覆盖全区、层次分明、流程明确、运转通畅的就业服务专员队伍，逐步实现辖区就业服务网格化管理。</w:t>
      </w:r>
    </w:p>
    <w:p w:rsidR="00223FC2" w:rsidRDefault="00223FC2" w:rsidP="00F67C15">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加快推进信息化建设。立足公共就业服务体系实际需求，借助“</w:t>
      </w:r>
      <w:r w:rsidRPr="00BA74CB">
        <w:rPr>
          <w:rFonts w:ascii="仿宋_GB2312" w:eastAsia="仿宋_GB2312" w:hAnsi="仿宋" w:cs="仿宋_GB2312" w:hint="eastAsia"/>
          <w:w w:val="90"/>
          <w:sz w:val="32"/>
          <w:szCs w:val="32"/>
        </w:rPr>
        <w:t>互联网</w:t>
      </w:r>
      <w:r w:rsidRPr="00BA74CB">
        <w:rPr>
          <w:rFonts w:ascii="仿宋_GB2312" w:eastAsia="仿宋_GB2312" w:hAnsi="仿宋" w:cs="仿宋_GB2312"/>
          <w:w w:val="90"/>
          <w:sz w:val="32"/>
          <w:szCs w:val="32"/>
        </w:rPr>
        <w:t>+</w:t>
      </w:r>
      <w:r w:rsidRPr="00BA74CB">
        <w:rPr>
          <w:rFonts w:ascii="仿宋_GB2312" w:eastAsia="仿宋_GB2312" w:hAnsi="仿宋" w:cs="仿宋_GB2312" w:hint="eastAsia"/>
          <w:sz w:val="32"/>
          <w:szCs w:val="32"/>
        </w:rPr>
        <w:t>”“直播</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理念、技术、手段，及时以微信公众号、直播等方式发布岗位信息，努力实现岗位实时招用，就业帮扶实时在线。调研流动人员人事档案、社会化管理退休人员人事档案和街道级保存的档案在街管理劳动力人事档案的数字化加工方式、流程，开展本地档案数字化信息数据及影像信息数据的建立与开发利用。</w:t>
      </w:r>
    </w:p>
    <w:p w:rsidR="00223FC2" w:rsidRPr="00BA74CB" w:rsidRDefault="00223FC2" w:rsidP="00F67C15">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3</w:t>
      </w:r>
      <w:r w:rsidRPr="00BA74CB">
        <w:rPr>
          <w:rFonts w:ascii="仿宋_GB2312" w:eastAsia="仿宋_GB2312" w:hAnsi="仿宋" w:cs="仿宋_GB2312"/>
          <w:sz w:val="32"/>
          <w:szCs w:val="32"/>
        </w:rPr>
        <w:t>.</w:t>
      </w:r>
      <w:r w:rsidRPr="00BA74CB">
        <w:rPr>
          <w:rFonts w:ascii="仿宋_GB2312" w:eastAsia="仿宋_GB2312" w:hAnsi="仿宋" w:cs="仿宋_GB2312" w:hint="eastAsia"/>
          <w:color w:val="000000"/>
          <w:sz w:val="32"/>
          <w:szCs w:val="32"/>
        </w:rPr>
        <w:t>系统优化人才服务</w:t>
      </w:r>
    </w:p>
    <w:p w:rsidR="00223FC2" w:rsidRPr="00BA74CB" w:rsidRDefault="00223FC2" w:rsidP="00F67C15">
      <w:pPr>
        <w:spacing w:line="560" w:lineRule="exact"/>
        <w:ind w:firstLineChars="200" w:firstLine="640"/>
        <w:rPr>
          <w:rFonts w:ascii="仿宋_GB2312" w:eastAsia="仿宋_GB2312" w:hAnsi="仿宋" w:cs="Times New Roman"/>
          <w:color w:val="000000"/>
          <w:sz w:val="32"/>
          <w:szCs w:val="32"/>
        </w:rPr>
      </w:pPr>
      <w:r w:rsidRPr="00BA74CB">
        <w:rPr>
          <w:rFonts w:ascii="仿宋_GB2312" w:eastAsia="仿宋_GB2312" w:hAnsi="仿宋" w:cs="仿宋_GB2312" w:hint="eastAsia"/>
          <w:color w:val="000000"/>
          <w:sz w:val="32"/>
          <w:szCs w:val="32"/>
        </w:rPr>
        <w:t>做好非京生源落户及申报工作，积极开展本区未就业毕业生实名登记，做好困难家庭未就业毕业生就业帮扶工作。加强信息</w:t>
      </w:r>
      <w:r w:rsidRPr="00BA74CB">
        <w:rPr>
          <w:rFonts w:ascii="仿宋_GB2312" w:eastAsia="仿宋_GB2312" w:hAnsi="仿宋" w:cs="仿宋_GB2312" w:hint="eastAsia"/>
          <w:sz w:val="32"/>
          <w:szCs w:val="32"/>
        </w:rPr>
        <w:t>化建设，进一步推进线上办理，简化办理材料，提高办理效率。</w:t>
      </w:r>
      <w:r w:rsidRPr="00BA74CB">
        <w:rPr>
          <w:rFonts w:ascii="仿宋_GB2312" w:eastAsia="仿宋_GB2312" w:hAnsi="仿宋" w:cs="仿宋_GB2312" w:hint="eastAsia"/>
          <w:color w:val="000000"/>
          <w:sz w:val="32"/>
          <w:szCs w:val="32"/>
        </w:rPr>
        <w:t>持续开展“进千门走万户”活动，</w:t>
      </w:r>
      <w:r w:rsidRPr="00BA74CB">
        <w:rPr>
          <w:rFonts w:ascii="仿宋_GB2312" w:eastAsia="仿宋_GB2312" w:hAnsi="仿宋" w:cs="仿宋_GB2312" w:hint="eastAsia"/>
          <w:sz w:val="32"/>
          <w:szCs w:val="32"/>
        </w:rPr>
        <w:t>定期开展存档企业交流调研活动，</w:t>
      </w:r>
      <w:r w:rsidRPr="00BA74CB">
        <w:rPr>
          <w:rFonts w:ascii="仿宋_GB2312" w:eastAsia="仿宋_GB2312" w:hAnsi="仿宋" w:cs="仿宋_GB2312" w:hint="eastAsia"/>
          <w:color w:val="000000"/>
          <w:sz w:val="32"/>
          <w:szCs w:val="32"/>
        </w:rPr>
        <w:t>做好涉企培训工作，</w:t>
      </w:r>
      <w:r w:rsidRPr="00BA74CB">
        <w:rPr>
          <w:rFonts w:ascii="仿宋_GB2312" w:eastAsia="仿宋_GB2312" w:hAnsi="仿宋" w:cs="仿宋_GB2312" w:hint="eastAsia"/>
          <w:sz w:val="32"/>
          <w:szCs w:val="32"/>
        </w:rPr>
        <w:t>推进人力资源各项政策措施落实到位</w:t>
      </w:r>
      <w:r w:rsidRPr="00BA74CB">
        <w:rPr>
          <w:rFonts w:ascii="仿宋_GB2312" w:eastAsia="仿宋_GB2312" w:hAnsi="仿宋" w:cs="仿宋_GB2312" w:hint="eastAsia"/>
          <w:color w:val="000000"/>
          <w:sz w:val="32"/>
          <w:szCs w:val="32"/>
        </w:rPr>
        <w:t>。</w:t>
      </w:r>
    </w:p>
    <w:p w:rsidR="00223FC2" w:rsidRPr="00BA74CB" w:rsidRDefault="00223FC2" w:rsidP="00F67C15">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4</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提升完善服务质效</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加大人事</w:t>
      </w:r>
      <w:r>
        <w:rPr>
          <w:rFonts w:ascii="仿宋_GB2312" w:eastAsia="仿宋_GB2312" w:hAnsi="仿宋" w:cs="仿宋_GB2312" w:hint="eastAsia"/>
          <w:sz w:val="32"/>
          <w:szCs w:val="32"/>
        </w:rPr>
        <w:t>档案工作，保险</w:t>
      </w:r>
      <w:r w:rsidRPr="00BA74CB">
        <w:rPr>
          <w:rFonts w:ascii="仿宋_GB2312" w:eastAsia="仿宋_GB2312" w:hAnsi="仿宋" w:cs="仿宋_GB2312" w:hint="eastAsia"/>
          <w:sz w:val="32"/>
          <w:szCs w:val="32"/>
        </w:rPr>
        <w:t>代理业务培训力度，梳理业务流程，整理业务难点、堵点，提高前台工作人员业务能力。深入实施人社服务快办行动，推动“快办”扩面提速。做好</w:t>
      </w:r>
      <w:r w:rsidRPr="00BA74CB">
        <w:rPr>
          <w:rFonts w:ascii="仿宋_GB2312" w:eastAsia="仿宋_GB2312" w:hAnsi="仿宋" w:cs="仿宋_GB2312"/>
          <w:sz w:val="32"/>
          <w:szCs w:val="32"/>
        </w:rPr>
        <w:t>12345</w:t>
      </w:r>
      <w:r w:rsidRPr="00BA74CB">
        <w:rPr>
          <w:rFonts w:ascii="仿宋_GB2312" w:eastAsia="仿宋_GB2312" w:hAnsi="仿宋" w:cs="仿宋_GB2312" w:hint="eastAsia"/>
          <w:sz w:val="32"/>
          <w:szCs w:val="32"/>
        </w:rPr>
        <w:t>接诉即办工作，建立跨体系要件横向沟通机制，依托复杂问题会商机制，提高办结效率。</w:t>
      </w:r>
    </w:p>
    <w:p w:rsidR="00223FC2" w:rsidRPr="00214533" w:rsidRDefault="00223FC2" w:rsidP="00F67C15">
      <w:pPr>
        <w:spacing w:line="360" w:lineRule="auto"/>
        <w:ind w:firstLineChars="200" w:firstLine="600"/>
        <w:outlineLvl w:val="0"/>
        <w:rPr>
          <w:rFonts w:ascii="黑体" w:eastAsia="黑体" w:hAnsi="黑体" w:cs="Times New Roman"/>
          <w:sz w:val="30"/>
          <w:szCs w:val="30"/>
        </w:rPr>
      </w:pPr>
      <w:r w:rsidRPr="00214533">
        <w:rPr>
          <w:rFonts w:ascii="黑体" w:eastAsia="黑体" w:hAnsi="黑体" w:cs="黑体" w:hint="eastAsia"/>
          <w:sz w:val="30"/>
          <w:szCs w:val="30"/>
        </w:rPr>
        <w:t>二、</w:t>
      </w:r>
      <w:r>
        <w:rPr>
          <w:rFonts w:ascii="黑体" w:eastAsia="黑体" w:hAnsi="黑体" w:cs="黑体"/>
          <w:sz w:val="30"/>
          <w:szCs w:val="30"/>
        </w:rPr>
        <w:t>2023</w:t>
      </w:r>
      <w:r w:rsidRPr="00214533">
        <w:rPr>
          <w:rFonts w:ascii="黑体" w:eastAsia="黑体" w:hAnsi="黑体" w:cs="黑体" w:hint="eastAsia"/>
          <w:sz w:val="30"/>
          <w:szCs w:val="30"/>
        </w:rPr>
        <w:t>年部门预算收支及增减变化情况说明</w:t>
      </w:r>
    </w:p>
    <w:p w:rsidR="00223FC2" w:rsidRPr="00BA74CB" w:rsidRDefault="00223FC2" w:rsidP="00F67C15">
      <w:pPr>
        <w:spacing w:line="360" w:lineRule="auto"/>
        <w:ind w:firstLineChars="200" w:firstLine="640"/>
        <w:outlineLvl w:val="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一</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收入预算说明</w:t>
      </w:r>
    </w:p>
    <w:p w:rsidR="00223FC2" w:rsidRPr="00F52332"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w:t>
      </w:r>
      <w:r>
        <w:rPr>
          <w:rFonts w:ascii="仿宋_GB2312" w:eastAsia="仿宋_GB2312" w:hAnsi="仿宋" w:cs="仿宋_GB2312"/>
          <w:sz w:val="32"/>
          <w:szCs w:val="32"/>
        </w:rPr>
        <w:t>23</w:t>
      </w:r>
      <w:r w:rsidRPr="00BA74CB">
        <w:rPr>
          <w:rFonts w:ascii="仿宋_GB2312" w:eastAsia="仿宋_GB2312" w:hAnsi="仿宋" w:cs="仿宋_GB2312" w:hint="eastAsia"/>
          <w:sz w:val="32"/>
          <w:szCs w:val="32"/>
        </w:rPr>
        <w:t>年预算收入</w:t>
      </w:r>
      <w:r w:rsidRPr="00C45D2D">
        <w:rPr>
          <w:rFonts w:ascii="仿宋_GB2312" w:eastAsia="仿宋_GB2312" w:hAnsi="仿宋" w:cs="仿宋_GB2312"/>
          <w:sz w:val="32"/>
          <w:szCs w:val="32"/>
        </w:rPr>
        <w:t>60</w:t>
      </w:r>
      <w:r w:rsidRPr="00BA74CB">
        <w:rPr>
          <w:rFonts w:ascii="仿宋_GB2312" w:eastAsia="仿宋_GB2312" w:hAnsi="仿宋" w:cs="仿宋_GB2312"/>
          <w:sz w:val="32"/>
          <w:szCs w:val="32"/>
        </w:rPr>
        <w:t>,</w:t>
      </w:r>
      <w:r w:rsidRPr="00C45D2D">
        <w:rPr>
          <w:rFonts w:ascii="仿宋_GB2312" w:eastAsia="仿宋_GB2312" w:hAnsi="仿宋" w:cs="仿宋_GB2312"/>
          <w:sz w:val="32"/>
          <w:szCs w:val="32"/>
        </w:rPr>
        <w:t>487</w:t>
      </w:r>
      <w:r w:rsidRPr="00BA74CB">
        <w:rPr>
          <w:rFonts w:ascii="仿宋_GB2312" w:eastAsia="仿宋_GB2312" w:hAnsi="仿宋" w:cs="仿宋_GB2312"/>
          <w:sz w:val="32"/>
          <w:szCs w:val="32"/>
        </w:rPr>
        <w:t>,</w:t>
      </w:r>
      <w:r w:rsidRPr="00C45D2D">
        <w:rPr>
          <w:rFonts w:ascii="仿宋_GB2312" w:eastAsia="仿宋_GB2312" w:hAnsi="仿宋" w:cs="仿宋_GB2312"/>
          <w:sz w:val="32"/>
          <w:szCs w:val="32"/>
        </w:rPr>
        <w:t>892.34</w:t>
      </w:r>
      <w:r w:rsidRPr="00BA74CB">
        <w:rPr>
          <w:rFonts w:ascii="仿宋_GB2312" w:eastAsia="仿宋_GB2312" w:hAnsi="仿宋" w:cs="仿宋_GB2312" w:hint="eastAsia"/>
          <w:sz w:val="32"/>
          <w:szCs w:val="32"/>
        </w:rPr>
        <w:t>元，其中</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一般公共预算财政拨款</w:t>
      </w:r>
      <w:r w:rsidRPr="00C45D2D">
        <w:rPr>
          <w:rFonts w:ascii="仿宋_GB2312" w:eastAsia="仿宋_GB2312" w:hAnsi="仿宋" w:cs="仿宋_GB2312"/>
          <w:sz w:val="32"/>
          <w:szCs w:val="32"/>
        </w:rPr>
        <w:t>60</w:t>
      </w:r>
      <w:r w:rsidRPr="00BA74CB">
        <w:rPr>
          <w:rFonts w:ascii="仿宋_GB2312" w:eastAsia="仿宋_GB2312" w:hAnsi="仿宋" w:cs="仿宋_GB2312"/>
          <w:sz w:val="32"/>
          <w:szCs w:val="32"/>
        </w:rPr>
        <w:t>,</w:t>
      </w:r>
      <w:r w:rsidRPr="00C45D2D">
        <w:rPr>
          <w:rFonts w:ascii="仿宋_GB2312" w:eastAsia="仿宋_GB2312" w:hAnsi="仿宋" w:cs="仿宋_GB2312"/>
          <w:sz w:val="32"/>
          <w:szCs w:val="32"/>
        </w:rPr>
        <w:t>487</w:t>
      </w:r>
      <w:r w:rsidRPr="00BA74CB">
        <w:rPr>
          <w:rFonts w:ascii="仿宋_GB2312" w:eastAsia="仿宋_GB2312" w:hAnsi="仿宋" w:cs="仿宋_GB2312"/>
          <w:sz w:val="32"/>
          <w:szCs w:val="32"/>
        </w:rPr>
        <w:t>,</w:t>
      </w:r>
      <w:r w:rsidRPr="00C45D2D">
        <w:rPr>
          <w:rFonts w:ascii="仿宋_GB2312" w:eastAsia="仿宋_GB2312" w:hAnsi="仿宋" w:cs="仿宋_GB2312"/>
          <w:sz w:val="32"/>
          <w:szCs w:val="32"/>
        </w:rPr>
        <w:t>892.34</w:t>
      </w:r>
      <w:r w:rsidRPr="00BA74CB">
        <w:rPr>
          <w:rFonts w:ascii="仿宋_GB2312" w:eastAsia="仿宋_GB2312" w:hAnsi="仿宋" w:cs="仿宋_GB2312" w:hint="eastAsia"/>
          <w:sz w:val="32"/>
          <w:szCs w:val="32"/>
        </w:rPr>
        <w:t>元。比</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w:t>
      </w:r>
      <w:r>
        <w:rPr>
          <w:rFonts w:ascii="仿宋_GB2312" w:eastAsia="仿宋_GB2312" w:hAnsi="仿宋" w:cs="仿宋_GB2312" w:hint="eastAsia"/>
          <w:sz w:val="32"/>
          <w:szCs w:val="32"/>
        </w:rPr>
        <w:t>的</w:t>
      </w:r>
      <w:r w:rsidRPr="00BA74CB">
        <w:rPr>
          <w:rFonts w:ascii="仿宋_GB2312" w:eastAsia="仿宋_GB2312" w:hAnsi="仿宋" w:cs="仿宋_GB2312" w:hint="eastAsia"/>
          <w:sz w:val="32"/>
          <w:szCs w:val="32"/>
        </w:rPr>
        <w:t>预算收入</w:t>
      </w:r>
      <w:r>
        <w:rPr>
          <w:rFonts w:ascii="仿宋_GB2312" w:eastAsia="仿宋_GB2312" w:hAnsi="仿宋" w:cs="仿宋_GB2312"/>
          <w:sz w:val="32"/>
          <w:szCs w:val="32"/>
        </w:rPr>
        <w:t>56</w:t>
      </w:r>
      <w:r w:rsidRPr="00BA74CB">
        <w:rPr>
          <w:rFonts w:ascii="仿宋_GB2312" w:eastAsia="仿宋_GB2312" w:hAnsi="仿宋" w:cs="仿宋_GB2312"/>
          <w:sz w:val="32"/>
          <w:szCs w:val="32"/>
        </w:rPr>
        <w:t>,2</w:t>
      </w:r>
      <w:r>
        <w:rPr>
          <w:rFonts w:ascii="仿宋_GB2312" w:eastAsia="仿宋_GB2312" w:hAnsi="仿宋" w:cs="仿宋_GB2312"/>
          <w:sz w:val="32"/>
          <w:szCs w:val="32"/>
        </w:rPr>
        <w:t>7</w:t>
      </w:r>
      <w:r w:rsidRPr="00BA74CB">
        <w:rPr>
          <w:rFonts w:ascii="仿宋_GB2312" w:eastAsia="仿宋_GB2312" w:hAnsi="仿宋" w:cs="仿宋_GB2312"/>
          <w:sz w:val="32"/>
          <w:szCs w:val="32"/>
        </w:rPr>
        <w:t>2,</w:t>
      </w:r>
      <w:r>
        <w:rPr>
          <w:rFonts w:ascii="仿宋_GB2312" w:eastAsia="仿宋_GB2312" w:hAnsi="仿宋" w:cs="仿宋_GB2312"/>
          <w:sz w:val="32"/>
          <w:szCs w:val="32"/>
        </w:rPr>
        <w:t>876</w:t>
      </w:r>
      <w:r w:rsidRPr="00BA74CB">
        <w:rPr>
          <w:rFonts w:ascii="仿宋_GB2312" w:eastAsia="仿宋_GB2312" w:hAnsi="仿宋" w:cs="仿宋_GB2312"/>
          <w:sz w:val="32"/>
          <w:szCs w:val="32"/>
        </w:rPr>
        <w:t>.79</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增加了</w:t>
      </w:r>
      <w:r>
        <w:rPr>
          <w:rFonts w:ascii="仿宋_GB2312" w:eastAsia="仿宋_GB2312" w:hAnsi="仿宋" w:cs="仿宋_GB2312"/>
          <w:sz w:val="32"/>
          <w:szCs w:val="32"/>
        </w:rPr>
        <w:t>4</w:t>
      </w:r>
      <w:r w:rsidRPr="00BA74CB">
        <w:rPr>
          <w:rFonts w:ascii="仿宋_GB2312" w:eastAsia="仿宋_GB2312" w:hAnsi="仿宋" w:cs="仿宋_GB2312"/>
          <w:sz w:val="32"/>
          <w:szCs w:val="32"/>
        </w:rPr>
        <w:t>,</w:t>
      </w:r>
      <w:r>
        <w:rPr>
          <w:rFonts w:ascii="仿宋_GB2312" w:eastAsia="仿宋_GB2312" w:hAnsi="仿宋" w:cs="仿宋_GB2312"/>
          <w:sz w:val="32"/>
          <w:szCs w:val="32"/>
        </w:rPr>
        <w:t>215</w:t>
      </w:r>
      <w:r w:rsidRPr="00BA74CB">
        <w:rPr>
          <w:rFonts w:ascii="仿宋_GB2312" w:eastAsia="仿宋_GB2312" w:hAnsi="仿宋" w:cs="仿宋_GB2312"/>
          <w:sz w:val="32"/>
          <w:szCs w:val="32"/>
        </w:rPr>
        <w:t>,</w:t>
      </w:r>
      <w:r>
        <w:rPr>
          <w:rFonts w:ascii="仿宋_GB2312" w:eastAsia="仿宋_GB2312" w:hAnsi="仿宋" w:cs="仿宋_GB2312"/>
          <w:sz w:val="32"/>
          <w:szCs w:val="32"/>
        </w:rPr>
        <w:t>015</w:t>
      </w:r>
      <w:r w:rsidRPr="00BA74CB">
        <w:rPr>
          <w:rFonts w:ascii="仿宋_GB2312" w:eastAsia="仿宋_GB2312" w:hAnsi="仿宋" w:cs="仿宋_GB2312"/>
          <w:sz w:val="32"/>
          <w:szCs w:val="32"/>
        </w:rPr>
        <w:t>.</w:t>
      </w:r>
      <w:r>
        <w:rPr>
          <w:rFonts w:ascii="仿宋_GB2312" w:eastAsia="仿宋_GB2312" w:hAnsi="仿宋" w:cs="仿宋_GB2312"/>
          <w:sz w:val="32"/>
          <w:szCs w:val="32"/>
        </w:rPr>
        <w:t>55</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Pr>
          <w:rFonts w:ascii="仿宋_GB2312" w:eastAsia="仿宋_GB2312" w:hAnsi="仿宋" w:cs="仿宋_GB2312" w:hint="eastAsia"/>
          <w:sz w:val="32"/>
          <w:szCs w:val="32"/>
        </w:rPr>
        <w:t>增</w:t>
      </w:r>
      <w:r w:rsidRPr="00BA74CB">
        <w:rPr>
          <w:rFonts w:ascii="仿宋_GB2312" w:eastAsia="仿宋_GB2312" w:hAnsi="仿宋" w:cs="仿宋_GB2312" w:hint="eastAsia"/>
          <w:sz w:val="32"/>
          <w:szCs w:val="32"/>
        </w:rPr>
        <w:t>幅</w:t>
      </w:r>
      <w:r>
        <w:rPr>
          <w:rFonts w:ascii="仿宋_GB2312" w:eastAsia="仿宋_GB2312" w:hAnsi="仿宋" w:cs="仿宋_GB2312"/>
          <w:sz w:val="32"/>
          <w:szCs w:val="32"/>
        </w:rPr>
        <w:t>7.5</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。预算收入</w:t>
      </w:r>
      <w:r>
        <w:rPr>
          <w:rFonts w:ascii="仿宋_GB2312" w:eastAsia="仿宋_GB2312" w:hAnsi="仿宋" w:cs="仿宋_GB2312" w:hint="eastAsia"/>
          <w:sz w:val="32"/>
          <w:szCs w:val="32"/>
        </w:rPr>
        <w:t>增加</w:t>
      </w:r>
      <w:r w:rsidRPr="00BA74CB">
        <w:rPr>
          <w:rFonts w:ascii="仿宋_GB2312" w:eastAsia="仿宋_GB2312" w:hAnsi="仿宋" w:cs="仿宋_GB2312" w:hint="eastAsia"/>
          <w:sz w:val="32"/>
          <w:szCs w:val="32"/>
        </w:rPr>
        <w:t>的主要原因是专项经费的</w:t>
      </w:r>
      <w:r>
        <w:rPr>
          <w:rFonts w:ascii="仿宋_GB2312" w:eastAsia="仿宋_GB2312" w:hAnsi="仿宋" w:cs="仿宋_GB2312" w:hint="eastAsia"/>
          <w:sz w:val="32"/>
          <w:szCs w:val="32"/>
        </w:rPr>
        <w:t>增加，例如新增了</w:t>
      </w:r>
      <w:r w:rsidRPr="00F52332">
        <w:rPr>
          <w:rFonts w:ascii="仿宋_GB2312" w:eastAsia="仿宋_GB2312" w:hAnsi="仿宋" w:cs="仿宋_GB2312" w:hint="eastAsia"/>
          <w:sz w:val="32"/>
          <w:szCs w:val="32"/>
        </w:rPr>
        <w:t>机房网络安全设备、就业大厦外墙修缮及节能改造</w:t>
      </w:r>
      <w:r>
        <w:rPr>
          <w:rFonts w:ascii="仿宋_GB2312" w:eastAsia="仿宋_GB2312" w:hAnsi="仿宋" w:cs="仿宋_GB2312" w:hint="eastAsia"/>
          <w:sz w:val="32"/>
          <w:szCs w:val="32"/>
        </w:rPr>
        <w:t>等专项经费。</w:t>
      </w:r>
    </w:p>
    <w:p w:rsidR="00223FC2" w:rsidRPr="00BA74CB" w:rsidRDefault="00223FC2" w:rsidP="00F67C15">
      <w:pPr>
        <w:spacing w:line="360" w:lineRule="auto"/>
        <w:ind w:firstLineChars="200" w:firstLine="640"/>
        <w:outlineLvl w:val="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支出预算说明</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年支出预算按用途划分：</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、基本支出预算</w:t>
      </w:r>
      <w:r>
        <w:rPr>
          <w:rFonts w:ascii="仿宋_GB2312" w:eastAsia="仿宋_GB2312" w:hAnsi="仿宋" w:cs="仿宋_GB2312"/>
          <w:sz w:val="32"/>
          <w:szCs w:val="32"/>
        </w:rPr>
        <w:t>48</w:t>
      </w:r>
      <w:r w:rsidRPr="00BA74CB">
        <w:rPr>
          <w:rFonts w:ascii="仿宋_GB2312" w:eastAsia="仿宋_GB2312" w:hAnsi="仿宋" w:cs="仿宋_GB2312"/>
          <w:sz w:val="32"/>
          <w:szCs w:val="32"/>
        </w:rPr>
        <w:t>,</w:t>
      </w:r>
      <w:r>
        <w:rPr>
          <w:rFonts w:ascii="仿宋_GB2312" w:eastAsia="仿宋_GB2312" w:hAnsi="仿宋" w:cs="仿宋_GB2312"/>
          <w:sz w:val="32"/>
          <w:szCs w:val="32"/>
        </w:rPr>
        <w:t>461</w:t>
      </w:r>
      <w:r w:rsidRPr="00BA74CB">
        <w:rPr>
          <w:rFonts w:ascii="仿宋_GB2312" w:eastAsia="仿宋_GB2312" w:hAnsi="仿宋" w:cs="仿宋_GB2312"/>
          <w:sz w:val="32"/>
          <w:szCs w:val="32"/>
        </w:rPr>
        <w:t>,</w:t>
      </w:r>
      <w:r>
        <w:rPr>
          <w:rFonts w:ascii="仿宋_GB2312" w:eastAsia="仿宋_GB2312" w:hAnsi="仿宋" w:cs="仿宋_GB2312"/>
          <w:sz w:val="32"/>
          <w:szCs w:val="32"/>
        </w:rPr>
        <w:t>434.69</w:t>
      </w:r>
      <w:r w:rsidRPr="00BA74CB">
        <w:rPr>
          <w:rFonts w:ascii="仿宋_GB2312" w:eastAsia="仿宋_GB2312" w:hAnsi="仿宋" w:cs="仿宋_GB2312" w:hint="eastAsia"/>
          <w:sz w:val="32"/>
          <w:szCs w:val="32"/>
        </w:rPr>
        <w:t>元，占总支出预算的</w:t>
      </w:r>
      <w:r w:rsidRPr="00BA74CB">
        <w:rPr>
          <w:rFonts w:ascii="仿宋_GB2312" w:eastAsia="仿宋_GB2312" w:hAnsi="仿宋" w:cs="仿宋_GB2312"/>
          <w:sz w:val="32"/>
          <w:szCs w:val="32"/>
        </w:rPr>
        <w:t>8</w:t>
      </w:r>
      <w:r>
        <w:rPr>
          <w:rFonts w:ascii="仿宋_GB2312" w:eastAsia="仿宋_GB2312" w:hAnsi="仿宋" w:cs="仿宋_GB2312"/>
          <w:sz w:val="32"/>
          <w:szCs w:val="32"/>
        </w:rPr>
        <w:t>0</w:t>
      </w:r>
      <w:r w:rsidRPr="00BA74CB">
        <w:rPr>
          <w:rFonts w:ascii="仿宋_GB2312" w:eastAsia="仿宋_GB2312" w:hAnsi="仿宋" w:cs="仿宋_GB2312"/>
          <w:sz w:val="32"/>
          <w:szCs w:val="32"/>
        </w:rPr>
        <w:t>.</w:t>
      </w:r>
      <w:r>
        <w:rPr>
          <w:rFonts w:ascii="仿宋_GB2312" w:eastAsia="仿宋_GB2312" w:hAnsi="仿宋" w:cs="仿宋_GB2312"/>
          <w:sz w:val="32"/>
          <w:szCs w:val="32"/>
        </w:rPr>
        <w:t>12</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，比</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w:t>
      </w:r>
      <w:r>
        <w:rPr>
          <w:rFonts w:ascii="仿宋_GB2312" w:eastAsia="仿宋_GB2312" w:hAnsi="仿宋" w:cs="仿宋_GB2312"/>
          <w:sz w:val="32"/>
          <w:szCs w:val="32"/>
        </w:rPr>
        <w:t>50</w:t>
      </w:r>
      <w:r w:rsidRPr="00BA74CB">
        <w:rPr>
          <w:rFonts w:ascii="仿宋_GB2312" w:eastAsia="仿宋_GB2312" w:hAnsi="仿宋" w:cs="仿宋_GB2312"/>
          <w:sz w:val="32"/>
          <w:szCs w:val="32"/>
        </w:rPr>
        <w:t>,</w:t>
      </w:r>
      <w:r>
        <w:rPr>
          <w:rFonts w:ascii="仿宋_GB2312" w:eastAsia="仿宋_GB2312" w:hAnsi="仿宋" w:cs="仿宋_GB2312"/>
          <w:sz w:val="32"/>
          <w:szCs w:val="32"/>
        </w:rPr>
        <w:t>547</w:t>
      </w:r>
      <w:r w:rsidRPr="00BA74CB">
        <w:rPr>
          <w:rFonts w:ascii="仿宋_GB2312" w:eastAsia="仿宋_GB2312" w:hAnsi="仿宋" w:cs="仿宋_GB2312"/>
          <w:sz w:val="32"/>
          <w:szCs w:val="32"/>
        </w:rPr>
        <w:t>,</w:t>
      </w:r>
      <w:r>
        <w:rPr>
          <w:rFonts w:ascii="仿宋_GB2312" w:eastAsia="仿宋_GB2312" w:hAnsi="仿宋" w:cs="仿宋_GB2312"/>
          <w:sz w:val="32"/>
          <w:szCs w:val="32"/>
        </w:rPr>
        <w:t>197.9</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减少</w:t>
      </w:r>
      <w:r>
        <w:rPr>
          <w:rFonts w:ascii="仿宋_GB2312" w:eastAsia="仿宋_GB2312" w:hAnsi="仿宋" w:cs="仿宋_GB2312"/>
          <w:sz w:val="32"/>
          <w:szCs w:val="32"/>
        </w:rPr>
        <w:t>2</w:t>
      </w:r>
      <w:r w:rsidRPr="00BA74CB">
        <w:rPr>
          <w:rFonts w:ascii="仿宋_GB2312" w:eastAsia="仿宋_GB2312" w:hAnsi="仿宋" w:cs="仿宋_GB2312"/>
          <w:sz w:val="32"/>
          <w:szCs w:val="32"/>
        </w:rPr>
        <w:t>,</w:t>
      </w:r>
      <w:r>
        <w:rPr>
          <w:rFonts w:ascii="仿宋_GB2312" w:eastAsia="仿宋_GB2312" w:hAnsi="仿宋" w:cs="仿宋_GB2312"/>
          <w:sz w:val="32"/>
          <w:szCs w:val="32"/>
        </w:rPr>
        <w:t>085</w:t>
      </w:r>
      <w:r w:rsidRPr="00BA74CB">
        <w:rPr>
          <w:rFonts w:ascii="仿宋_GB2312" w:eastAsia="仿宋_GB2312" w:hAnsi="仿宋" w:cs="仿宋_GB2312"/>
          <w:sz w:val="32"/>
          <w:szCs w:val="32"/>
        </w:rPr>
        <w:t>,</w:t>
      </w:r>
      <w:r>
        <w:rPr>
          <w:rFonts w:ascii="仿宋_GB2312" w:eastAsia="仿宋_GB2312" w:hAnsi="仿宋" w:cs="仿宋_GB2312"/>
          <w:sz w:val="32"/>
          <w:szCs w:val="32"/>
        </w:rPr>
        <w:t>763.21</w:t>
      </w:r>
      <w:r w:rsidRPr="00BA74CB">
        <w:rPr>
          <w:rFonts w:ascii="仿宋_GB2312" w:eastAsia="仿宋_GB2312" w:hAnsi="仿宋" w:cs="仿宋_GB2312" w:hint="eastAsia"/>
          <w:sz w:val="32"/>
          <w:szCs w:val="32"/>
        </w:rPr>
        <w:t>元，减少</w:t>
      </w:r>
      <w:r>
        <w:rPr>
          <w:rFonts w:ascii="仿宋_GB2312" w:eastAsia="仿宋_GB2312" w:hAnsi="仿宋" w:cs="仿宋_GB2312"/>
          <w:sz w:val="32"/>
          <w:szCs w:val="32"/>
        </w:rPr>
        <w:t>4.1</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w:t>
      </w:r>
    </w:p>
    <w:p w:rsidR="00223FC2" w:rsidRPr="00BA74CB" w:rsidRDefault="00223FC2" w:rsidP="00F67C15">
      <w:pPr>
        <w:spacing w:line="360" w:lineRule="auto"/>
        <w:ind w:firstLineChars="200" w:firstLine="640"/>
        <w:rPr>
          <w:rFonts w:ascii="仿宋_GB2312" w:eastAsia="仿宋_GB2312" w:hAnsi="仿宋" w:cs="Times New Roman"/>
          <w:color w:val="FF0000"/>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、项目支出预算</w:t>
      </w:r>
      <w:r>
        <w:rPr>
          <w:rFonts w:ascii="仿宋_GB2312" w:eastAsia="仿宋_GB2312" w:hAnsi="仿宋" w:cs="仿宋_GB2312"/>
          <w:sz w:val="32"/>
          <w:szCs w:val="32"/>
        </w:rPr>
        <w:t>12</w:t>
      </w:r>
      <w:r w:rsidRPr="00BA74CB">
        <w:rPr>
          <w:rFonts w:ascii="仿宋_GB2312" w:eastAsia="仿宋_GB2312" w:hAnsi="仿宋" w:cs="仿宋_GB2312"/>
          <w:sz w:val="32"/>
          <w:szCs w:val="32"/>
        </w:rPr>
        <w:t>,</w:t>
      </w:r>
      <w:r>
        <w:rPr>
          <w:rFonts w:ascii="仿宋_GB2312" w:eastAsia="仿宋_GB2312" w:hAnsi="仿宋" w:cs="仿宋_GB2312"/>
          <w:sz w:val="32"/>
          <w:szCs w:val="32"/>
        </w:rPr>
        <w:t>026</w:t>
      </w:r>
      <w:r w:rsidRPr="00BA74CB">
        <w:rPr>
          <w:rFonts w:ascii="仿宋_GB2312" w:eastAsia="仿宋_GB2312" w:hAnsi="仿宋" w:cs="仿宋_GB2312"/>
          <w:sz w:val="32"/>
          <w:szCs w:val="32"/>
        </w:rPr>
        <w:t>,</w:t>
      </w:r>
      <w:r>
        <w:rPr>
          <w:rFonts w:ascii="仿宋_GB2312" w:eastAsia="仿宋_GB2312" w:hAnsi="仿宋" w:cs="仿宋_GB2312"/>
          <w:sz w:val="32"/>
          <w:szCs w:val="32"/>
        </w:rPr>
        <w:t>457.65</w:t>
      </w:r>
      <w:r w:rsidRPr="00BA74CB">
        <w:rPr>
          <w:rFonts w:ascii="仿宋_GB2312" w:eastAsia="仿宋_GB2312" w:hAnsi="仿宋" w:cs="仿宋_GB2312" w:hint="eastAsia"/>
          <w:sz w:val="32"/>
          <w:szCs w:val="32"/>
        </w:rPr>
        <w:t>元，占总支出预算的</w:t>
      </w:r>
      <w:r w:rsidRPr="00BA74CB">
        <w:rPr>
          <w:rFonts w:ascii="仿宋_GB2312" w:eastAsia="仿宋_GB2312" w:hAnsi="仿宋" w:cs="仿宋_GB2312"/>
          <w:sz w:val="32"/>
          <w:szCs w:val="32"/>
        </w:rPr>
        <w:t>1</w:t>
      </w:r>
      <w:r>
        <w:rPr>
          <w:rFonts w:ascii="仿宋_GB2312" w:eastAsia="仿宋_GB2312" w:hAnsi="仿宋" w:cs="仿宋_GB2312"/>
          <w:sz w:val="32"/>
          <w:szCs w:val="32"/>
        </w:rPr>
        <w:t>9</w:t>
      </w:r>
      <w:r w:rsidRPr="00BA74CB">
        <w:rPr>
          <w:rFonts w:ascii="仿宋_GB2312" w:eastAsia="仿宋_GB2312" w:hAnsi="仿宋" w:cs="仿宋_GB2312"/>
          <w:sz w:val="32"/>
          <w:szCs w:val="32"/>
        </w:rPr>
        <w:t>.</w:t>
      </w:r>
      <w:r>
        <w:rPr>
          <w:rFonts w:ascii="仿宋_GB2312" w:eastAsia="仿宋_GB2312" w:hAnsi="仿宋" w:cs="仿宋_GB2312"/>
          <w:sz w:val="32"/>
          <w:szCs w:val="32"/>
        </w:rPr>
        <w:t>88</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，比</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w:t>
      </w:r>
      <w:r>
        <w:rPr>
          <w:rFonts w:ascii="仿宋_GB2312" w:eastAsia="仿宋_GB2312" w:hAnsi="仿宋" w:cs="仿宋_GB2312"/>
          <w:sz w:val="32"/>
          <w:szCs w:val="32"/>
        </w:rPr>
        <w:t>5</w:t>
      </w:r>
      <w:r w:rsidRPr="00BA74CB">
        <w:rPr>
          <w:rFonts w:ascii="仿宋_GB2312" w:eastAsia="仿宋_GB2312" w:hAnsi="仿宋" w:cs="仿宋_GB2312"/>
          <w:sz w:val="32"/>
          <w:szCs w:val="32"/>
        </w:rPr>
        <w:t>,</w:t>
      </w:r>
      <w:r>
        <w:rPr>
          <w:rFonts w:ascii="仿宋_GB2312" w:eastAsia="仿宋_GB2312" w:hAnsi="仿宋" w:cs="仿宋_GB2312"/>
          <w:sz w:val="32"/>
          <w:szCs w:val="32"/>
        </w:rPr>
        <w:t>247</w:t>
      </w:r>
      <w:r w:rsidRPr="00BA74CB">
        <w:rPr>
          <w:rFonts w:ascii="仿宋_GB2312" w:eastAsia="仿宋_GB2312" w:hAnsi="仿宋" w:cs="仿宋_GB2312"/>
          <w:sz w:val="32"/>
          <w:szCs w:val="32"/>
        </w:rPr>
        <w:t>,</w:t>
      </w:r>
      <w:r>
        <w:rPr>
          <w:rFonts w:ascii="仿宋_GB2312" w:eastAsia="仿宋_GB2312" w:hAnsi="仿宋" w:cs="仿宋_GB2312"/>
          <w:sz w:val="32"/>
          <w:szCs w:val="32"/>
        </w:rPr>
        <w:t>760.26</w:t>
      </w:r>
      <w:r w:rsidRPr="00BA74CB">
        <w:rPr>
          <w:rFonts w:ascii="仿宋_GB2312" w:eastAsia="仿宋_GB2312" w:hAnsi="仿宋" w:cs="仿宋_GB2312" w:hint="eastAsia"/>
          <w:sz w:val="32"/>
          <w:szCs w:val="32"/>
        </w:rPr>
        <w:t>元增加</w:t>
      </w:r>
      <w:r>
        <w:rPr>
          <w:rFonts w:ascii="仿宋_GB2312" w:eastAsia="仿宋_GB2312" w:hAnsi="仿宋" w:cs="仿宋_GB2312"/>
          <w:sz w:val="32"/>
          <w:szCs w:val="32"/>
        </w:rPr>
        <w:t>6</w:t>
      </w:r>
      <w:r w:rsidRPr="00BA74CB">
        <w:rPr>
          <w:rFonts w:ascii="仿宋_GB2312" w:eastAsia="仿宋_GB2312" w:hAnsi="仿宋" w:cs="仿宋_GB2312"/>
          <w:sz w:val="32"/>
          <w:szCs w:val="32"/>
        </w:rPr>
        <w:t>,</w:t>
      </w:r>
      <w:r>
        <w:rPr>
          <w:rFonts w:ascii="仿宋_GB2312" w:eastAsia="仿宋_GB2312" w:hAnsi="仿宋" w:cs="仿宋_GB2312"/>
          <w:sz w:val="32"/>
          <w:szCs w:val="32"/>
        </w:rPr>
        <w:t>778</w:t>
      </w:r>
      <w:r w:rsidRPr="00BA74CB">
        <w:rPr>
          <w:rFonts w:ascii="仿宋_GB2312" w:eastAsia="仿宋_GB2312" w:hAnsi="仿宋" w:cs="仿宋_GB2312"/>
          <w:sz w:val="32"/>
          <w:szCs w:val="32"/>
        </w:rPr>
        <w:t>,</w:t>
      </w:r>
      <w:r>
        <w:rPr>
          <w:rFonts w:ascii="仿宋_GB2312" w:eastAsia="仿宋_GB2312" w:hAnsi="仿宋" w:cs="仿宋_GB2312"/>
          <w:sz w:val="32"/>
          <w:szCs w:val="32"/>
        </w:rPr>
        <w:t>697.39</w:t>
      </w:r>
      <w:r w:rsidRPr="00BA74CB">
        <w:rPr>
          <w:rFonts w:ascii="仿宋_GB2312" w:eastAsia="仿宋_GB2312" w:hAnsi="仿宋" w:cs="仿宋_GB2312" w:hint="eastAsia"/>
          <w:sz w:val="32"/>
          <w:szCs w:val="32"/>
        </w:rPr>
        <w:t>元，增加</w:t>
      </w:r>
      <w:r w:rsidRPr="00BA74CB">
        <w:rPr>
          <w:rFonts w:ascii="仿宋_GB2312" w:eastAsia="仿宋_GB2312" w:hAnsi="仿宋" w:cs="仿宋_GB2312"/>
          <w:sz w:val="32"/>
          <w:szCs w:val="32"/>
        </w:rPr>
        <w:t>1</w:t>
      </w:r>
      <w:r>
        <w:rPr>
          <w:rFonts w:ascii="仿宋_GB2312" w:eastAsia="仿宋_GB2312" w:hAnsi="仿宋" w:cs="仿宋_GB2312"/>
          <w:sz w:val="32"/>
          <w:szCs w:val="32"/>
        </w:rPr>
        <w:t>29</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w:t>
      </w:r>
    </w:p>
    <w:p w:rsidR="00223FC2" w:rsidRPr="005D6C04" w:rsidRDefault="00223FC2" w:rsidP="00F67C15">
      <w:pPr>
        <w:spacing w:line="360" w:lineRule="auto"/>
        <w:ind w:firstLineChars="200" w:firstLine="600"/>
        <w:rPr>
          <w:rFonts w:ascii="黑体" w:eastAsia="黑体" w:hAnsi="黑体" w:cs="Times New Roman"/>
          <w:kern w:val="0"/>
          <w:sz w:val="30"/>
          <w:szCs w:val="30"/>
        </w:rPr>
      </w:pPr>
      <w:r w:rsidRPr="005D6C04">
        <w:rPr>
          <w:rFonts w:ascii="黑体" w:eastAsia="黑体" w:hAnsi="黑体" w:cs="黑体" w:hint="eastAsia"/>
          <w:kern w:val="0"/>
          <w:sz w:val="30"/>
          <w:szCs w:val="30"/>
        </w:rPr>
        <w:t>三、主要支出情况</w:t>
      </w:r>
    </w:p>
    <w:p w:rsidR="00223FC2" w:rsidRPr="00BA74CB" w:rsidRDefault="00223FC2" w:rsidP="00F67C15">
      <w:pPr>
        <w:snapToGrid w:val="0"/>
        <w:spacing w:line="360" w:lineRule="auto"/>
        <w:ind w:firstLineChars="200" w:firstLine="640"/>
        <w:rPr>
          <w:rFonts w:ascii="仿宋_GB2312" w:eastAsia="仿宋_GB2312" w:hAnsi="仿宋" w:cs="Times New Roman"/>
          <w:sz w:val="32"/>
          <w:szCs w:val="32"/>
        </w:rPr>
      </w:pPr>
      <w:bookmarkStart w:id="0" w:name="_Toc17531"/>
      <w:bookmarkStart w:id="1" w:name="_Toc25448"/>
      <w:r w:rsidRPr="00BA74CB">
        <w:rPr>
          <w:rFonts w:ascii="仿宋_GB2312" w:eastAsia="仿宋_GB2312" w:hAnsi="仿宋" w:cs="仿宋_GB2312" w:hint="eastAsia"/>
          <w:sz w:val="32"/>
          <w:szCs w:val="32"/>
        </w:rPr>
        <w:t>（一）基本支出主要包括</w:t>
      </w:r>
      <w:bookmarkEnd w:id="0"/>
      <w:bookmarkEnd w:id="1"/>
      <w:r w:rsidRPr="00BA74CB">
        <w:rPr>
          <w:rFonts w:ascii="仿宋_GB2312" w:eastAsia="仿宋_GB2312" w:hAnsi="仿宋" w:cs="仿宋_GB2312" w:hint="eastAsia"/>
          <w:sz w:val="32"/>
          <w:szCs w:val="32"/>
        </w:rPr>
        <w:t>在职、离退休人员支出、个人</w:t>
      </w:r>
    </w:p>
    <w:p w:rsidR="00223FC2" w:rsidRPr="00BA74CB" w:rsidRDefault="00223FC2" w:rsidP="00B90669">
      <w:pPr>
        <w:snapToGrid w:val="0"/>
        <w:spacing w:line="360" w:lineRule="auto"/>
        <w:rPr>
          <w:rFonts w:ascii="仿宋_GB2312" w:eastAsia="仿宋_GB2312" w:hAnsi="仿宋" w:cs="Times New Roman"/>
          <w:sz w:val="32"/>
          <w:szCs w:val="32"/>
        </w:rPr>
      </w:pPr>
      <w:r w:rsidRPr="00BA74CB">
        <w:rPr>
          <w:rFonts w:ascii="仿宋_GB2312" w:eastAsia="仿宋_GB2312" w:hAnsi="仿宋" w:cs="仿宋_GB2312" w:hint="eastAsia"/>
          <w:sz w:val="32"/>
          <w:szCs w:val="32"/>
        </w:rPr>
        <w:t>和家庭补助支出、公用支出</w:t>
      </w:r>
      <w:bookmarkStart w:id="2" w:name="_Toc3237"/>
      <w:bookmarkStart w:id="3" w:name="_Toc7025"/>
      <w:r w:rsidRPr="00BA74CB">
        <w:rPr>
          <w:rFonts w:ascii="仿宋_GB2312" w:eastAsia="仿宋_GB2312" w:hAnsi="仿宋" w:cs="仿宋_GB2312" w:hint="eastAsia"/>
          <w:sz w:val="32"/>
          <w:szCs w:val="32"/>
        </w:rPr>
        <w:t>。</w:t>
      </w:r>
    </w:p>
    <w:p w:rsidR="00223FC2" w:rsidRPr="00AD0A58"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（二）项目支出主要</w:t>
      </w:r>
      <w:bookmarkEnd w:id="2"/>
      <w:bookmarkEnd w:id="3"/>
      <w:r w:rsidRPr="00BA74CB">
        <w:rPr>
          <w:rFonts w:ascii="仿宋_GB2312" w:eastAsia="仿宋_GB2312" w:hAnsi="仿宋" w:cs="仿宋_GB2312" w:hint="eastAsia"/>
          <w:sz w:val="32"/>
          <w:szCs w:val="32"/>
        </w:rPr>
        <w:t>项目是</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F52332">
        <w:rPr>
          <w:rFonts w:ascii="仿宋_GB2312" w:eastAsia="仿宋_GB2312" w:hAnsi="仿宋" w:cs="仿宋_GB2312" w:hint="eastAsia"/>
          <w:sz w:val="32"/>
          <w:szCs w:val="32"/>
        </w:rPr>
        <w:t>就业大厦外墙修缮及节能改造</w:t>
      </w:r>
      <w:r w:rsidRPr="00BA74CB">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、档案数字化加工</w:t>
      </w:r>
      <w:r w:rsidRPr="00BA74CB">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BA74CB">
        <w:rPr>
          <w:rFonts w:ascii="仿宋_GB2312" w:eastAsia="仿宋_GB2312" w:hAnsi="仿宋" w:cs="仿宋_GB2312" w:hint="eastAsia"/>
          <w:sz w:val="32"/>
          <w:szCs w:val="32"/>
        </w:rPr>
        <w:t>就业大厦办公区物业管理费</w:t>
      </w: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sidRPr="00AD0A58">
        <w:rPr>
          <w:rFonts w:ascii="仿宋_GB2312" w:eastAsia="仿宋_GB2312" w:hAnsi="仿宋" w:cs="仿宋_GB2312" w:hint="eastAsia"/>
          <w:sz w:val="32"/>
          <w:szCs w:val="32"/>
        </w:rPr>
        <w:t>运行管理经费（公服）</w:t>
      </w:r>
      <w:r>
        <w:rPr>
          <w:rFonts w:ascii="仿宋_GB2312" w:eastAsia="仿宋_GB2312" w:hAnsi="仿宋" w:cs="仿宋_GB2312" w:hint="eastAsia"/>
          <w:sz w:val="32"/>
          <w:szCs w:val="32"/>
        </w:rPr>
        <w:t>，等</w:t>
      </w:r>
      <w:r w:rsidRPr="00BA74CB">
        <w:rPr>
          <w:rFonts w:ascii="仿宋_GB2312" w:eastAsia="仿宋_GB2312" w:hAnsi="仿宋" w:cs="仿宋_GB2312" w:hint="eastAsia"/>
          <w:sz w:val="32"/>
          <w:szCs w:val="32"/>
        </w:rPr>
        <w:t>等。</w:t>
      </w:r>
    </w:p>
    <w:p w:rsidR="00223FC2" w:rsidRPr="003F52FC" w:rsidRDefault="00223FC2" w:rsidP="00F67C15">
      <w:pPr>
        <w:snapToGrid w:val="0"/>
        <w:spacing w:line="360" w:lineRule="auto"/>
        <w:ind w:firstLineChars="200" w:firstLine="600"/>
        <w:rPr>
          <w:rFonts w:ascii="黑体" w:eastAsia="黑体" w:hAnsi="黑体" w:cs="Times New Roman"/>
          <w:sz w:val="30"/>
          <w:szCs w:val="30"/>
        </w:rPr>
      </w:pPr>
      <w:r>
        <w:rPr>
          <w:rFonts w:ascii="黑体" w:eastAsia="黑体" w:hAnsi="黑体" w:cs="黑体" w:hint="eastAsia"/>
          <w:sz w:val="30"/>
          <w:szCs w:val="30"/>
        </w:rPr>
        <w:t>四</w:t>
      </w:r>
      <w:r w:rsidRPr="003F52FC">
        <w:rPr>
          <w:rFonts w:ascii="黑体" w:eastAsia="黑体" w:hAnsi="黑体" w:cs="黑体" w:hint="eastAsia"/>
          <w:sz w:val="30"/>
          <w:szCs w:val="30"/>
        </w:rPr>
        <w:t>、</w:t>
      </w:r>
      <w:r>
        <w:rPr>
          <w:rFonts w:ascii="黑体" w:eastAsia="黑体" w:hAnsi="黑体" w:cs="黑体"/>
          <w:sz w:val="30"/>
          <w:szCs w:val="30"/>
        </w:rPr>
        <w:t>2022</w:t>
      </w:r>
      <w:r w:rsidRPr="003F52FC">
        <w:rPr>
          <w:rFonts w:ascii="黑体" w:eastAsia="黑体" w:hAnsi="黑体" w:cs="黑体" w:hint="eastAsia"/>
          <w:sz w:val="30"/>
          <w:szCs w:val="30"/>
        </w:rPr>
        <w:t>年“三公”经费财政拨款预算情况</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（一）预算单位范围</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北京市西城区人力资源公共服务中心。</w:t>
      </w:r>
    </w:p>
    <w:p w:rsidR="00223FC2" w:rsidRPr="00BA74CB" w:rsidRDefault="00223FC2" w:rsidP="00F67C15">
      <w:pPr>
        <w:spacing w:line="360" w:lineRule="auto"/>
        <w:ind w:firstLineChars="200" w:firstLine="640"/>
        <w:rPr>
          <w:rFonts w:ascii="仿宋_GB2312" w:eastAsia="仿宋_GB2312" w:hAnsi="仿宋" w:cs="仿宋_GB2312"/>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关于</w:t>
      </w: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年部门预算中“三公”经费财政拨款预算情况及与上年对比原因说明</w:t>
      </w:r>
      <w:r w:rsidRPr="00BA74CB">
        <w:rPr>
          <w:rFonts w:ascii="仿宋_GB2312" w:eastAsia="仿宋_GB2312" w:hAnsi="仿宋" w:cs="仿宋_GB2312"/>
          <w:sz w:val="32"/>
          <w:szCs w:val="32"/>
        </w:rPr>
        <w:t>:</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w:t>
      </w:r>
      <w:r>
        <w:rPr>
          <w:rFonts w:ascii="仿宋_GB2312" w:eastAsia="仿宋_GB2312" w:hAnsi="仿宋" w:cs="仿宋_GB2312"/>
          <w:sz w:val="32"/>
          <w:szCs w:val="32"/>
        </w:rPr>
        <w:t>23</w:t>
      </w:r>
      <w:r w:rsidRPr="00BA74CB">
        <w:rPr>
          <w:rFonts w:ascii="仿宋_GB2312" w:eastAsia="仿宋_GB2312" w:hAnsi="仿宋" w:cs="仿宋_GB2312" w:hint="eastAsia"/>
          <w:sz w:val="32"/>
          <w:szCs w:val="32"/>
        </w:rPr>
        <w:t>年部门预算“三公”经费财政预算</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年一致。其中：</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、因公出国（境）费</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年财政预算数一致。</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、公务接待费</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年财政预算数一致。</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、公务用车购置及运行维护费</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年公务用车财政预算数量为</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辆，财政预算数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年财政预算数一致。</w:t>
      </w:r>
    </w:p>
    <w:p w:rsidR="00223FC2" w:rsidRPr="00C32845" w:rsidRDefault="00223FC2" w:rsidP="00F67C15">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五</w:t>
      </w:r>
      <w:r w:rsidRPr="00C32845">
        <w:rPr>
          <w:rFonts w:ascii="仿宋_GB2312" w:eastAsia="仿宋_GB2312" w:cs="仿宋_GB2312" w:hint="eastAsia"/>
          <w:b/>
          <w:bCs/>
          <w:color w:val="000000"/>
          <w:sz w:val="32"/>
          <w:szCs w:val="32"/>
        </w:rPr>
        <w:t>、其他情况说明</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（一）</w:t>
      </w: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年运行经费说明</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年履行一般行政事业管理职能、维持运行，用于一般公共预算安排的运行经费，合计</w:t>
      </w:r>
      <w:r>
        <w:rPr>
          <w:rFonts w:ascii="仿宋_GB2312" w:eastAsia="仿宋_GB2312" w:hAnsi="仿宋" w:cs="仿宋_GB2312"/>
          <w:sz w:val="32"/>
          <w:szCs w:val="32"/>
        </w:rPr>
        <w:t>7</w:t>
      </w:r>
      <w:r w:rsidRPr="00BA74CB">
        <w:rPr>
          <w:rFonts w:ascii="仿宋_GB2312" w:eastAsia="仿宋_GB2312" w:hAnsi="仿宋" w:cs="仿宋_GB2312"/>
          <w:sz w:val="32"/>
          <w:szCs w:val="32"/>
        </w:rPr>
        <w:t>,</w:t>
      </w:r>
      <w:r>
        <w:rPr>
          <w:rFonts w:ascii="仿宋_GB2312" w:eastAsia="仿宋_GB2312" w:hAnsi="仿宋" w:cs="仿宋_GB2312"/>
          <w:sz w:val="32"/>
          <w:szCs w:val="32"/>
        </w:rPr>
        <w:t>152</w:t>
      </w:r>
      <w:r w:rsidRPr="00BA74CB">
        <w:rPr>
          <w:rFonts w:ascii="仿宋_GB2312" w:eastAsia="仿宋_GB2312" w:hAnsi="仿宋" w:cs="仿宋_GB2312"/>
          <w:sz w:val="32"/>
          <w:szCs w:val="32"/>
        </w:rPr>
        <w:t>,</w:t>
      </w:r>
      <w:r>
        <w:rPr>
          <w:rFonts w:ascii="仿宋_GB2312" w:eastAsia="仿宋_GB2312" w:hAnsi="仿宋" w:cs="仿宋_GB2312"/>
          <w:sz w:val="32"/>
          <w:szCs w:val="32"/>
        </w:rPr>
        <w:t>215.53</w:t>
      </w:r>
      <w:r w:rsidRPr="00BA74CB">
        <w:rPr>
          <w:rFonts w:ascii="仿宋_GB2312" w:eastAsia="仿宋_GB2312" w:hAnsi="仿宋" w:cs="仿宋_GB2312" w:hint="eastAsia"/>
          <w:sz w:val="32"/>
          <w:szCs w:val="32"/>
        </w:rPr>
        <w:t>元。比</w:t>
      </w:r>
      <w:r w:rsidRPr="00BA74CB">
        <w:rPr>
          <w:rFonts w:ascii="仿宋_GB2312" w:eastAsia="仿宋_GB2312" w:hAnsi="仿宋" w:cs="仿宋_GB2312"/>
          <w:sz w:val="32"/>
          <w:szCs w:val="32"/>
        </w:rPr>
        <w:t>202</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年运行经费</w:t>
      </w:r>
      <w:r w:rsidRPr="00BA74CB">
        <w:rPr>
          <w:rFonts w:ascii="仿宋_GB2312" w:eastAsia="仿宋_GB2312" w:hAnsi="仿宋" w:cs="仿宋_GB2312"/>
          <w:sz w:val="32"/>
          <w:szCs w:val="32"/>
        </w:rPr>
        <w:t>7,560,314.45</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减少</w:t>
      </w:r>
      <w:r w:rsidRPr="00BA74CB">
        <w:rPr>
          <w:rFonts w:ascii="仿宋_GB2312" w:eastAsia="仿宋_GB2312" w:hAnsi="仿宋" w:cs="仿宋_GB2312"/>
          <w:sz w:val="32"/>
          <w:szCs w:val="32"/>
        </w:rPr>
        <w:t>181,964.81</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sidRPr="00D16016">
        <w:rPr>
          <w:rFonts w:ascii="仿宋_GB2312" w:eastAsia="仿宋_GB2312" w:hAnsi="仿宋" w:cs="仿宋_GB2312"/>
          <w:sz w:val="32"/>
          <w:szCs w:val="32"/>
        </w:rPr>
        <w:t xml:space="preserve"> </w:t>
      </w:r>
      <w:r>
        <w:rPr>
          <w:rFonts w:ascii="仿宋_GB2312" w:eastAsia="仿宋_GB2312" w:hAnsi="仿宋" w:cs="仿宋_GB2312" w:hint="eastAsia"/>
          <w:sz w:val="32"/>
          <w:szCs w:val="32"/>
        </w:rPr>
        <w:t>减少</w:t>
      </w:r>
      <w:r w:rsidRPr="00BA74CB">
        <w:rPr>
          <w:rFonts w:ascii="仿宋_GB2312" w:eastAsia="仿宋_GB2312" w:hAnsi="仿宋" w:cs="仿宋_GB2312"/>
          <w:sz w:val="32"/>
          <w:szCs w:val="32"/>
        </w:rPr>
        <w:t xml:space="preserve"> </w:t>
      </w:r>
      <w:r>
        <w:rPr>
          <w:rFonts w:ascii="仿宋_GB2312" w:eastAsia="仿宋_GB2312" w:hAnsi="仿宋" w:cs="仿宋_GB2312"/>
          <w:sz w:val="32"/>
          <w:szCs w:val="32"/>
        </w:rPr>
        <w:t>5.4</w:t>
      </w:r>
      <w:r w:rsidRPr="00BA74CB">
        <w:rPr>
          <w:rFonts w:ascii="仿宋_GB2312" w:eastAsia="仿宋_GB2312" w:hAnsi="仿宋" w:cs="仿宋_GB2312"/>
          <w:sz w:val="32"/>
          <w:szCs w:val="32"/>
        </w:rPr>
        <w:t xml:space="preserve"> %</w:t>
      </w:r>
      <w:r w:rsidRPr="00BA74CB">
        <w:rPr>
          <w:rFonts w:ascii="仿宋_GB2312" w:eastAsia="仿宋_GB2312" w:hAnsi="仿宋" w:cs="仿宋_GB2312" w:hint="eastAsia"/>
          <w:sz w:val="32"/>
          <w:szCs w:val="32"/>
        </w:rPr>
        <w:t>。</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政府采购预说明</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年涉及政府采购项目</w:t>
      </w:r>
      <w:r>
        <w:rPr>
          <w:rFonts w:ascii="仿宋_GB2312" w:eastAsia="仿宋_GB2312" w:hAnsi="仿宋" w:cs="仿宋_GB2312"/>
          <w:sz w:val="32"/>
          <w:szCs w:val="32"/>
        </w:rPr>
        <w:t>5</w:t>
      </w:r>
      <w:r w:rsidRPr="00BA74CB">
        <w:rPr>
          <w:rFonts w:ascii="仿宋_GB2312" w:eastAsia="仿宋_GB2312" w:hAnsi="仿宋" w:cs="仿宋_GB2312" w:hint="eastAsia"/>
          <w:sz w:val="32"/>
          <w:szCs w:val="32"/>
        </w:rPr>
        <w:t>个，预算资金</w:t>
      </w:r>
      <w:r>
        <w:rPr>
          <w:rFonts w:ascii="仿宋_GB2312" w:eastAsia="仿宋_GB2312" w:hAnsi="仿宋" w:cs="仿宋_GB2312"/>
          <w:sz w:val="32"/>
          <w:szCs w:val="32"/>
        </w:rPr>
        <w:t>895.3116</w:t>
      </w:r>
      <w:r>
        <w:rPr>
          <w:rFonts w:ascii="仿宋_GB2312" w:eastAsia="仿宋_GB2312" w:hAnsi="仿宋" w:cs="仿宋_GB2312" w:hint="eastAsia"/>
          <w:sz w:val="32"/>
          <w:szCs w:val="32"/>
        </w:rPr>
        <w:t>万</w:t>
      </w:r>
      <w:r w:rsidRPr="00BA74CB">
        <w:rPr>
          <w:rFonts w:ascii="仿宋_GB2312" w:eastAsia="仿宋_GB2312" w:hAnsi="仿宋" w:cs="仿宋_GB2312" w:hint="eastAsia"/>
          <w:sz w:val="32"/>
          <w:szCs w:val="32"/>
        </w:rPr>
        <w:t>元。</w:t>
      </w:r>
    </w:p>
    <w:p w:rsidR="00223FC2" w:rsidRPr="00BA74CB" w:rsidRDefault="00223FC2" w:rsidP="00F67C15">
      <w:pPr>
        <w:spacing w:line="360" w:lineRule="auto"/>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（三）政府购买服务预算说明</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年涉及政府购买服务项目</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个，预算资金</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（四）绩效目标情况及绩效评价结果说明</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年填报绩效目标的预算项目</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个。</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hint="eastAsia"/>
          <w:sz w:val="32"/>
          <w:szCs w:val="32"/>
        </w:rPr>
        <w:t>（五）</w:t>
      </w:r>
      <w:bookmarkStart w:id="4" w:name="_Toc2489"/>
      <w:bookmarkStart w:id="5" w:name="_Toc3895"/>
      <w:r w:rsidRPr="00BA74CB">
        <w:rPr>
          <w:rFonts w:ascii="仿宋_GB2312" w:eastAsia="仿宋_GB2312" w:hAnsi="仿宋" w:cs="仿宋_GB2312" w:hint="eastAsia"/>
          <w:sz w:val="32"/>
          <w:szCs w:val="32"/>
        </w:rPr>
        <w:t>国</w:t>
      </w:r>
      <w:r w:rsidRPr="00BA74CB">
        <w:rPr>
          <w:rFonts w:ascii="仿宋_GB2312" w:eastAsia="仿宋_GB2312" w:hAnsi="仿宋" w:cs="仿宋_GB2312" w:hint="eastAsia"/>
          <w:color w:val="000000"/>
          <w:sz w:val="32"/>
          <w:szCs w:val="32"/>
        </w:rPr>
        <w:t>有资本经营预算财政拨款情况说明</w:t>
      </w:r>
      <w:bookmarkEnd w:id="4"/>
      <w:bookmarkEnd w:id="5"/>
    </w:p>
    <w:p w:rsidR="00223FC2" w:rsidRPr="00BA74CB" w:rsidRDefault="00223FC2" w:rsidP="00F67C15">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202</w:t>
      </w:r>
      <w:r>
        <w:rPr>
          <w:rFonts w:ascii="仿宋_GB2312" w:eastAsia="仿宋_GB2312" w:hAnsi="仿宋" w:cs="仿宋_GB2312"/>
          <w:sz w:val="32"/>
          <w:szCs w:val="32"/>
        </w:rPr>
        <w:t>3</w:t>
      </w:r>
      <w:r w:rsidRPr="00BA74CB">
        <w:rPr>
          <w:rFonts w:ascii="仿宋_GB2312" w:eastAsia="仿宋_GB2312" w:hAnsi="仿宋" w:cs="仿宋_GB2312" w:hint="eastAsia"/>
          <w:sz w:val="32"/>
          <w:szCs w:val="32"/>
        </w:rPr>
        <w:t>年北京市西城区人力资源和社会保障局无国有资本经营预算财政拨款。</w:t>
      </w:r>
    </w:p>
    <w:p w:rsidR="00223FC2" w:rsidRPr="00BA74CB" w:rsidRDefault="00223FC2" w:rsidP="00F67C15">
      <w:pPr>
        <w:spacing w:line="560" w:lineRule="exact"/>
        <w:ind w:firstLineChars="200" w:firstLine="640"/>
        <w:rPr>
          <w:rFonts w:ascii="仿宋_GB2312" w:eastAsia="仿宋_GB2312" w:hAnsi="仿宋" w:cs="Times New Roman"/>
          <w:sz w:val="32"/>
          <w:szCs w:val="32"/>
        </w:rPr>
      </w:pPr>
      <w:r w:rsidRPr="00BA74CB">
        <w:rPr>
          <w:rFonts w:ascii="仿宋_GB2312" w:eastAsia="仿宋_GB2312" w:hAnsi="Times New Roman" w:cs="仿宋_GB2312" w:hint="eastAsia"/>
          <w:sz w:val="32"/>
          <w:szCs w:val="32"/>
        </w:rPr>
        <w:t>（</w:t>
      </w:r>
      <w:r w:rsidRPr="00BA74CB">
        <w:rPr>
          <w:rFonts w:ascii="仿宋_GB2312" w:eastAsia="仿宋_GB2312" w:hAnsi="仿宋" w:cs="仿宋_GB2312" w:hint="eastAsia"/>
          <w:sz w:val="32"/>
          <w:szCs w:val="32"/>
        </w:rPr>
        <w:t>六）国有资产占用情况说明</w:t>
      </w:r>
    </w:p>
    <w:p w:rsidR="00223FC2" w:rsidRPr="00886279" w:rsidRDefault="00223FC2" w:rsidP="00F67C15">
      <w:pPr>
        <w:spacing w:line="360" w:lineRule="auto"/>
        <w:ind w:firstLineChars="200" w:firstLine="640"/>
        <w:rPr>
          <w:rFonts w:ascii="仿宋_GB2312" w:eastAsia="仿宋_GB2312" w:hAnsi="仿宋" w:cs="Times New Roman"/>
          <w:color w:val="000000"/>
          <w:sz w:val="32"/>
          <w:szCs w:val="32"/>
        </w:rPr>
      </w:pPr>
      <w:r w:rsidRPr="00886279">
        <w:rPr>
          <w:rFonts w:ascii="仿宋_GB2312" w:eastAsia="仿宋_GB2312" w:hAnsi="仿宋" w:cs="仿宋_GB2312" w:hint="eastAsia"/>
          <w:color w:val="000000"/>
          <w:sz w:val="32"/>
          <w:szCs w:val="32"/>
        </w:rPr>
        <w:t>截止</w:t>
      </w:r>
      <w:r w:rsidRPr="00886279">
        <w:rPr>
          <w:rFonts w:ascii="仿宋_GB2312" w:eastAsia="仿宋_GB2312" w:hAnsi="仿宋" w:cs="仿宋_GB2312"/>
          <w:color w:val="000000"/>
          <w:sz w:val="32"/>
          <w:szCs w:val="32"/>
        </w:rPr>
        <w:t>2022</w:t>
      </w:r>
      <w:r w:rsidRPr="00886279">
        <w:rPr>
          <w:rFonts w:ascii="仿宋_GB2312" w:eastAsia="仿宋_GB2312" w:hAnsi="仿宋" w:cs="仿宋_GB2312" w:hint="eastAsia"/>
          <w:color w:val="000000"/>
          <w:sz w:val="32"/>
          <w:szCs w:val="32"/>
        </w:rPr>
        <w:t>年</w:t>
      </w:r>
      <w:r w:rsidRPr="00886279">
        <w:rPr>
          <w:rFonts w:ascii="仿宋_GB2312" w:eastAsia="仿宋_GB2312" w:hAnsi="仿宋" w:cs="仿宋_GB2312"/>
          <w:color w:val="000000"/>
          <w:sz w:val="32"/>
          <w:szCs w:val="32"/>
        </w:rPr>
        <w:t>12</w:t>
      </w:r>
      <w:r w:rsidRPr="00886279">
        <w:rPr>
          <w:rFonts w:ascii="仿宋_GB2312" w:eastAsia="仿宋_GB2312" w:hAnsi="仿宋" w:cs="仿宋_GB2312" w:hint="eastAsia"/>
          <w:color w:val="000000"/>
          <w:sz w:val="32"/>
          <w:szCs w:val="32"/>
        </w:rPr>
        <w:t>月</w:t>
      </w:r>
      <w:r w:rsidRPr="00886279">
        <w:rPr>
          <w:rFonts w:ascii="仿宋_GB2312" w:eastAsia="仿宋_GB2312" w:hAnsi="仿宋" w:cs="仿宋_GB2312"/>
          <w:color w:val="000000"/>
          <w:sz w:val="32"/>
          <w:szCs w:val="32"/>
        </w:rPr>
        <w:t>31</w:t>
      </w:r>
      <w:r w:rsidRPr="00886279">
        <w:rPr>
          <w:rFonts w:ascii="仿宋_GB2312" w:eastAsia="仿宋_GB2312" w:hAnsi="仿宋" w:cs="仿宋_GB2312" w:hint="eastAsia"/>
          <w:color w:val="000000"/>
          <w:sz w:val="32"/>
          <w:szCs w:val="32"/>
        </w:rPr>
        <w:t>日，本部门固定资产原值</w:t>
      </w:r>
      <w:r>
        <w:rPr>
          <w:rFonts w:ascii="仿宋_GB2312" w:eastAsia="仿宋_GB2312" w:hAnsi="仿宋" w:cs="仿宋_GB2312"/>
          <w:color w:val="000000"/>
          <w:sz w:val="32"/>
          <w:szCs w:val="32"/>
        </w:rPr>
        <w:t>24529782.83</w:t>
      </w:r>
      <w:r w:rsidRPr="00886279">
        <w:rPr>
          <w:rFonts w:ascii="仿宋_GB2312" w:eastAsia="仿宋_GB2312" w:hAnsi="仿宋" w:cs="仿宋_GB2312" w:hint="eastAsia"/>
          <w:color w:val="000000"/>
          <w:sz w:val="32"/>
          <w:szCs w:val="32"/>
        </w:rPr>
        <w:t>元，固定资产累计折旧</w:t>
      </w:r>
      <w:r>
        <w:rPr>
          <w:rFonts w:ascii="仿宋_GB2312" w:eastAsia="仿宋_GB2312" w:hAnsi="仿宋" w:cs="仿宋_GB2312"/>
          <w:color w:val="000000"/>
          <w:sz w:val="32"/>
          <w:szCs w:val="32"/>
        </w:rPr>
        <w:t>10363969.83</w:t>
      </w:r>
      <w:r w:rsidRPr="00886279">
        <w:rPr>
          <w:rFonts w:ascii="仿宋_GB2312" w:eastAsia="仿宋_GB2312" w:hAnsi="仿宋" w:cs="仿宋_GB2312" w:hint="eastAsia"/>
          <w:color w:val="000000"/>
          <w:sz w:val="32"/>
          <w:szCs w:val="32"/>
        </w:rPr>
        <w:t>元</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固定资产净值</w:t>
      </w:r>
      <w:r>
        <w:rPr>
          <w:rFonts w:ascii="仿宋_GB2312" w:eastAsia="仿宋_GB2312" w:hAnsi="仿宋" w:cs="仿宋_GB2312"/>
          <w:color w:val="000000"/>
          <w:sz w:val="32"/>
          <w:szCs w:val="32"/>
        </w:rPr>
        <w:t>14165813</w:t>
      </w:r>
      <w:r w:rsidRPr="00886279">
        <w:rPr>
          <w:rFonts w:ascii="仿宋_GB2312" w:eastAsia="仿宋_GB2312" w:hAnsi="仿宋" w:cs="仿宋_GB2312" w:hint="eastAsia"/>
          <w:color w:val="000000"/>
          <w:sz w:val="32"/>
          <w:szCs w:val="32"/>
        </w:rPr>
        <w:t>元，其中：车辆</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台；单位价值</w:t>
      </w:r>
      <w:r w:rsidRPr="00886279">
        <w:rPr>
          <w:rFonts w:ascii="仿宋_GB2312" w:eastAsia="仿宋_GB2312" w:hAnsi="仿宋" w:cs="仿宋_GB2312"/>
          <w:color w:val="000000"/>
          <w:sz w:val="32"/>
          <w:szCs w:val="32"/>
        </w:rPr>
        <w:t>50</w:t>
      </w:r>
      <w:r w:rsidRPr="00886279">
        <w:rPr>
          <w:rFonts w:ascii="仿宋_GB2312" w:eastAsia="仿宋_GB2312" w:hAnsi="仿宋" w:cs="仿宋_GB2312" w:hint="eastAsia"/>
          <w:color w:val="000000"/>
          <w:sz w:val="32"/>
          <w:szCs w:val="32"/>
        </w:rPr>
        <w:t>万元以上的通用设备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套，单位价值</w:t>
      </w:r>
      <w:r w:rsidRPr="00886279">
        <w:rPr>
          <w:rFonts w:ascii="仿宋_GB2312" w:eastAsia="仿宋_GB2312" w:hAnsi="仿宋" w:cs="仿宋_GB2312"/>
          <w:color w:val="000000"/>
          <w:sz w:val="32"/>
          <w:szCs w:val="32"/>
        </w:rPr>
        <w:t>100</w:t>
      </w:r>
      <w:r w:rsidRPr="00886279">
        <w:rPr>
          <w:rFonts w:ascii="仿宋_GB2312" w:eastAsia="仿宋_GB2312" w:hAnsi="仿宋" w:cs="仿宋_GB2312" w:hint="eastAsia"/>
          <w:color w:val="000000"/>
          <w:sz w:val="32"/>
          <w:szCs w:val="32"/>
        </w:rPr>
        <w:t>万元以上的专用设备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台（套）。</w:t>
      </w:r>
    </w:p>
    <w:p w:rsidR="00223FC2" w:rsidRPr="00886279" w:rsidRDefault="00223FC2" w:rsidP="00F67C15">
      <w:pPr>
        <w:ind w:firstLineChars="200" w:firstLine="640"/>
        <w:rPr>
          <w:rFonts w:ascii="仿宋_GB2312" w:eastAsia="仿宋_GB2312" w:hAnsi="仿宋" w:cs="Times New Roman"/>
          <w:color w:val="000000"/>
          <w:sz w:val="32"/>
          <w:szCs w:val="32"/>
        </w:rPr>
      </w:pPr>
      <w:r w:rsidRPr="00886279">
        <w:rPr>
          <w:rFonts w:ascii="仿宋_GB2312" w:eastAsia="仿宋_GB2312" w:hAnsi="仿宋" w:cs="仿宋_GB2312"/>
          <w:color w:val="000000"/>
          <w:sz w:val="32"/>
          <w:szCs w:val="32"/>
        </w:rPr>
        <w:t>2023</w:t>
      </w:r>
      <w:r w:rsidRPr="00886279">
        <w:rPr>
          <w:rFonts w:ascii="仿宋_GB2312" w:eastAsia="仿宋_GB2312" w:hAnsi="仿宋" w:cs="仿宋_GB2312" w:hint="eastAsia"/>
          <w:color w:val="000000"/>
          <w:sz w:val="32"/>
          <w:szCs w:val="32"/>
        </w:rPr>
        <w:t>年部门预算</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安排购置车辆</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元</w:t>
      </w:r>
      <w:r w:rsidRPr="00886279">
        <w:rPr>
          <w:rFonts w:ascii="仿宋_GB2312" w:eastAsia="仿宋_GB2312" w:hAnsi="仿宋" w:cs="仿宋_GB2312"/>
          <w:color w:val="000000"/>
          <w:sz w:val="32"/>
          <w:szCs w:val="32"/>
        </w:rPr>
        <w:t xml:space="preserve">, </w:t>
      </w:r>
      <w:r w:rsidRPr="00886279">
        <w:rPr>
          <w:rFonts w:ascii="仿宋_GB2312" w:eastAsia="仿宋_GB2312" w:hAnsi="仿宋" w:cs="仿宋_GB2312" w:hint="eastAsia"/>
          <w:color w:val="000000"/>
          <w:sz w:val="32"/>
          <w:szCs w:val="32"/>
        </w:rPr>
        <w:t>安排购置单位价值</w:t>
      </w:r>
      <w:r w:rsidRPr="00886279">
        <w:rPr>
          <w:rFonts w:ascii="仿宋_GB2312" w:eastAsia="仿宋_GB2312" w:hAnsi="仿宋" w:cs="仿宋_GB2312"/>
          <w:color w:val="000000"/>
          <w:sz w:val="32"/>
          <w:szCs w:val="32"/>
        </w:rPr>
        <w:t>50</w:t>
      </w:r>
      <w:r w:rsidRPr="00886279">
        <w:rPr>
          <w:rFonts w:ascii="仿宋_GB2312" w:eastAsia="仿宋_GB2312" w:hAnsi="仿宋" w:cs="仿宋_GB2312" w:hint="eastAsia"/>
          <w:color w:val="000000"/>
          <w:sz w:val="32"/>
          <w:szCs w:val="32"/>
        </w:rPr>
        <w:t>万元以上的通用设备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套</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元</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单位价值</w:t>
      </w:r>
      <w:r w:rsidRPr="00886279">
        <w:rPr>
          <w:rFonts w:ascii="仿宋_GB2312" w:eastAsia="仿宋_GB2312" w:hAnsi="仿宋" w:cs="仿宋_GB2312"/>
          <w:color w:val="000000"/>
          <w:sz w:val="32"/>
          <w:szCs w:val="32"/>
        </w:rPr>
        <w:t>100</w:t>
      </w:r>
      <w:r w:rsidRPr="00886279">
        <w:rPr>
          <w:rFonts w:ascii="仿宋_GB2312" w:eastAsia="仿宋_GB2312" w:hAnsi="仿宋" w:cs="仿宋_GB2312" w:hint="eastAsia"/>
          <w:color w:val="000000"/>
          <w:sz w:val="32"/>
          <w:szCs w:val="32"/>
        </w:rPr>
        <w:t>万元以上的专用设备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套</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元。</w:t>
      </w:r>
    </w:p>
    <w:p w:rsidR="00223FC2" w:rsidRDefault="00223FC2" w:rsidP="00F67C15">
      <w:pPr>
        <w:spacing w:line="560" w:lineRule="exact"/>
        <w:ind w:firstLineChars="200" w:firstLine="600"/>
        <w:rPr>
          <w:rFonts w:ascii="黑体" w:eastAsia="黑体" w:hAnsi="黑体" w:cs="Times New Roman"/>
          <w:sz w:val="30"/>
          <w:szCs w:val="30"/>
        </w:rPr>
      </w:pPr>
      <w:r>
        <w:rPr>
          <w:rFonts w:ascii="黑体" w:eastAsia="黑体" w:hAnsi="黑体" w:cs="黑体" w:hint="eastAsia"/>
          <w:sz w:val="30"/>
          <w:szCs w:val="30"/>
        </w:rPr>
        <w:t>八</w:t>
      </w:r>
      <w:r w:rsidRPr="00AC2346">
        <w:rPr>
          <w:rFonts w:ascii="黑体" w:eastAsia="黑体" w:hAnsi="黑体" w:cs="黑体" w:hint="eastAsia"/>
          <w:sz w:val="30"/>
          <w:szCs w:val="30"/>
        </w:rPr>
        <w:t>、名称解释</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、基本支出：指为保障机构正常运转、完成日常工作任务而发生的人员支出和公用支出。</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、项目支出：指在基本支出之外为完成特定行政任务或事业发展目标所发生的支出。</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4</w:t>
      </w:r>
      <w:r w:rsidRPr="00BA74CB">
        <w:rPr>
          <w:rFonts w:ascii="仿宋_GB2312" w:eastAsia="仿宋_GB2312" w:hAnsi="仿宋" w:cs="仿宋_GB2312" w:hint="eastAsia"/>
          <w:sz w:val="32"/>
          <w:szCs w:val="32"/>
        </w:rPr>
        <w:t>、机关运行经费：指为保障行政单位</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含参照公务员法管理事业单位</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5</w:t>
      </w:r>
      <w:r w:rsidRPr="00BA74CB">
        <w:rPr>
          <w:rFonts w:ascii="仿宋_GB2312" w:eastAsia="仿宋_GB2312" w:hAnsi="仿宋" w:cs="仿宋_GB2312" w:hint="eastAsia"/>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rsidR="00223FC2" w:rsidRPr="00BA74CB" w:rsidRDefault="00223FC2" w:rsidP="00F67C15">
      <w:pPr>
        <w:ind w:firstLineChars="200" w:firstLine="640"/>
        <w:rPr>
          <w:rFonts w:ascii="仿宋_GB2312" w:eastAsia="仿宋_GB2312" w:hAnsi="仿宋" w:cs="Times New Roman"/>
          <w:sz w:val="32"/>
          <w:szCs w:val="32"/>
        </w:rPr>
      </w:pPr>
      <w:r w:rsidRPr="00BA74CB">
        <w:rPr>
          <w:rFonts w:ascii="仿宋_GB2312" w:eastAsia="仿宋_GB2312" w:hAnsi="仿宋" w:cs="仿宋_GB2312"/>
          <w:sz w:val="32"/>
          <w:szCs w:val="32"/>
        </w:rPr>
        <w:t>6</w:t>
      </w:r>
      <w:r w:rsidRPr="00BA74CB">
        <w:rPr>
          <w:rFonts w:ascii="仿宋_GB2312" w:eastAsia="仿宋_GB2312" w:hAnsi="仿宋" w:cs="仿宋_GB2312" w:hint="eastAsia"/>
          <w:sz w:val="32"/>
          <w:szCs w:val="32"/>
        </w:rPr>
        <w:t>、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rsidR="00223FC2" w:rsidRDefault="00223FC2" w:rsidP="00426868">
      <w:pPr>
        <w:rPr>
          <w:rFonts w:ascii="仿宋" w:eastAsia="仿宋" w:hAnsi="仿宋" w:cs="Times New Roman"/>
          <w:sz w:val="32"/>
          <w:szCs w:val="32"/>
        </w:rPr>
      </w:pPr>
    </w:p>
    <w:p w:rsidR="00223FC2" w:rsidRDefault="00223FC2" w:rsidP="00426868">
      <w:pPr>
        <w:rPr>
          <w:rFonts w:ascii="仿宋" w:eastAsia="仿宋" w:hAnsi="仿宋" w:cs="Times New Roman"/>
          <w:sz w:val="32"/>
          <w:szCs w:val="32"/>
        </w:rPr>
      </w:pPr>
    </w:p>
    <w:p w:rsidR="00223FC2" w:rsidRPr="00AC2346" w:rsidRDefault="00223FC2" w:rsidP="00C42FE9">
      <w:pPr>
        <w:widowControl/>
        <w:jc w:val="center"/>
        <w:rPr>
          <w:rFonts w:ascii="楷体_GB2312" w:eastAsia="楷体_GB2312" w:hAnsi="宋体" w:cs="Times New Roman"/>
          <w:b/>
          <w:bCs/>
          <w:color w:val="000000"/>
          <w:kern w:val="0"/>
          <w:sz w:val="36"/>
          <w:szCs w:val="36"/>
        </w:rPr>
      </w:pPr>
      <w:r w:rsidRPr="00AC2346">
        <w:rPr>
          <w:rFonts w:ascii="楷体_GB2312" w:eastAsia="楷体_GB2312" w:hAnsi="宋体" w:cs="楷体_GB2312" w:hint="eastAsia"/>
          <w:b/>
          <w:bCs/>
          <w:color w:val="000000"/>
          <w:kern w:val="0"/>
          <w:sz w:val="36"/>
          <w:szCs w:val="36"/>
        </w:rPr>
        <w:t>第二部分</w:t>
      </w:r>
      <w:r w:rsidRPr="00AC2346">
        <w:rPr>
          <w:rFonts w:ascii="楷体_GB2312" w:eastAsia="楷体_GB2312" w:hAnsi="宋体" w:cs="楷体_GB2312"/>
          <w:b/>
          <w:bCs/>
          <w:color w:val="000000"/>
          <w:kern w:val="0"/>
          <w:sz w:val="36"/>
          <w:szCs w:val="36"/>
        </w:rPr>
        <w:t xml:space="preserve">  </w:t>
      </w:r>
      <w:r>
        <w:rPr>
          <w:rFonts w:ascii="楷体_GB2312" w:eastAsia="楷体_GB2312" w:hAnsi="宋体" w:cs="楷体_GB2312"/>
          <w:b/>
          <w:bCs/>
          <w:color w:val="000000"/>
          <w:kern w:val="0"/>
          <w:sz w:val="36"/>
          <w:szCs w:val="36"/>
        </w:rPr>
        <w:t>2023</w:t>
      </w:r>
      <w:r w:rsidRPr="00AC2346">
        <w:rPr>
          <w:rFonts w:ascii="楷体_GB2312" w:eastAsia="楷体_GB2312" w:hAnsi="宋体" w:cs="楷体_GB2312" w:hint="eastAsia"/>
          <w:b/>
          <w:bCs/>
          <w:color w:val="000000"/>
          <w:kern w:val="0"/>
          <w:sz w:val="36"/>
          <w:szCs w:val="36"/>
        </w:rPr>
        <w:t>年部门预算表</w:t>
      </w:r>
    </w:p>
    <w:tbl>
      <w:tblPr>
        <w:tblW w:w="8338" w:type="dxa"/>
        <w:tblInd w:w="-106" w:type="dxa"/>
        <w:tblLook w:val="0000"/>
      </w:tblPr>
      <w:tblGrid>
        <w:gridCol w:w="2713"/>
        <w:gridCol w:w="1440"/>
        <w:gridCol w:w="2624"/>
        <w:gridCol w:w="256"/>
        <w:gridCol w:w="1305"/>
      </w:tblGrid>
      <w:tr w:rsidR="00223FC2" w:rsidRPr="001620A3">
        <w:trPr>
          <w:trHeight w:val="456"/>
        </w:trPr>
        <w:tc>
          <w:tcPr>
            <w:tcW w:w="8338" w:type="dxa"/>
            <w:gridSpan w:val="5"/>
            <w:tcBorders>
              <w:top w:val="single" w:sz="4" w:space="0" w:color="FFFFFF"/>
              <w:left w:val="single" w:sz="4" w:space="0" w:color="FFFFFF"/>
              <w:bottom w:val="single" w:sz="4" w:space="0" w:color="FFFFFF"/>
              <w:right w:val="single" w:sz="4" w:space="0" w:color="FFFFFF"/>
            </w:tcBorders>
            <w:noWrap/>
            <w:vAlign w:val="center"/>
          </w:tcPr>
          <w:p w:rsidR="00223FC2" w:rsidRPr="001620A3" w:rsidRDefault="00223FC2" w:rsidP="001620A3">
            <w:pPr>
              <w:widowControl/>
              <w:jc w:val="center"/>
              <w:rPr>
                <w:rFonts w:ascii="宋体" w:cs="Times New Roman"/>
                <w:b/>
                <w:bCs/>
                <w:color w:val="000000"/>
                <w:kern w:val="0"/>
                <w:sz w:val="24"/>
                <w:szCs w:val="24"/>
              </w:rPr>
            </w:pPr>
            <w:r w:rsidRPr="001620A3">
              <w:rPr>
                <w:rFonts w:ascii="宋体" w:hAnsi="宋体" w:cs="宋体" w:hint="eastAsia"/>
                <w:b/>
                <w:bCs/>
                <w:color w:val="000000"/>
                <w:kern w:val="0"/>
                <w:sz w:val="24"/>
                <w:szCs w:val="24"/>
              </w:rPr>
              <w:t>预算</w:t>
            </w:r>
            <w:r w:rsidRPr="001620A3">
              <w:rPr>
                <w:rFonts w:ascii="宋体" w:hAnsi="宋体" w:cs="宋体"/>
                <w:b/>
                <w:bCs/>
                <w:color w:val="000000"/>
                <w:kern w:val="0"/>
                <w:sz w:val="24"/>
                <w:szCs w:val="24"/>
              </w:rPr>
              <w:t>01</w:t>
            </w:r>
            <w:r w:rsidRPr="001620A3">
              <w:rPr>
                <w:rFonts w:ascii="宋体" w:hAnsi="宋体" w:cs="宋体" w:hint="eastAsia"/>
                <w:b/>
                <w:bCs/>
                <w:color w:val="000000"/>
                <w:kern w:val="0"/>
                <w:sz w:val="24"/>
                <w:szCs w:val="24"/>
              </w:rPr>
              <w:t>表</w:t>
            </w:r>
            <w:r w:rsidRPr="001620A3">
              <w:rPr>
                <w:rFonts w:ascii="宋体" w:hAnsi="宋体" w:cs="宋体"/>
                <w:b/>
                <w:bCs/>
                <w:color w:val="000000"/>
                <w:kern w:val="0"/>
                <w:sz w:val="24"/>
                <w:szCs w:val="24"/>
              </w:rPr>
              <w:t xml:space="preserve"> </w:t>
            </w:r>
            <w:r w:rsidRPr="001620A3">
              <w:rPr>
                <w:rFonts w:ascii="宋体" w:hAnsi="宋体" w:cs="宋体" w:hint="eastAsia"/>
                <w:b/>
                <w:bCs/>
                <w:color w:val="000000"/>
                <w:kern w:val="0"/>
                <w:sz w:val="24"/>
                <w:szCs w:val="24"/>
              </w:rPr>
              <w:t>收支总表</w:t>
            </w:r>
          </w:p>
        </w:tc>
      </w:tr>
      <w:tr w:rsidR="00223FC2" w:rsidRPr="001620A3">
        <w:trPr>
          <w:trHeight w:val="390"/>
        </w:trPr>
        <w:tc>
          <w:tcPr>
            <w:tcW w:w="4153" w:type="dxa"/>
            <w:gridSpan w:val="2"/>
            <w:tcBorders>
              <w:top w:val="single" w:sz="4" w:space="0" w:color="FFFFFF"/>
              <w:left w:val="single" w:sz="4" w:space="0" w:color="FFFFFF"/>
              <w:bottom w:val="nil"/>
              <w:right w:val="single" w:sz="4" w:space="0" w:color="FFFFFF"/>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624" w:type="dxa"/>
            <w:tcBorders>
              <w:top w:val="nil"/>
              <w:left w:val="nil"/>
              <w:bottom w:val="nil"/>
              <w:right w:val="single" w:sz="4" w:space="0" w:color="FFFFFF"/>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561" w:type="dxa"/>
            <w:gridSpan w:val="2"/>
            <w:tcBorders>
              <w:top w:val="nil"/>
              <w:left w:val="nil"/>
              <w:bottom w:val="nil"/>
              <w:right w:val="single" w:sz="4" w:space="0" w:color="FFFFFF"/>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金额单位：万元</w:t>
            </w:r>
          </w:p>
        </w:tc>
      </w:tr>
      <w:tr w:rsidR="00223FC2" w:rsidRPr="001620A3">
        <w:trPr>
          <w:trHeight w:val="363"/>
        </w:trPr>
        <w:tc>
          <w:tcPr>
            <w:tcW w:w="4153"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1620A3" w:rsidRDefault="00223FC2"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收</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入</w:t>
            </w:r>
          </w:p>
        </w:tc>
        <w:tc>
          <w:tcPr>
            <w:tcW w:w="4185" w:type="dxa"/>
            <w:gridSpan w:val="3"/>
            <w:tcBorders>
              <w:top w:val="single" w:sz="4" w:space="0" w:color="auto"/>
              <w:left w:val="nil"/>
              <w:bottom w:val="single" w:sz="4" w:space="0" w:color="auto"/>
              <w:right w:val="single" w:sz="4" w:space="0" w:color="auto"/>
            </w:tcBorders>
            <w:shd w:val="clear" w:color="FFFFFF" w:fill="FFFFFF"/>
            <w:noWrap/>
            <w:vAlign w:val="center"/>
          </w:tcPr>
          <w:p w:rsidR="00223FC2" w:rsidRPr="001620A3" w:rsidRDefault="00223FC2"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支</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出</w:t>
            </w:r>
          </w:p>
        </w:tc>
      </w:tr>
      <w:tr w:rsidR="00223FC2" w:rsidRPr="001620A3">
        <w:trPr>
          <w:trHeight w:val="297"/>
        </w:trPr>
        <w:tc>
          <w:tcPr>
            <w:tcW w:w="2713" w:type="dxa"/>
            <w:tcBorders>
              <w:top w:val="nil"/>
              <w:left w:val="single" w:sz="4" w:space="0" w:color="auto"/>
              <w:bottom w:val="single" w:sz="4" w:space="0" w:color="auto"/>
              <w:right w:val="single" w:sz="4" w:space="0" w:color="auto"/>
            </w:tcBorders>
            <w:shd w:val="clear" w:color="FFFFFF" w:fill="FFFFFF"/>
            <w:noWrap/>
            <w:vAlign w:val="center"/>
          </w:tcPr>
          <w:p w:rsidR="00223FC2" w:rsidRPr="001620A3" w:rsidRDefault="00223FC2"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项</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目</w:t>
            </w:r>
          </w:p>
        </w:tc>
        <w:tc>
          <w:tcPr>
            <w:tcW w:w="1440" w:type="dxa"/>
            <w:tcBorders>
              <w:top w:val="nil"/>
              <w:left w:val="nil"/>
              <w:bottom w:val="single" w:sz="4" w:space="0" w:color="auto"/>
              <w:right w:val="single" w:sz="4" w:space="0" w:color="auto"/>
            </w:tcBorders>
            <w:shd w:val="clear" w:color="FFFFFF" w:fill="FFFFFF"/>
            <w:noWrap/>
            <w:vAlign w:val="center"/>
          </w:tcPr>
          <w:p w:rsidR="00223FC2" w:rsidRPr="001620A3" w:rsidRDefault="00223FC2"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预算数</w:t>
            </w:r>
          </w:p>
        </w:tc>
        <w:tc>
          <w:tcPr>
            <w:tcW w:w="2880" w:type="dxa"/>
            <w:gridSpan w:val="2"/>
            <w:tcBorders>
              <w:top w:val="nil"/>
              <w:left w:val="nil"/>
              <w:bottom w:val="single" w:sz="4" w:space="0" w:color="auto"/>
              <w:right w:val="single" w:sz="4" w:space="0" w:color="auto"/>
            </w:tcBorders>
            <w:shd w:val="clear" w:color="FFFFFF" w:fill="FFFFFF"/>
            <w:noWrap/>
            <w:vAlign w:val="center"/>
          </w:tcPr>
          <w:p w:rsidR="00223FC2" w:rsidRPr="001620A3" w:rsidRDefault="00223FC2"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项</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目</w:t>
            </w:r>
          </w:p>
        </w:tc>
        <w:tc>
          <w:tcPr>
            <w:tcW w:w="1305" w:type="dxa"/>
            <w:tcBorders>
              <w:top w:val="nil"/>
              <w:left w:val="nil"/>
              <w:bottom w:val="single" w:sz="4" w:space="0" w:color="auto"/>
              <w:right w:val="single" w:sz="4" w:space="0" w:color="auto"/>
            </w:tcBorders>
            <w:shd w:val="clear" w:color="FFFFFF" w:fill="FFFFFF"/>
            <w:noWrap/>
            <w:vAlign w:val="center"/>
          </w:tcPr>
          <w:p w:rsidR="00223FC2" w:rsidRPr="001620A3" w:rsidRDefault="00223FC2"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预算数</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一、一般公共预算拨款收入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color w:val="000000"/>
                <w:kern w:val="0"/>
                <w:sz w:val="18"/>
                <w:szCs w:val="18"/>
              </w:rPr>
              <w:t>6,048.789234</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一、一般公共服务支出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color w:val="000000"/>
                <w:kern w:val="0"/>
                <w:sz w:val="18"/>
                <w:szCs w:val="18"/>
              </w:rPr>
              <w:t>65.240000</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二、政府性基金预算拨款收入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二、外交支出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三、国有资本经营预算拨款收入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三、国防支出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四、财政专户管理资金收入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四、公共安全支出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五、事业收入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五、教育支出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color w:val="000000"/>
                <w:kern w:val="0"/>
                <w:sz w:val="18"/>
                <w:szCs w:val="18"/>
              </w:rPr>
              <w:t>11.877900</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六、上级补助收入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六、科学技术支出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七、附属单位上缴收入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七、文化旅游体育与传媒支出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八、事业单位经营收入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八、社会保障和就业支出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color w:val="000000"/>
                <w:kern w:val="0"/>
                <w:sz w:val="18"/>
                <w:szCs w:val="18"/>
              </w:rPr>
              <w:t>5,001.319702</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九、其他收入</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九、社会保险基金支出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十、卫生健康支出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color w:val="000000"/>
                <w:kern w:val="0"/>
                <w:sz w:val="18"/>
                <w:szCs w:val="18"/>
              </w:rPr>
              <w:t>336.693216</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十一、节能环保支出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十二、城乡社区支出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十三、农林水支出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十四、交通运输支出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十五、资源勘探工业信息等支出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十六、商业服务业等支出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十七、金融支出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十八、援助其他地区支出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十九、自然资源海洋气象等支出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二十、住房保障支出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color w:val="000000"/>
                <w:kern w:val="0"/>
                <w:sz w:val="18"/>
                <w:szCs w:val="18"/>
              </w:rPr>
              <w:t>633.658416</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二十一、粮油物资储备支出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二十二、国有资本经营预算支出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二十三、灾害防治及应急管理支出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二十四、其他支出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二十五、债务付息支出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二十六、债务发行费用支出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二十七、抗疫特别国债安排的支出</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本年收入合计</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b/>
                <w:bCs/>
                <w:color w:val="000000"/>
                <w:kern w:val="0"/>
                <w:sz w:val="18"/>
                <w:szCs w:val="18"/>
              </w:rPr>
            </w:pPr>
            <w:r w:rsidRPr="001620A3">
              <w:rPr>
                <w:rFonts w:ascii="宋体" w:hAnsi="宋体" w:cs="宋体"/>
                <w:b/>
                <w:bCs/>
                <w:color w:val="000000"/>
                <w:kern w:val="0"/>
                <w:sz w:val="18"/>
                <w:szCs w:val="18"/>
              </w:rPr>
              <w:t>6,048.789234</w:t>
            </w:r>
          </w:p>
        </w:tc>
        <w:tc>
          <w:tcPr>
            <w:tcW w:w="2880" w:type="dxa"/>
            <w:gridSpan w:val="2"/>
            <w:tcBorders>
              <w:top w:val="nil"/>
              <w:left w:val="nil"/>
              <w:bottom w:val="single" w:sz="4" w:space="0" w:color="auto"/>
              <w:right w:val="single" w:sz="4" w:space="0" w:color="auto"/>
            </w:tcBorders>
            <w:noWrap/>
            <w:vAlign w:val="center"/>
          </w:tcPr>
          <w:p w:rsidR="00223FC2" w:rsidRPr="001620A3" w:rsidRDefault="00223FC2"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本年支出合计</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b/>
                <w:bCs/>
                <w:color w:val="000000"/>
                <w:kern w:val="0"/>
                <w:sz w:val="18"/>
                <w:szCs w:val="18"/>
              </w:rPr>
            </w:pPr>
            <w:r w:rsidRPr="001620A3">
              <w:rPr>
                <w:rFonts w:ascii="宋体" w:hAnsi="宋体" w:cs="宋体"/>
                <w:b/>
                <w:bCs/>
                <w:color w:val="000000"/>
                <w:kern w:val="0"/>
                <w:sz w:val="18"/>
                <w:szCs w:val="18"/>
              </w:rPr>
              <w:t>6,048.789234</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上年结转结余</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noWrap/>
            <w:vAlign w:val="center"/>
          </w:tcPr>
          <w:p w:rsidR="00223FC2" w:rsidRPr="001620A3" w:rsidRDefault="00223FC2"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年终结转结余</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223FC2"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223FC2" w:rsidRPr="001620A3" w:rsidRDefault="00223FC2"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收入总计</w:t>
            </w:r>
          </w:p>
        </w:tc>
        <w:tc>
          <w:tcPr>
            <w:tcW w:w="1440"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b/>
                <w:bCs/>
                <w:color w:val="000000"/>
                <w:kern w:val="0"/>
                <w:sz w:val="18"/>
                <w:szCs w:val="18"/>
              </w:rPr>
            </w:pPr>
            <w:r w:rsidRPr="001620A3">
              <w:rPr>
                <w:rFonts w:ascii="宋体" w:hAnsi="宋体" w:cs="宋体"/>
                <w:b/>
                <w:bCs/>
                <w:color w:val="000000"/>
                <w:kern w:val="0"/>
                <w:sz w:val="18"/>
                <w:szCs w:val="18"/>
              </w:rPr>
              <w:t>6,048.789234</w:t>
            </w:r>
          </w:p>
        </w:tc>
        <w:tc>
          <w:tcPr>
            <w:tcW w:w="2880" w:type="dxa"/>
            <w:gridSpan w:val="2"/>
            <w:tcBorders>
              <w:top w:val="nil"/>
              <w:left w:val="nil"/>
              <w:bottom w:val="single" w:sz="4" w:space="0" w:color="auto"/>
              <w:right w:val="single" w:sz="4" w:space="0" w:color="auto"/>
            </w:tcBorders>
            <w:noWrap/>
            <w:vAlign w:val="center"/>
          </w:tcPr>
          <w:p w:rsidR="00223FC2" w:rsidRPr="001620A3" w:rsidRDefault="00223FC2"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支出总计</w:t>
            </w:r>
          </w:p>
        </w:tc>
        <w:tc>
          <w:tcPr>
            <w:tcW w:w="1305" w:type="dxa"/>
            <w:tcBorders>
              <w:top w:val="nil"/>
              <w:left w:val="nil"/>
              <w:bottom w:val="single" w:sz="4" w:space="0" w:color="auto"/>
              <w:right w:val="single" w:sz="4" w:space="0" w:color="auto"/>
            </w:tcBorders>
            <w:noWrap/>
            <w:vAlign w:val="center"/>
          </w:tcPr>
          <w:p w:rsidR="00223FC2" w:rsidRPr="001620A3" w:rsidRDefault="00223FC2" w:rsidP="001620A3">
            <w:pPr>
              <w:widowControl/>
              <w:jc w:val="right"/>
              <w:rPr>
                <w:rFonts w:ascii="宋体" w:cs="Times New Roman"/>
                <w:b/>
                <w:bCs/>
                <w:color w:val="000000"/>
                <w:kern w:val="0"/>
                <w:sz w:val="18"/>
                <w:szCs w:val="18"/>
              </w:rPr>
            </w:pPr>
            <w:r w:rsidRPr="001620A3">
              <w:rPr>
                <w:rFonts w:ascii="宋体" w:hAnsi="宋体" w:cs="宋体"/>
                <w:b/>
                <w:bCs/>
                <w:color w:val="000000"/>
                <w:kern w:val="0"/>
                <w:sz w:val="18"/>
                <w:szCs w:val="18"/>
              </w:rPr>
              <w:t>6,048.789234</w:t>
            </w:r>
          </w:p>
        </w:tc>
      </w:tr>
    </w:tbl>
    <w:p w:rsidR="00223FC2" w:rsidRPr="004E5EC5" w:rsidRDefault="00223FC2" w:rsidP="001620A3">
      <w:pPr>
        <w:ind w:right="140"/>
        <w:rPr>
          <w:rFonts w:cs="Times New Roman"/>
          <w:sz w:val="28"/>
          <w:szCs w:val="28"/>
        </w:rPr>
      </w:pPr>
    </w:p>
    <w:p w:rsidR="00223FC2" w:rsidRPr="004C045F" w:rsidRDefault="00223FC2" w:rsidP="00EC5F6A">
      <w:pPr>
        <w:rPr>
          <w:rFonts w:cs="Times New Roman"/>
          <w:sz w:val="28"/>
          <w:szCs w:val="28"/>
        </w:rPr>
        <w:sectPr w:rsidR="00223FC2" w:rsidRPr="004C045F" w:rsidSect="00DE5F40">
          <w:pgSz w:w="11906" w:h="16838"/>
          <w:pgMar w:top="1440" w:right="1800" w:bottom="1440" w:left="1800" w:header="851" w:footer="992" w:gutter="0"/>
          <w:cols w:space="425"/>
          <w:docGrid w:type="lines" w:linePitch="312"/>
        </w:sectPr>
      </w:pPr>
    </w:p>
    <w:tbl>
      <w:tblPr>
        <w:tblW w:w="14053" w:type="dxa"/>
        <w:tblInd w:w="-106" w:type="dxa"/>
        <w:tblLook w:val="0000"/>
      </w:tblPr>
      <w:tblGrid>
        <w:gridCol w:w="1100"/>
        <w:gridCol w:w="1580"/>
        <w:gridCol w:w="1500"/>
        <w:gridCol w:w="1400"/>
        <w:gridCol w:w="1400"/>
        <w:gridCol w:w="953"/>
        <w:gridCol w:w="307"/>
        <w:gridCol w:w="773"/>
        <w:gridCol w:w="567"/>
        <w:gridCol w:w="333"/>
        <w:gridCol w:w="727"/>
        <w:gridCol w:w="580"/>
        <w:gridCol w:w="313"/>
        <w:gridCol w:w="727"/>
        <w:gridCol w:w="173"/>
        <w:gridCol w:w="360"/>
        <w:gridCol w:w="540"/>
        <w:gridCol w:w="720"/>
      </w:tblGrid>
      <w:tr w:rsidR="00223FC2" w:rsidRPr="00343EBE">
        <w:trPr>
          <w:trHeight w:val="456"/>
        </w:trPr>
        <w:tc>
          <w:tcPr>
            <w:tcW w:w="14053" w:type="dxa"/>
            <w:gridSpan w:val="18"/>
            <w:tcBorders>
              <w:top w:val="single" w:sz="4" w:space="0" w:color="FFFFFF"/>
              <w:left w:val="single" w:sz="4" w:space="0" w:color="FFFFFF"/>
              <w:bottom w:val="single" w:sz="4" w:space="0" w:color="FFFFFF"/>
              <w:right w:val="nil"/>
            </w:tcBorders>
            <w:noWrap/>
            <w:vAlign w:val="center"/>
          </w:tcPr>
          <w:p w:rsidR="00223FC2" w:rsidRPr="00343EBE" w:rsidRDefault="00223FC2" w:rsidP="00343EBE">
            <w:pPr>
              <w:widowControl/>
              <w:jc w:val="center"/>
              <w:rPr>
                <w:rFonts w:ascii="宋体" w:cs="Times New Roman"/>
                <w:b/>
                <w:bCs/>
                <w:color w:val="000000"/>
                <w:kern w:val="0"/>
                <w:sz w:val="24"/>
                <w:szCs w:val="24"/>
              </w:rPr>
            </w:pPr>
            <w:r w:rsidRPr="00343EBE">
              <w:rPr>
                <w:rFonts w:ascii="宋体" w:hAnsi="宋体" w:cs="宋体" w:hint="eastAsia"/>
                <w:b/>
                <w:bCs/>
                <w:color w:val="000000"/>
                <w:kern w:val="0"/>
                <w:sz w:val="24"/>
                <w:szCs w:val="24"/>
              </w:rPr>
              <w:t>预算</w:t>
            </w:r>
            <w:r w:rsidRPr="00343EBE">
              <w:rPr>
                <w:rFonts w:ascii="宋体" w:hAnsi="宋体" w:cs="宋体"/>
                <w:b/>
                <w:bCs/>
                <w:color w:val="000000"/>
                <w:kern w:val="0"/>
                <w:sz w:val="24"/>
                <w:szCs w:val="24"/>
              </w:rPr>
              <w:t>02</w:t>
            </w:r>
            <w:r w:rsidRPr="00343EBE">
              <w:rPr>
                <w:rFonts w:ascii="宋体" w:hAnsi="宋体" w:cs="宋体" w:hint="eastAsia"/>
                <w:b/>
                <w:bCs/>
                <w:color w:val="000000"/>
                <w:kern w:val="0"/>
                <w:sz w:val="24"/>
                <w:szCs w:val="24"/>
              </w:rPr>
              <w:t>表</w:t>
            </w:r>
            <w:r w:rsidRPr="00343EBE">
              <w:rPr>
                <w:rFonts w:ascii="宋体" w:hAnsi="宋体" w:cs="宋体"/>
                <w:b/>
                <w:bCs/>
                <w:color w:val="000000"/>
                <w:kern w:val="0"/>
                <w:sz w:val="24"/>
                <w:szCs w:val="24"/>
              </w:rPr>
              <w:t xml:space="preserve"> </w:t>
            </w:r>
            <w:r w:rsidRPr="00343EBE">
              <w:rPr>
                <w:rFonts w:ascii="宋体" w:hAnsi="宋体" w:cs="宋体" w:hint="eastAsia"/>
                <w:b/>
                <w:bCs/>
                <w:color w:val="000000"/>
                <w:kern w:val="0"/>
                <w:sz w:val="24"/>
                <w:szCs w:val="24"/>
              </w:rPr>
              <w:t>收入总表</w:t>
            </w:r>
          </w:p>
        </w:tc>
      </w:tr>
      <w:tr w:rsidR="00223FC2" w:rsidRPr="00343EBE">
        <w:trPr>
          <w:trHeight w:val="390"/>
        </w:trPr>
        <w:tc>
          <w:tcPr>
            <w:tcW w:w="1100" w:type="dxa"/>
            <w:tcBorders>
              <w:top w:val="nil"/>
              <w:left w:val="single" w:sz="4" w:space="0" w:color="FFFFFF"/>
              <w:bottom w:val="single" w:sz="4" w:space="0" w:color="C0C0C0"/>
              <w:right w:val="nil"/>
            </w:tcBorders>
            <w:noWrap/>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580" w:type="dxa"/>
            <w:tcBorders>
              <w:top w:val="nil"/>
              <w:left w:val="nil"/>
              <w:bottom w:val="single" w:sz="4" w:space="0" w:color="C0C0C0"/>
              <w:right w:val="single" w:sz="4" w:space="0" w:color="FFFFFF"/>
            </w:tcBorders>
            <w:noWrap/>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500" w:type="dxa"/>
            <w:tcBorders>
              <w:top w:val="nil"/>
              <w:left w:val="nil"/>
              <w:bottom w:val="nil"/>
              <w:right w:val="single" w:sz="4" w:space="0" w:color="FFFFFF"/>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400" w:type="dxa"/>
            <w:tcBorders>
              <w:top w:val="nil"/>
              <w:left w:val="nil"/>
              <w:bottom w:val="nil"/>
              <w:right w:val="single" w:sz="4" w:space="0" w:color="FFFFFF"/>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400" w:type="dxa"/>
            <w:tcBorders>
              <w:top w:val="nil"/>
              <w:left w:val="nil"/>
              <w:bottom w:val="single" w:sz="4" w:space="0" w:color="C0C0C0"/>
              <w:right w:val="nil"/>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260" w:type="dxa"/>
            <w:gridSpan w:val="2"/>
            <w:tcBorders>
              <w:top w:val="nil"/>
              <w:left w:val="nil"/>
              <w:bottom w:val="single" w:sz="4" w:space="0" w:color="C0C0C0"/>
              <w:right w:val="nil"/>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340" w:type="dxa"/>
            <w:gridSpan w:val="2"/>
            <w:tcBorders>
              <w:top w:val="nil"/>
              <w:left w:val="nil"/>
              <w:bottom w:val="single" w:sz="4" w:space="0" w:color="C0C0C0"/>
              <w:right w:val="nil"/>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060" w:type="dxa"/>
            <w:gridSpan w:val="2"/>
            <w:tcBorders>
              <w:top w:val="nil"/>
              <w:left w:val="nil"/>
              <w:bottom w:val="single" w:sz="4" w:space="0" w:color="C0C0C0"/>
              <w:right w:val="single" w:sz="4" w:space="0" w:color="FFFFFF"/>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580" w:type="dxa"/>
            <w:tcBorders>
              <w:top w:val="nil"/>
              <w:left w:val="nil"/>
              <w:bottom w:val="nil"/>
              <w:right w:val="single" w:sz="4" w:space="0" w:color="FFFFFF"/>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040" w:type="dxa"/>
            <w:gridSpan w:val="2"/>
            <w:tcBorders>
              <w:top w:val="nil"/>
              <w:left w:val="nil"/>
              <w:bottom w:val="nil"/>
              <w:right w:val="single" w:sz="4" w:space="0" w:color="FFFFFF"/>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533" w:type="dxa"/>
            <w:gridSpan w:val="2"/>
            <w:tcBorders>
              <w:top w:val="nil"/>
              <w:left w:val="nil"/>
              <w:bottom w:val="nil"/>
              <w:right w:val="single" w:sz="4" w:space="0" w:color="FFFFFF"/>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260" w:type="dxa"/>
            <w:gridSpan w:val="2"/>
            <w:tcBorders>
              <w:top w:val="single" w:sz="4" w:space="0" w:color="FFFFFF"/>
              <w:left w:val="nil"/>
              <w:bottom w:val="single" w:sz="4" w:space="0" w:color="C0C0C0"/>
              <w:right w:val="single" w:sz="4" w:space="0" w:color="FFFFFF"/>
            </w:tcBorders>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hint="eastAsia"/>
                <w:color w:val="000000"/>
                <w:kern w:val="0"/>
                <w:sz w:val="18"/>
                <w:szCs w:val="18"/>
              </w:rPr>
              <w:t>单位：万元</w:t>
            </w:r>
          </w:p>
        </w:tc>
      </w:tr>
      <w:tr w:rsidR="00223FC2" w:rsidRPr="00343EBE">
        <w:trPr>
          <w:trHeight w:val="459"/>
        </w:trPr>
        <w:tc>
          <w:tcPr>
            <w:tcW w:w="1100" w:type="dxa"/>
            <w:vMerge w:val="restart"/>
            <w:tcBorders>
              <w:top w:val="nil"/>
              <w:left w:val="single" w:sz="4" w:space="0" w:color="C0C0C0"/>
              <w:bottom w:val="single" w:sz="4" w:space="0" w:color="C0C0C0"/>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部门（单位）代码</w:t>
            </w:r>
          </w:p>
        </w:tc>
        <w:tc>
          <w:tcPr>
            <w:tcW w:w="1580"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部门（单位）</w:t>
            </w:r>
            <w:r w:rsidRPr="00343EBE">
              <w:rPr>
                <w:rFonts w:ascii="宋体" w:cs="Times New Roman"/>
                <w:b/>
                <w:bCs/>
                <w:color w:val="000000"/>
                <w:kern w:val="0"/>
                <w:sz w:val="20"/>
                <w:szCs w:val="20"/>
              </w:rPr>
              <w:br/>
            </w:r>
            <w:r w:rsidRPr="00343EBE">
              <w:rPr>
                <w:rFonts w:ascii="宋体" w:hAnsi="宋体" w:cs="宋体" w:hint="eastAsia"/>
                <w:b/>
                <w:bCs/>
                <w:color w:val="000000"/>
                <w:kern w:val="0"/>
                <w:sz w:val="20"/>
                <w:szCs w:val="20"/>
              </w:rPr>
              <w:t>名称</w:t>
            </w:r>
          </w:p>
        </w:tc>
        <w:tc>
          <w:tcPr>
            <w:tcW w:w="1500"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合计</w:t>
            </w:r>
          </w:p>
        </w:tc>
        <w:tc>
          <w:tcPr>
            <w:tcW w:w="9873" w:type="dxa"/>
            <w:gridSpan w:val="15"/>
            <w:tcBorders>
              <w:top w:val="single" w:sz="4" w:space="0" w:color="C0C0C0"/>
              <w:left w:val="nil"/>
              <w:bottom w:val="single" w:sz="4" w:space="0" w:color="C0C0C0"/>
              <w:right w:val="single" w:sz="4" w:space="0" w:color="C0C0C0"/>
            </w:tcBorders>
            <w:shd w:val="clear" w:color="FFFFFF" w:fill="FFFFFF"/>
            <w:noWrap/>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本年收入</w:t>
            </w:r>
          </w:p>
        </w:tc>
      </w:tr>
      <w:tr w:rsidR="00223FC2" w:rsidRPr="00343EBE">
        <w:trPr>
          <w:trHeight w:val="690"/>
        </w:trPr>
        <w:tc>
          <w:tcPr>
            <w:tcW w:w="1100" w:type="dxa"/>
            <w:vMerge/>
            <w:tcBorders>
              <w:top w:val="nil"/>
              <w:left w:val="single" w:sz="4" w:space="0" w:color="C0C0C0"/>
              <w:bottom w:val="single" w:sz="4" w:space="0" w:color="C0C0C0"/>
              <w:right w:val="single" w:sz="4" w:space="0" w:color="C0C0C0"/>
            </w:tcBorders>
            <w:vAlign w:val="center"/>
          </w:tcPr>
          <w:p w:rsidR="00223FC2" w:rsidRPr="00343EBE" w:rsidRDefault="00223FC2" w:rsidP="00343EBE">
            <w:pPr>
              <w:widowControl/>
              <w:jc w:val="left"/>
              <w:rPr>
                <w:rFonts w:ascii="宋体" w:cs="Times New Roman"/>
                <w:b/>
                <w:bCs/>
                <w:color w:val="000000"/>
                <w:kern w:val="0"/>
                <w:sz w:val="20"/>
                <w:szCs w:val="20"/>
              </w:rPr>
            </w:pPr>
          </w:p>
        </w:tc>
        <w:tc>
          <w:tcPr>
            <w:tcW w:w="1580" w:type="dxa"/>
            <w:vMerge/>
            <w:tcBorders>
              <w:top w:val="nil"/>
              <w:left w:val="single" w:sz="4" w:space="0" w:color="C0C0C0"/>
              <w:bottom w:val="single" w:sz="4" w:space="0" w:color="C0C0C0"/>
              <w:right w:val="single" w:sz="4" w:space="0" w:color="C0C0C0"/>
            </w:tcBorders>
            <w:vAlign w:val="center"/>
          </w:tcPr>
          <w:p w:rsidR="00223FC2" w:rsidRPr="00343EBE" w:rsidRDefault="00223FC2" w:rsidP="00343EBE">
            <w:pPr>
              <w:widowControl/>
              <w:jc w:val="left"/>
              <w:rPr>
                <w:rFonts w:ascii="宋体" w:cs="Times New Roman"/>
                <w:b/>
                <w:bCs/>
                <w:color w:val="000000"/>
                <w:kern w:val="0"/>
                <w:sz w:val="20"/>
                <w:szCs w:val="20"/>
              </w:rPr>
            </w:pPr>
          </w:p>
        </w:tc>
        <w:tc>
          <w:tcPr>
            <w:tcW w:w="1500" w:type="dxa"/>
            <w:vMerge/>
            <w:tcBorders>
              <w:top w:val="single" w:sz="4" w:space="0" w:color="C0C0C0"/>
              <w:left w:val="single" w:sz="4" w:space="0" w:color="C0C0C0"/>
              <w:bottom w:val="single" w:sz="4" w:space="0" w:color="C0C0C0"/>
              <w:right w:val="single" w:sz="4" w:space="0" w:color="C0C0C0"/>
            </w:tcBorders>
            <w:vAlign w:val="center"/>
          </w:tcPr>
          <w:p w:rsidR="00223FC2" w:rsidRPr="00343EBE" w:rsidRDefault="00223FC2" w:rsidP="00343EBE">
            <w:pPr>
              <w:widowControl/>
              <w:jc w:val="left"/>
              <w:rPr>
                <w:rFonts w:ascii="宋体" w:cs="Times New Roman"/>
                <w:b/>
                <w:bCs/>
                <w:color w:val="000000"/>
                <w:kern w:val="0"/>
                <w:sz w:val="20"/>
                <w:szCs w:val="20"/>
              </w:rPr>
            </w:pPr>
          </w:p>
        </w:tc>
        <w:tc>
          <w:tcPr>
            <w:tcW w:w="1400" w:type="dxa"/>
            <w:tcBorders>
              <w:top w:val="nil"/>
              <w:left w:val="nil"/>
              <w:bottom w:val="nil"/>
              <w:right w:val="single" w:sz="4" w:space="0" w:color="C0C0C0"/>
            </w:tcBorders>
            <w:shd w:val="clear" w:color="FFFFFF" w:fill="FFFFFF"/>
            <w:noWrap/>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小计</w:t>
            </w:r>
          </w:p>
        </w:tc>
        <w:tc>
          <w:tcPr>
            <w:tcW w:w="1400" w:type="dxa"/>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一般公共预算资金</w:t>
            </w:r>
          </w:p>
        </w:tc>
        <w:tc>
          <w:tcPr>
            <w:tcW w:w="953" w:type="dxa"/>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政府性基金预算资金</w:t>
            </w:r>
          </w:p>
        </w:tc>
        <w:tc>
          <w:tcPr>
            <w:tcW w:w="1080" w:type="dxa"/>
            <w:gridSpan w:val="2"/>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国有资本经营预算资金</w:t>
            </w:r>
          </w:p>
        </w:tc>
        <w:tc>
          <w:tcPr>
            <w:tcW w:w="900" w:type="dxa"/>
            <w:gridSpan w:val="2"/>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财政专户管理资金</w:t>
            </w:r>
          </w:p>
        </w:tc>
        <w:tc>
          <w:tcPr>
            <w:tcW w:w="727" w:type="dxa"/>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事业收入</w:t>
            </w:r>
          </w:p>
        </w:tc>
        <w:tc>
          <w:tcPr>
            <w:tcW w:w="893" w:type="dxa"/>
            <w:gridSpan w:val="2"/>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事业单位经营收入</w:t>
            </w:r>
          </w:p>
        </w:tc>
        <w:tc>
          <w:tcPr>
            <w:tcW w:w="900" w:type="dxa"/>
            <w:gridSpan w:val="2"/>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上级补助收入</w:t>
            </w:r>
          </w:p>
        </w:tc>
        <w:tc>
          <w:tcPr>
            <w:tcW w:w="900" w:type="dxa"/>
            <w:gridSpan w:val="2"/>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附属单位上缴收入</w:t>
            </w:r>
          </w:p>
        </w:tc>
        <w:tc>
          <w:tcPr>
            <w:tcW w:w="720" w:type="dxa"/>
            <w:tcBorders>
              <w:top w:val="nil"/>
              <w:left w:val="nil"/>
              <w:bottom w:val="nil"/>
              <w:right w:val="single" w:sz="4" w:space="0" w:color="C0C0C0"/>
            </w:tcBorders>
            <w:shd w:val="clear" w:color="FFFFFF" w:fill="FFFFFF"/>
            <w:vAlign w:val="center"/>
          </w:tcPr>
          <w:p w:rsidR="00223FC2" w:rsidRPr="00343EBE" w:rsidRDefault="00223FC2"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其他收入</w:t>
            </w:r>
          </w:p>
        </w:tc>
      </w:tr>
      <w:tr w:rsidR="00223FC2" w:rsidRPr="00343EBE">
        <w:trPr>
          <w:trHeight w:val="579"/>
        </w:trPr>
        <w:tc>
          <w:tcPr>
            <w:tcW w:w="1100" w:type="dxa"/>
            <w:tcBorders>
              <w:top w:val="single" w:sz="4" w:space="0" w:color="auto"/>
              <w:left w:val="single" w:sz="4" w:space="0" w:color="auto"/>
              <w:bottom w:val="single" w:sz="4" w:space="0" w:color="auto"/>
              <w:right w:val="single" w:sz="4" w:space="0" w:color="auto"/>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color w:val="000000"/>
                <w:kern w:val="0"/>
                <w:sz w:val="18"/>
                <w:szCs w:val="18"/>
              </w:rPr>
              <w:t>257</w:t>
            </w:r>
          </w:p>
        </w:tc>
        <w:tc>
          <w:tcPr>
            <w:tcW w:w="1580" w:type="dxa"/>
            <w:tcBorders>
              <w:top w:val="single" w:sz="4" w:space="0" w:color="auto"/>
              <w:left w:val="nil"/>
              <w:bottom w:val="single" w:sz="4" w:space="0" w:color="auto"/>
              <w:right w:val="single" w:sz="4" w:space="0" w:color="auto"/>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kern w:val="0"/>
                <w:sz w:val="18"/>
                <w:szCs w:val="18"/>
              </w:rPr>
              <w:t>北京市西城区人力资源和社会保障局</w:t>
            </w:r>
          </w:p>
        </w:tc>
        <w:tc>
          <w:tcPr>
            <w:tcW w:w="1500" w:type="dxa"/>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color w:val="000000"/>
                <w:kern w:val="0"/>
                <w:sz w:val="18"/>
                <w:szCs w:val="18"/>
              </w:rPr>
              <w:t>6,048.789234</w:t>
            </w:r>
          </w:p>
        </w:tc>
        <w:tc>
          <w:tcPr>
            <w:tcW w:w="1400" w:type="dxa"/>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color w:val="000000"/>
                <w:kern w:val="0"/>
                <w:sz w:val="18"/>
                <w:szCs w:val="18"/>
              </w:rPr>
              <w:t>6,048.789234</w:t>
            </w:r>
          </w:p>
        </w:tc>
        <w:tc>
          <w:tcPr>
            <w:tcW w:w="1400" w:type="dxa"/>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color w:val="000000"/>
                <w:kern w:val="0"/>
                <w:sz w:val="18"/>
                <w:szCs w:val="18"/>
              </w:rPr>
              <w:t>6,048.789234</w:t>
            </w:r>
          </w:p>
        </w:tc>
        <w:tc>
          <w:tcPr>
            <w:tcW w:w="953" w:type="dxa"/>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1080" w:type="dxa"/>
            <w:gridSpan w:val="2"/>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7" w:type="dxa"/>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893" w:type="dxa"/>
            <w:gridSpan w:val="2"/>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r>
      <w:tr w:rsidR="00223FC2" w:rsidRPr="00343EBE">
        <w:trPr>
          <w:trHeight w:val="579"/>
        </w:trPr>
        <w:tc>
          <w:tcPr>
            <w:tcW w:w="1100" w:type="dxa"/>
            <w:tcBorders>
              <w:top w:val="nil"/>
              <w:left w:val="single" w:sz="4" w:space="0" w:color="auto"/>
              <w:bottom w:val="single" w:sz="4" w:space="0" w:color="auto"/>
              <w:right w:val="single" w:sz="4" w:space="0" w:color="auto"/>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color w:val="000000"/>
                <w:kern w:val="0"/>
                <w:sz w:val="18"/>
                <w:szCs w:val="18"/>
              </w:rPr>
              <w:t>257016</w:t>
            </w:r>
          </w:p>
        </w:tc>
        <w:tc>
          <w:tcPr>
            <w:tcW w:w="1580" w:type="dxa"/>
            <w:tcBorders>
              <w:top w:val="nil"/>
              <w:left w:val="nil"/>
              <w:bottom w:val="single" w:sz="4" w:space="0" w:color="auto"/>
              <w:right w:val="single" w:sz="4" w:space="0" w:color="auto"/>
            </w:tcBorders>
            <w:vAlign w:val="center"/>
          </w:tcPr>
          <w:p w:rsidR="00223FC2" w:rsidRPr="00343EBE" w:rsidRDefault="00223FC2" w:rsidP="00343EBE">
            <w:pPr>
              <w:widowControl/>
              <w:jc w:val="left"/>
              <w:rPr>
                <w:rFonts w:ascii="宋体" w:cs="Times New Roman"/>
                <w:color w:val="000000"/>
                <w:kern w:val="0"/>
                <w:sz w:val="18"/>
                <w:szCs w:val="18"/>
              </w:rPr>
            </w:pPr>
            <w:r w:rsidRPr="00343EBE">
              <w:rPr>
                <w:rFonts w:ascii="宋体" w:hAnsi="宋体" w:cs="宋体" w:hint="eastAsia"/>
                <w:kern w:val="0"/>
                <w:sz w:val="18"/>
                <w:szCs w:val="18"/>
              </w:rPr>
              <w:t>北京市西城区人力资源公共服务中心</w:t>
            </w:r>
          </w:p>
        </w:tc>
        <w:tc>
          <w:tcPr>
            <w:tcW w:w="150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color w:val="000000"/>
                <w:kern w:val="0"/>
                <w:sz w:val="18"/>
                <w:szCs w:val="18"/>
              </w:rPr>
              <w:t>6,048.789234</w:t>
            </w:r>
          </w:p>
        </w:tc>
        <w:tc>
          <w:tcPr>
            <w:tcW w:w="140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color w:val="000000"/>
                <w:kern w:val="0"/>
                <w:sz w:val="18"/>
                <w:szCs w:val="18"/>
              </w:rPr>
              <w:t>6,048.789234</w:t>
            </w:r>
          </w:p>
        </w:tc>
        <w:tc>
          <w:tcPr>
            <w:tcW w:w="140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sidRPr="00343EBE">
              <w:rPr>
                <w:rFonts w:ascii="宋体" w:hAnsi="宋体" w:cs="宋体"/>
                <w:color w:val="000000"/>
                <w:kern w:val="0"/>
                <w:sz w:val="18"/>
                <w:szCs w:val="18"/>
              </w:rPr>
              <w:t>6,048.789234</w:t>
            </w:r>
          </w:p>
        </w:tc>
        <w:tc>
          <w:tcPr>
            <w:tcW w:w="953"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108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7"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893"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r>
      <w:tr w:rsidR="00223FC2" w:rsidRPr="00343EBE">
        <w:trPr>
          <w:trHeight w:val="579"/>
        </w:trPr>
        <w:tc>
          <w:tcPr>
            <w:tcW w:w="1100" w:type="dxa"/>
            <w:tcBorders>
              <w:top w:val="nil"/>
              <w:left w:val="single" w:sz="4" w:space="0" w:color="auto"/>
              <w:bottom w:val="single" w:sz="4" w:space="0" w:color="auto"/>
              <w:right w:val="single" w:sz="4" w:space="0" w:color="auto"/>
            </w:tcBorders>
            <w:noWrap/>
            <w:vAlign w:val="center"/>
          </w:tcPr>
          <w:p w:rsidR="00223FC2" w:rsidRPr="00343EBE" w:rsidRDefault="00223FC2" w:rsidP="00343EBE">
            <w:pPr>
              <w:widowControl/>
              <w:jc w:val="left"/>
              <w:rPr>
                <w:rFonts w:ascii="宋体" w:cs="Times New Roman"/>
                <w:b/>
                <w:bCs/>
                <w:color w:val="000000"/>
                <w:kern w:val="0"/>
                <w:sz w:val="18"/>
                <w:szCs w:val="18"/>
              </w:rPr>
            </w:pPr>
            <w:r w:rsidRPr="00343EBE">
              <w:rPr>
                <w:rFonts w:ascii="宋体" w:hAnsi="宋体" w:cs="宋体" w:hint="eastAsia"/>
                <w:b/>
                <w:bCs/>
                <w:color w:val="000000"/>
                <w:kern w:val="0"/>
                <w:sz w:val="18"/>
                <w:szCs w:val="18"/>
              </w:rPr>
              <w:t>合</w:t>
            </w:r>
            <w:r w:rsidRPr="00343EBE">
              <w:rPr>
                <w:rFonts w:ascii="宋体" w:hAnsi="宋体" w:cs="宋体"/>
                <w:b/>
                <w:bCs/>
                <w:color w:val="000000"/>
                <w:kern w:val="0"/>
                <w:sz w:val="18"/>
                <w:szCs w:val="18"/>
              </w:rPr>
              <w:t xml:space="preserve">    </w:t>
            </w:r>
            <w:r w:rsidRPr="00343EBE">
              <w:rPr>
                <w:rFonts w:ascii="宋体" w:hAnsi="宋体" w:cs="宋体" w:hint="eastAsia"/>
                <w:b/>
                <w:bCs/>
                <w:color w:val="000000"/>
                <w:kern w:val="0"/>
                <w:sz w:val="18"/>
                <w:szCs w:val="18"/>
              </w:rPr>
              <w:t>计</w:t>
            </w:r>
          </w:p>
        </w:tc>
        <w:tc>
          <w:tcPr>
            <w:tcW w:w="1580" w:type="dxa"/>
            <w:tcBorders>
              <w:top w:val="nil"/>
              <w:left w:val="nil"/>
              <w:bottom w:val="single" w:sz="4" w:space="0" w:color="auto"/>
              <w:right w:val="single" w:sz="4" w:space="0" w:color="auto"/>
            </w:tcBorders>
            <w:noWrap/>
            <w:vAlign w:val="center"/>
          </w:tcPr>
          <w:p w:rsidR="00223FC2" w:rsidRPr="00343EBE" w:rsidRDefault="00223FC2" w:rsidP="00343EBE">
            <w:pPr>
              <w:widowControl/>
              <w:jc w:val="left"/>
              <w:rPr>
                <w:rFonts w:ascii="宋体" w:cs="Times New Roman"/>
                <w:b/>
                <w:bCs/>
                <w:color w:val="000000"/>
                <w:kern w:val="0"/>
                <w:sz w:val="18"/>
                <w:szCs w:val="18"/>
              </w:rPr>
            </w:pPr>
            <w:r w:rsidRPr="00343EBE">
              <w:rPr>
                <w:rFonts w:ascii="宋体" w:hAnsi="宋体" w:cs="宋体" w:hint="eastAsia"/>
                <w:b/>
                <w:bCs/>
                <w:color w:val="000000"/>
                <w:kern w:val="0"/>
                <w:sz w:val="18"/>
                <w:szCs w:val="18"/>
              </w:rPr>
              <w:t xml:space="preserve">　</w:t>
            </w:r>
          </w:p>
        </w:tc>
        <w:tc>
          <w:tcPr>
            <w:tcW w:w="150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sidRPr="00343EBE">
              <w:rPr>
                <w:rFonts w:ascii="宋体" w:hAnsi="宋体" w:cs="宋体"/>
                <w:b/>
                <w:bCs/>
                <w:color w:val="000000"/>
                <w:kern w:val="0"/>
                <w:sz w:val="18"/>
                <w:szCs w:val="18"/>
              </w:rPr>
              <w:t>6,048.789234</w:t>
            </w:r>
          </w:p>
        </w:tc>
        <w:tc>
          <w:tcPr>
            <w:tcW w:w="140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sidRPr="00343EBE">
              <w:rPr>
                <w:rFonts w:ascii="宋体" w:hAnsi="宋体" w:cs="宋体"/>
                <w:b/>
                <w:bCs/>
                <w:color w:val="000000"/>
                <w:kern w:val="0"/>
                <w:sz w:val="18"/>
                <w:szCs w:val="18"/>
              </w:rPr>
              <w:t>6,048.789234</w:t>
            </w:r>
          </w:p>
        </w:tc>
        <w:tc>
          <w:tcPr>
            <w:tcW w:w="140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sidRPr="00343EBE">
              <w:rPr>
                <w:rFonts w:ascii="宋体" w:hAnsi="宋体" w:cs="宋体"/>
                <w:b/>
                <w:bCs/>
                <w:color w:val="000000"/>
                <w:kern w:val="0"/>
                <w:sz w:val="18"/>
                <w:szCs w:val="18"/>
              </w:rPr>
              <w:t>6,048.789234</w:t>
            </w:r>
          </w:p>
        </w:tc>
        <w:tc>
          <w:tcPr>
            <w:tcW w:w="953"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108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727"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893"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223FC2" w:rsidRPr="00343EBE" w:rsidRDefault="00223FC2"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r>
    </w:tbl>
    <w:p w:rsidR="00223FC2" w:rsidRDefault="00223FC2" w:rsidP="00F03D74">
      <w:pPr>
        <w:jc w:val="center"/>
        <w:rPr>
          <w:rFonts w:cs="Times New Roman"/>
          <w:sz w:val="28"/>
          <w:szCs w:val="28"/>
        </w:rPr>
      </w:pPr>
    </w:p>
    <w:p w:rsidR="00223FC2" w:rsidRDefault="00223FC2" w:rsidP="00F03D74">
      <w:pPr>
        <w:jc w:val="center"/>
        <w:rPr>
          <w:rFonts w:cs="Times New Roman"/>
          <w:sz w:val="28"/>
          <w:szCs w:val="28"/>
        </w:rPr>
      </w:pPr>
    </w:p>
    <w:p w:rsidR="00223FC2" w:rsidRDefault="00223FC2" w:rsidP="00F03D74">
      <w:pPr>
        <w:jc w:val="center"/>
        <w:rPr>
          <w:rFonts w:cs="Times New Roman"/>
          <w:sz w:val="28"/>
          <w:szCs w:val="28"/>
        </w:rPr>
      </w:pPr>
    </w:p>
    <w:p w:rsidR="00223FC2" w:rsidRDefault="00223FC2" w:rsidP="00F03D74">
      <w:pPr>
        <w:jc w:val="center"/>
        <w:rPr>
          <w:rFonts w:cs="Times New Roman"/>
          <w:sz w:val="28"/>
          <w:szCs w:val="28"/>
        </w:rPr>
      </w:pPr>
    </w:p>
    <w:p w:rsidR="00223FC2" w:rsidRDefault="00223FC2" w:rsidP="00F03D74">
      <w:pPr>
        <w:jc w:val="center"/>
        <w:rPr>
          <w:rFonts w:cs="Times New Roman"/>
          <w:sz w:val="28"/>
          <w:szCs w:val="28"/>
        </w:rPr>
      </w:pPr>
    </w:p>
    <w:tbl>
      <w:tblPr>
        <w:tblW w:w="14053" w:type="dxa"/>
        <w:tblInd w:w="-106" w:type="dxa"/>
        <w:tblLook w:val="0000"/>
      </w:tblPr>
      <w:tblGrid>
        <w:gridCol w:w="2052"/>
        <w:gridCol w:w="2436"/>
        <w:gridCol w:w="2599"/>
        <w:gridCol w:w="1335"/>
        <w:gridCol w:w="1335"/>
        <w:gridCol w:w="1335"/>
        <w:gridCol w:w="417"/>
        <w:gridCol w:w="417"/>
        <w:gridCol w:w="147"/>
        <w:gridCol w:w="900"/>
        <w:gridCol w:w="1080"/>
      </w:tblGrid>
      <w:tr w:rsidR="00223FC2" w:rsidRPr="00EE7E94">
        <w:trPr>
          <w:trHeight w:val="456"/>
        </w:trPr>
        <w:tc>
          <w:tcPr>
            <w:tcW w:w="14053" w:type="dxa"/>
            <w:gridSpan w:val="11"/>
            <w:tcBorders>
              <w:top w:val="single" w:sz="4" w:space="0" w:color="FFFFFF"/>
              <w:left w:val="single" w:sz="4" w:space="0" w:color="FFFFFF"/>
              <w:bottom w:val="single" w:sz="4" w:space="0" w:color="FFFFFF"/>
              <w:right w:val="single" w:sz="4" w:space="0" w:color="FFFFFF"/>
            </w:tcBorders>
            <w:noWrap/>
            <w:vAlign w:val="center"/>
          </w:tcPr>
          <w:p w:rsidR="00223FC2" w:rsidRPr="00EE7E94" w:rsidRDefault="00223FC2" w:rsidP="00EE7E94">
            <w:pPr>
              <w:widowControl/>
              <w:jc w:val="center"/>
              <w:rPr>
                <w:rFonts w:ascii="宋体" w:cs="Times New Roman"/>
                <w:b/>
                <w:bCs/>
                <w:color w:val="000000"/>
                <w:kern w:val="0"/>
                <w:sz w:val="24"/>
                <w:szCs w:val="24"/>
              </w:rPr>
            </w:pPr>
            <w:r w:rsidRPr="00EE7E94">
              <w:rPr>
                <w:rFonts w:ascii="宋体" w:hAnsi="宋体" w:cs="宋体" w:hint="eastAsia"/>
                <w:b/>
                <w:bCs/>
                <w:color w:val="000000"/>
                <w:kern w:val="0"/>
                <w:sz w:val="24"/>
                <w:szCs w:val="24"/>
              </w:rPr>
              <w:t>预算</w:t>
            </w:r>
            <w:r w:rsidRPr="00EE7E94">
              <w:rPr>
                <w:rFonts w:ascii="宋体" w:hAnsi="宋体" w:cs="宋体"/>
                <w:b/>
                <w:bCs/>
                <w:color w:val="000000"/>
                <w:kern w:val="0"/>
                <w:sz w:val="24"/>
                <w:szCs w:val="24"/>
              </w:rPr>
              <w:t>03</w:t>
            </w:r>
            <w:r w:rsidRPr="00EE7E94">
              <w:rPr>
                <w:rFonts w:ascii="宋体" w:hAnsi="宋体" w:cs="宋体" w:hint="eastAsia"/>
                <w:b/>
                <w:bCs/>
                <w:color w:val="000000"/>
                <w:kern w:val="0"/>
                <w:sz w:val="24"/>
                <w:szCs w:val="24"/>
              </w:rPr>
              <w:t>表</w:t>
            </w:r>
            <w:r w:rsidRPr="00EE7E94">
              <w:rPr>
                <w:rFonts w:ascii="宋体" w:hAnsi="宋体" w:cs="宋体"/>
                <w:b/>
                <w:bCs/>
                <w:color w:val="000000"/>
                <w:kern w:val="0"/>
                <w:sz w:val="24"/>
                <w:szCs w:val="24"/>
              </w:rPr>
              <w:t xml:space="preserve"> </w:t>
            </w:r>
            <w:r w:rsidRPr="00EE7E94">
              <w:rPr>
                <w:rFonts w:ascii="宋体" w:hAnsi="宋体" w:cs="宋体" w:hint="eastAsia"/>
                <w:b/>
                <w:bCs/>
                <w:color w:val="000000"/>
                <w:kern w:val="0"/>
                <w:sz w:val="24"/>
                <w:szCs w:val="24"/>
              </w:rPr>
              <w:t>支出预算总表</w:t>
            </w:r>
          </w:p>
        </w:tc>
      </w:tr>
      <w:tr w:rsidR="00223FC2" w:rsidRPr="00EE7E94">
        <w:trPr>
          <w:trHeight w:val="390"/>
        </w:trPr>
        <w:tc>
          <w:tcPr>
            <w:tcW w:w="4488" w:type="dxa"/>
            <w:gridSpan w:val="2"/>
            <w:tcBorders>
              <w:top w:val="single" w:sz="4" w:space="0" w:color="FFFFFF"/>
              <w:left w:val="single" w:sz="4" w:space="0" w:color="FFFFFF"/>
              <w:bottom w:val="nil"/>
              <w:right w:val="single" w:sz="4" w:space="0" w:color="FFFFFF"/>
            </w:tcBorders>
            <w:noWrap/>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2599" w:type="dxa"/>
            <w:tcBorders>
              <w:top w:val="nil"/>
              <w:left w:val="nil"/>
              <w:bottom w:val="nil"/>
              <w:right w:val="single" w:sz="4" w:space="0" w:color="FFFFFF"/>
            </w:tcBorders>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nil"/>
              <w:right w:val="single" w:sz="4" w:space="0" w:color="FFFFFF"/>
            </w:tcBorders>
            <w:noWrap/>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nil"/>
              <w:right w:val="single" w:sz="4" w:space="0" w:color="FFFFFF"/>
            </w:tcBorders>
            <w:noWrap/>
            <w:vAlign w:val="center"/>
          </w:tcPr>
          <w:p w:rsidR="00223FC2" w:rsidRPr="00EE7E94" w:rsidRDefault="00223FC2"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nil"/>
              <w:right w:val="single" w:sz="4" w:space="0" w:color="FFFFFF"/>
            </w:tcBorders>
            <w:noWrap/>
            <w:vAlign w:val="center"/>
          </w:tcPr>
          <w:p w:rsidR="00223FC2" w:rsidRPr="00EE7E94" w:rsidRDefault="00223FC2"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417" w:type="dxa"/>
            <w:tcBorders>
              <w:top w:val="nil"/>
              <w:left w:val="nil"/>
              <w:bottom w:val="nil"/>
              <w:right w:val="single" w:sz="4" w:space="0" w:color="FFFFFF"/>
            </w:tcBorders>
            <w:noWrap/>
            <w:vAlign w:val="center"/>
          </w:tcPr>
          <w:p w:rsidR="00223FC2" w:rsidRPr="00EE7E94" w:rsidRDefault="00223FC2"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417" w:type="dxa"/>
            <w:tcBorders>
              <w:top w:val="nil"/>
              <w:left w:val="nil"/>
              <w:bottom w:val="nil"/>
              <w:right w:val="single" w:sz="4" w:space="0" w:color="FFFFFF"/>
            </w:tcBorders>
            <w:noWrap/>
            <w:vAlign w:val="center"/>
          </w:tcPr>
          <w:p w:rsidR="00223FC2" w:rsidRPr="00EE7E94" w:rsidRDefault="00223FC2"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2127" w:type="dxa"/>
            <w:gridSpan w:val="3"/>
            <w:tcBorders>
              <w:top w:val="nil"/>
              <w:left w:val="nil"/>
              <w:bottom w:val="nil"/>
              <w:right w:val="single" w:sz="4" w:space="0" w:color="FFFFFF"/>
            </w:tcBorders>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金额单位：万元</w:t>
            </w:r>
          </w:p>
        </w:tc>
      </w:tr>
      <w:tr w:rsidR="00223FC2" w:rsidRPr="00EE7E94">
        <w:trPr>
          <w:trHeight w:val="459"/>
        </w:trPr>
        <w:tc>
          <w:tcPr>
            <w:tcW w:w="2052"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支出功能分类科目</w:t>
            </w:r>
          </w:p>
        </w:tc>
        <w:tc>
          <w:tcPr>
            <w:tcW w:w="2436"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政府支出经济分类科目</w:t>
            </w:r>
          </w:p>
        </w:tc>
        <w:tc>
          <w:tcPr>
            <w:tcW w:w="2599"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部门支出经济分类科目</w:t>
            </w:r>
          </w:p>
        </w:tc>
        <w:tc>
          <w:tcPr>
            <w:tcW w:w="133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合计</w:t>
            </w:r>
          </w:p>
        </w:tc>
        <w:tc>
          <w:tcPr>
            <w:tcW w:w="133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基本支出</w:t>
            </w:r>
          </w:p>
        </w:tc>
        <w:tc>
          <w:tcPr>
            <w:tcW w:w="133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项目支出</w:t>
            </w:r>
          </w:p>
        </w:tc>
        <w:tc>
          <w:tcPr>
            <w:tcW w:w="2961" w:type="dxa"/>
            <w:gridSpan w:val="5"/>
            <w:tcBorders>
              <w:top w:val="single" w:sz="4" w:space="0" w:color="auto"/>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其中</w:t>
            </w:r>
          </w:p>
        </w:tc>
      </w:tr>
      <w:tr w:rsidR="00223FC2" w:rsidRPr="00EE7E94">
        <w:trPr>
          <w:trHeight w:val="690"/>
        </w:trPr>
        <w:tc>
          <w:tcPr>
            <w:tcW w:w="2052" w:type="dxa"/>
            <w:vMerge/>
            <w:tcBorders>
              <w:top w:val="single" w:sz="4" w:space="0" w:color="auto"/>
              <w:left w:val="single" w:sz="4" w:space="0" w:color="auto"/>
              <w:bottom w:val="single" w:sz="4" w:space="0" w:color="auto"/>
              <w:right w:val="single" w:sz="4" w:space="0" w:color="auto"/>
            </w:tcBorders>
            <w:vAlign w:val="center"/>
          </w:tcPr>
          <w:p w:rsidR="00223FC2" w:rsidRPr="00EE7E94" w:rsidRDefault="00223FC2" w:rsidP="00EE7E94">
            <w:pPr>
              <w:widowControl/>
              <w:jc w:val="left"/>
              <w:rPr>
                <w:rFonts w:ascii="宋体" w:cs="Times New Roman"/>
                <w:b/>
                <w:bCs/>
                <w:color w:val="000000"/>
                <w:kern w:val="0"/>
                <w:sz w:val="20"/>
                <w:szCs w:val="20"/>
              </w:rPr>
            </w:pPr>
          </w:p>
        </w:tc>
        <w:tc>
          <w:tcPr>
            <w:tcW w:w="2436" w:type="dxa"/>
            <w:vMerge/>
            <w:tcBorders>
              <w:top w:val="single" w:sz="4" w:space="0" w:color="auto"/>
              <w:left w:val="single" w:sz="4" w:space="0" w:color="auto"/>
              <w:bottom w:val="single" w:sz="4" w:space="0" w:color="auto"/>
              <w:right w:val="single" w:sz="4" w:space="0" w:color="auto"/>
            </w:tcBorders>
            <w:vAlign w:val="center"/>
          </w:tcPr>
          <w:p w:rsidR="00223FC2" w:rsidRPr="00EE7E94" w:rsidRDefault="00223FC2" w:rsidP="00EE7E94">
            <w:pPr>
              <w:widowControl/>
              <w:jc w:val="left"/>
              <w:rPr>
                <w:rFonts w:ascii="宋体" w:cs="Times New Roman"/>
                <w:b/>
                <w:bCs/>
                <w:color w:val="000000"/>
                <w:kern w:val="0"/>
                <w:sz w:val="20"/>
                <w:szCs w:val="20"/>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223FC2" w:rsidRPr="00EE7E94" w:rsidRDefault="00223FC2" w:rsidP="00EE7E94">
            <w:pPr>
              <w:widowControl/>
              <w:jc w:val="left"/>
              <w:rPr>
                <w:rFonts w:ascii="宋体" w:cs="Times New Roman"/>
                <w:b/>
                <w:bCs/>
                <w:color w:val="000000"/>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223FC2" w:rsidRPr="00EE7E94" w:rsidRDefault="00223FC2" w:rsidP="00EE7E94">
            <w:pPr>
              <w:widowControl/>
              <w:jc w:val="left"/>
              <w:rPr>
                <w:rFonts w:ascii="宋体" w:cs="Times New Roman"/>
                <w:b/>
                <w:bCs/>
                <w:color w:val="000000"/>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223FC2" w:rsidRPr="00EE7E94" w:rsidRDefault="00223FC2" w:rsidP="00EE7E94">
            <w:pPr>
              <w:widowControl/>
              <w:jc w:val="left"/>
              <w:rPr>
                <w:rFonts w:ascii="宋体" w:cs="Times New Roman"/>
                <w:b/>
                <w:bCs/>
                <w:color w:val="000000"/>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223FC2" w:rsidRPr="00EE7E94" w:rsidRDefault="00223FC2" w:rsidP="00EE7E94">
            <w:pPr>
              <w:widowControl/>
              <w:jc w:val="left"/>
              <w:rPr>
                <w:rFonts w:ascii="宋体" w:cs="Times New Roman"/>
                <w:b/>
                <w:bCs/>
                <w:color w:val="000000"/>
                <w:kern w:val="0"/>
                <w:sz w:val="20"/>
                <w:szCs w:val="20"/>
              </w:rPr>
            </w:pPr>
          </w:p>
        </w:tc>
        <w:tc>
          <w:tcPr>
            <w:tcW w:w="981" w:type="dxa"/>
            <w:gridSpan w:val="3"/>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事业单位经营支出</w:t>
            </w:r>
          </w:p>
        </w:tc>
        <w:tc>
          <w:tcPr>
            <w:tcW w:w="900"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上缴上级支出</w:t>
            </w:r>
          </w:p>
        </w:tc>
        <w:tc>
          <w:tcPr>
            <w:tcW w:w="1080"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对附属单位补助支出</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2013699-</w:t>
            </w:r>
            <w:r w:rsidRPr="00EE7E94">
              <w:rPr>
                <w:rFonts w:ascii="宋体" w:hAnsi="宋体" w:cs="宋体" w:hint="eastAsia"/>
                <w:kern w:val="0"/>
                <w:sz w:val="18"/>
                <w:szCs w:val="18"/>
              </w:rPr>
              <w:t>其他共产党事务支出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30299-</w:t>
            </w:r>
            <w:r w:rsidRPr="00EE7E94">
              <w:rPr>
                <w:rFonts w:ascii="宋体" w:hAnsi="宋体" w:cs="宋体" w:hint="eastAsia"/>
                <w:kern w:val="0"/>
                <w:sz w:val="18"/>
                <w:szCs w:val="18"/>
              </w:rPr>
              <w:t>其他商品和服务支出</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65.240000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65.240000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2050803-</w:t>
            </w:r>
            <w:r w:rsidRPr="00EE7E94">
              <w:rPr>
                <w:rFonts w:ascii="宋体" w:hAnsi="宋体" w:cs="宋体" w:hint="eastAsia"/>
                <w:kern w:val="0"/>
                <w:sz w:val="18"/>
                <w:szCs w:val="18"/>
              </w:rPr>
              <w:t>培训支出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30216-</w:t>
            </w:r>
            <w:r w:rsidRPr="00EE7E94">
              <w:rPr>
                <w:rFonts w:ascii="宋体" w:hAnsi="宋体" w:cs="宋体" w:hint="eastAsia"/>
                <w:kern w:val="0"/>
                <w:sz w:val="18"/>
                <w:szCs w:val="18"/>
              </w:rPr>
              <w:t>培训费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11.877900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11.877900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30101-</w:t>
            </w:r>
            <w:r w:rsidRPr="00EE7E94">
              <w:rPr>
                <w:rFonts w:ascii="宋体" w:hAnsi="宋体" w:cs="宋体" w:hint="eastAsia"/>
                <w:kern w:val="0"/>
                <w:sz w:val="18"/>
                <w:szCs w:val="18"/>
              </w:rPr>
              <w:t>基本工资</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521.856000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521.856000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30102-</w:t>
            </w:r>
            <w:r w:rsidRPr="00EE7E94">
              <w:rPr>
                <w:rFonts w:ascii="宋体" w:hAnsi="宋体" w:cs="宋体" w:hint="eastAsia"/>
                <w:kern w:val="0"/>
                <w:sz w:val="18"/>
                <w:szCs w:val="18"/>
              </w:rPr>
              <w:t>津贴补贴</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55.041000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55.041000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30107-</w:t>
            </w:r>
            <w:r w:rsidRPr="00EE7E94">
              <w:rPr>
                <w:rFonts w:ascii="宋体" w:hAnsi="宋体" w:cs="宋体" w:hint="eastAsia"/>
                <w:kern w:val="0"/>
                <w:sz w:val="18"/>
                <w:szCs w:val="18"/>
              </w:rPr>
              <w:t>绩效工资</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2,037.079800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2,037.079800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30112-</w:t>
            </w:r>
            <w:r w:rsidRPr="00EE7E94">
              <w:rPr>
                <w:rFonts w:ascii="宋体" w:hAnsi="宋体" w:cs="宋体" w:hint="eastAsia"/>
                <w:kern w:val="0"/>
                <w:sz w:val="18"/>
                <w:szCs w:val="18"/>
              </w:rPr>
              <w:t>其他社会保障缴费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38.387652</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38.387652</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30199-</w:t>
            </w:r>
            <w:r w:rsidRPr="00EE7E94">
              <w:rPr>
                <w:rFonts w:ascii="宋体" w:hAnsi="宋体" w:cs="宋体" w:hint="eastAsia"/>
                <w:kern w:val="0"/>
                <w:sz w:val="18"/>
                <w:szCs w:val="18"/>
              </w:rPr>
              <w:t>其他工资福利支出</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137.000000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137.000000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30201-</w:t>
            </w:r>
            <w:r w:rsidRPr="00EE7E94">
              <w:rPr>
                <w:rFonts w:ascii="宋体" w:hAnsi="宋体" w:cs="宋体" w:hint="eastAsia"/>
                <w:kern w:val="0"/>
                <w:sz w:val="18"/>
                <w:szCs w:val="18"/>
              </w:rPr>
              <w:t>办公费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27.400000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27.400000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30205-</w:t>
            </w:r>
            <w:r w:rsidRPr="00EE7E94">
              <w:rPr>
                <w:rFonts w:ascii="宋体" w:hAnsi="宋体" w:cs="宋体" w:hint="eastAsia"/>
                <w:kern w:val="0"/>
                <w:sz w:val="18"/>
                <w:szCs w:val="18"/>
              </w:rPr>
              <w:t>水费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5.480000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5.480000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30206-</w:t>
            </w:r>
            <w:r w:rsidRPr="00EE7E94">
              <w:rPr>
                <w:rFonts w:ascii="宋体" w:hAnsi="宋体" w:cs="宋体" w:hint="eastAsia"/>
                <w:kern w:val="0"/>
                <w:sz w:val="18"/>
                <w:szCs w:val="18"/>
              </w:rPr>
              <w:t>电费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36.990000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36.990000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30207-</w:t>
            </w:r>
            <w:r w:rsidRPr="00EE7E94">
              <w:rPr>
                <w:rFonts w:ascii="宋体" w:hAnsi="宋体" w:cs="宋体" w:hint="eastAsia"/>
                <w:kern w:val="0"/>
                <w:sz w:val="18"/>
                <w:szCs w:val="18"/>
              </w:rPr>
              <w:t>邮电费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13.800000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13.800000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30208-</w:t>
            </w:r>
            <w:r w:rsidRPr="00EE7E94">
              <w:rPr>
                <w:rFonts w:ascii="宋体" w:hAnsi="宋体" w:cs="宋体" w:hint="eastAsia"/>
                <w:kern w:val="0"/>
                <w:sz w:val="18"/>
                <w:szCs w:val="18"/>
              </w:rPr>
              <w:t>取暖费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20.000000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20.000000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30211-</w:t>
            </w:r>
            <w:r w:rsidRPr="00EE7E94">
              <w:rPr>
                <w:rFonts w:ascii="宋体" w:hAnsi="宋体" w:cs="宋体" w:hint="eastAsia"/>
                <w:kern w:val="0"/>
                <w:sz w:val="18"/>
                <w:szCs w:val="18"/>
              </w:rPr>
              <w:t>差旅费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8.850200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8.850200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30213-</w:t>
            </w:r>
            <w:r w:rsidRPr="00EE7E94">
              <w:rPr>
                <w:rFonts w:ascii="宋体" w:hAnsi="宋体" w:cs="宋体" w:hint="eastAsia"/>
                <w:kern w:val="0"/>
                <w:sz w:val="18"/>
                <w:szCs w:val="18"/>
              </w:rPr>
              <w:t>维修（护）费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21.708600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21.708600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30215-</w:t>
            </w:r>
            <w:r w:rsidRPr="00EE7E94">
              <w:rPr>
                <w:rFonts w:ascii="宋体" w:hAnsi="宋体" w:cs="宋体" w:hint="eastAsia"/>
                <w:kern w:val="0"/>
                <w:sz w:val="18"/>
                <w:szCs w:val="18"/>
              </w:rPr>
              <w:t>会议费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3.493500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3.493500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30228-</w:t>
            </w:r>
            <w:r w:rsidRPr="00EE7E94">
              <w:rPr>
                <w:rFonts w:ascii="宋体" w:hAnsi="宋体" w:cs="宋体" w:hint="eastAsia"/>
                <w:kern w:val="0"/>
                <w:sz w:val="18"/>
                <w:szCs w:val="18"/>
              </w:rPr>
              <w:t>工会经费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51.178716</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51.178716</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30229-</w:t>
            </w:r>
            <w:r w:rsidRPr="00EE7E94">
              <w:rPr>
                <w:rFonts w:ascii="宋体" w:hAnsi="宋体" w:cs="宋体" w:hint="eastAsia"/>
                <w:kern w:val="0"/>
                <w:sz w:val="18"/>
                <w:szCs w:val="18"/>
              </w:rPr>
              <w:t>福利费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57.540000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57.540000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30299-</w:t>
            </w:r>
            <w:r w:rsidRPr="00EE7E94">
              <w:rPr>
                <w:rFonts w:ascii="宋体" w:hAnsi="宋体" w:cs="宋体" w:hint="eastAsia"/>
                <w:kern w:val="0"/>
                <w:sz w:val="18"/>
                <w:szCs w:val="18"/>
              </w:rPr>
              <w:t>其他商品和服务支出</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148.231037</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148.231037</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50999-</w:t>
            </w:r>
            <w:r w:rsidRPr="00EE7E94">
              <w:rPr>
                <w:rFonts w:ascii="宋体" w:hAnsi="宋体" w:cs="宋体" w:hint="eastAsia"/>
                <w:kern w:val="0"/>
                <w:sz w:val="18"/>
                <w:szCs w:val="18"/>
              </w:rPr>
              <w:t>其他对个人和家庭补助</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30399-</w:t>
            </w:r>
            <w:r w:rsidRPr="00EE7E94">
              <w:rPr>
                <w:rFonts w:ascii="宋体" w:hAnsi="宋体" w:cs="宋体" w:hint="eastAsia"/>
                <w:kern w:val="0"/>
                <w:sz w:val="18"/>
                <w:szCs w:val="18"/>
              </w:rPr>
              <w:t>其他对个人和家庭的补助</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54.800000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54.800000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30201-</w:t>
            </w:r>
            <w:r w:rsidRPr="00EE7E94">
              <w:rPr>
                <w:rFonts w:ascii="宋体" w:hAnsi="宋体" w:cs="宋体" w:hint="eastAsia"/>
                <w:kern w:val="0"/>
                <w:sz w:val="18"/>
                <w:szCs w:val="18"/>
              </w:rPr>
              <w:t>办公费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14.000000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14.000000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30202-</w:t>
            </w:r>
            <w:r w:rsidRPr="00EE7E94">
              <w:rPr>
                <w:rFonts w:ascii="宋体" w:hAnsi="宋体" w:cs="宋体" w:hint="eastAsia"/>
                <w:kern w:val="0"/>
                <w:sz w:val="18"/>
                <w:szCs w:val="18"/>
              </w:rPr>
              <w:t>印刷费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5.000000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30209-</w:t>
            </w:r>
            <w:r w:rsidRPr="00EE7E94">
              <w:rPr>
                <w:rFonts w:ascii="宋体" w:hAnsi="宋体" w:cs="宋体" w:hint="eastAsia"/>
                <w:kern w:val="0"/>
                <w:sz w:val="18"/>
                <w:szCs w:val="18"/>
              </w:rPr>
              <w:t>物业管理费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113.811600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113.811600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30213-</w:t>
            </w:r>
            <w:r w:rsidRPr="00EE7E94">
              <w:rPr>
                <w:rFonts w:ascii="宋体" w:hAnsi="宋体" w:cs="宋体" w:hint="eastAsia"/>
                <w:kern w:val="0"/>
                <w:sz w:val="18"/>
                <w:szCs w:val="18"/>
              </w:rPr>
              <w:t>维修（护）费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62.600000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62.600000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30299-</w:t>
            </w:r>
            <w:r w:rsidRPr="00EE7E94">
              <w:rPr>
                <w:rFonts w:ascii="宋体" w:hAnsi="宋体" w:cs="宋体" w:hint="eastAsia"/>
                <w:kern w:val="0"/>
                <w:sz w:val="18"/>
                <w:szCs w:val="18"/>
              </w:rPr>
              <w:t>其他商品和服务支出</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520.594165</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520.594165</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50601-</w:t>
            </w:r>
            <w:r w:rsidRPr="00EE7E94">
              <w:rPr>
                <w:rFonts w:ascii="宋体" w:hAnsi="宋体" w:cs="宋体" w:hint="eastAsia"/>
                <w:kern w:val="0"/>
                <w:sz w:val="18"/>
                <w:szCs w:val="18"/>
              </w:rPr>
              <w:t>资本性支出（一）</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31002-</w:t>
            </w:r>
            <w:r w:rsidRPr="00EE7E94">
              <w:rPr>
                <w:rFonts w:ascii="宋体" w:hAnsi="宋体" w:cs="宋体" w:hint="eastAsia"/>
                <w:kern w:val="0"/>
                <w:sz w:val="18"/>
                <w:szCs w:val="18"/>
              </w:rPr>
              <w:t>办公设备购置</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30.400000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30.400000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50601-</w:t>
            </w:r>
            <w:r w:rsidRPr="00EE7E94">
              <w:rPr>
                <w:rFonts w:ascii="宋体" w:hAnsi="宋体" w:cs="宋体" w:hint="eastAsia"/>
                <w:kern w:val="0"/>
                <w:sz w:val="18"/>
                <w:szCs w:val="18"/>
              </w:rPr>
              <w:t>资本性支出（一）</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31006-</w:t>
            </w:r>
            <w:r w:rsidRPr="00EE7E94">
              <w:rPr>
                <w:rFonts w:ascii="宋体" w:hAnsi="宋体" w:cs="宋体" w:hint="eastAsia"/>
                <w:kern w:val="0"/>
                <w:sz w:val="18"/>
                <w:szCs w:val="18"/>
              </w:rPr>
              <w:t>大型修缮</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391.000000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391.000000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2080502-</w:t>
            </w:r>
            <w:r w:rsidRPr="00EE7E94">
              <w:rPr>
                <w:rFonts w:ascii="宋体" w:hAnsi="宋体" w:cs="宋体" w:hint="eastAsia"/>
                <w:kern w:val="0"/>
                <w:sz w:val="18"/>
                <w:szCs w:val="18"/>
              </w:rPr>
              <w:t>事业单位离退休</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50901-</w:t>
            </w:r>
            <w:r w:rsidRPr="00EE7E94">
              <w:rPr>
                <w:rFonts w:ascii="宋体" w:hAnsi="宋体" w:cs="宋体" w:hint="eastAsia"/>
                <w:kern w:val="0"/>
                <w:sz w:val="18"/>
                <w:szCs w:val="18"/>
              </w:rPr>
              <w:t>社会福利和救助</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30309-</w:t>
            </w:r>
            <w:r w:rsidRPr="00EE7E94">
              <w:rPr>
                <w:rFonts w:ascii="宋体" w:hAnsi="宋体" w:cs="宋体" w:hint="eastAsia"/>
                <w:kern w:val="0"/>
                <w:sz w:val="18"/>
                <w:szCs w:val="18"/>
              </w:rPr>
              <w:t>奖励金</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0.100000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0.100000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2080502-</w:t>
            </w:r>
            <w:r w:rsidRPr="00EE7E94">
              <w:rPr>
                <w:rFonts w:ascii="宋体" w:hAnsi="宋体" w:cs="宋体" w:hint="eastAsia"/>
                <w:kern w:val="0"/>
                <w:sz w:val="18"/>
                <w:szCs w:val="18"/>
              </w:rPr>
              <w:t>事业单位离退休</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50905-</w:t>
            </w:r>
            <w:r w:rsidRPr="00EE7E94">
              <w:rPr>
                <w:rFonts w:ascii="宋体" w:hAnsi="宋体" w:cs="宋体" w:hint="eastAsia"/>
                <w:kern w:val="0"/>
                <w:sz w:val="18"/>
                <w:szCs w:val="18"/>
              </w:rPr>
              <w:t>离退休费</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30302-</w:t>
            </w:r>
            <w:r w:rsidRPr="00EE7E94">
              <w:rPr>
                <w:rFonts w:ascii="宋体" w:hAnsi="宋体" w:cs="宋体" w:hint="eastAsia"/>
                <w:kern w:val="0"/>
                <w:sz w:val="18"/>
                <w:szCs w:val="18"/>
              </w:rPr>
              <w:t>退休费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10.775000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10.775000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2080505-</w:t>
            </w:r>
            <w:r w:rsidRPr="00EE7E94">
              <w:rPr>
                <w:rFonts w:ascii="宋体" w:hAnsi="宋体" w:cs="宋体" w:hint="eastAsia"/>
                <w:kern w:val="0"/>
                <w:sz w:val="18"/>
                <w:szCs w:val="18"/>
              </w:rPr>
              <w:t>机关事业单位基本养老保险缴费支出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30108-</w:t>
            </w:r>
            <w:r w:rsidRPr="00EE7E94">
              <w:rPr>
                <w:rFonts w:ascii="宋体" w:hAnsi="宋体" w:cs="宋体" w:hint="eastAsia"/>
                <w:kern w:val="0"/>
                <w:sz w:val="18"/>
                <w:szCs w:val="18"/>
              </w:rPr>
              <w:t>机关事业单位基本养老保险缴费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409.468288</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409.468288</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2080506-</w:t>
            </w:r>
            <w:r w:rsidRPr="00EE7E94">
              <w:rPr>
                <w:rFonts w:ascii="宋体" w:hAnsi="宋体" w:cs="宋体" w:hint="eastAsia"/>
                <w:kern w:val="0"/>
                <w:sz w:val="18"/>
                <w:szCs w:val="18"/>
              </w:rPr>
              <w:t>机关事业单位职业年金缴费支出</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30109-</w:t>
            </w:r>
            <w:r w:rsidRPr="00EE7E94">
              <w:rPr>
                <w:rFonts w:ascii="宋体" w:hAnsi="宋体" w:cs="宋体" w:hint="eastAsia"/>
                <w:kern w:val="0"/>
                <w:sz w:val="18"/>
                <w:szCs w:val="18"/>
              </w:rPr>
              <w:t>职业年金缴费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204.734144</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204.734144</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2101102-</w:t>
            </w:r>
            <w:r w:rsidRPr="00EE7E94">
              <w:rPr>
                <w:rFonts w:ascii="宋体" w:hAnsi="宋体" w:cs="宋体" w:hint="eastAsia"/>
                <w:kern w:val="0"/>
                <w:sz w:val="18"/>
                <w:szCs w:val="18"/>
              </w:rPr>
              <w:t>事业单位医疗</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30110-</w:t>
            </w:r>
            <w:r w:rsidRPr="00EE7E94">
              <w:rPr>
                <w:rFonts w:ascii="宋体" w:hAnsi="宋体" w:cs="宋体" w:hint="eastAsia"/>
                <w:kern w:val="0"/>
                <w:sz w:val="18"/>
                <w:szCs w:val="18"/>
              </w:rPr>
              <w:t>职工基本医疗保险缴费</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336.693216</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336.693216</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2210201-</w:t>
            </w:r>
            <w:r w:rsidRPr="00EE7E94">
              <w:rPr>
                <w:rFonts w:ascii="宋体" w:hAnsi="宋体" w:cs="宋体" w:hint="eastAsia"/>
                <w:kern w:val="0"/>
                <w:sz w:val="18"/>
                <w:szCs w:val="18"/>
              </w:rPr>
              <w:t>住房公积金</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30113-</w:t>
            </w:r>
            <w:r w:rsidRPr="00EE7E94">
              <w:rPr>
                <w:rFonts w:ascii="宋体" w:hAnsi="宋体" w:cs="宋体" w:hint="eastAsia"/>
                <w:kern w:val="0"/>
                <w:sz w:val="18"/>
                <w:szCs w:val="18"/>
              </w:rPr>
              <w:t>住房公积金</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336.693216</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336.693216</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2210203-</w:t>
            </w:r>
            <w:r w:rsidRPr="00EE7E94">
              <w:rPr>
                <w:rFonts w:ascii="宋体" w:hAnsi="宋体" w:cs="宋体" w:hint="eastAsia"/>
                <w:kern w:val="0"/>
                <w:sz w:val="18"/>
                <w:szCs w:val="18"/>
              </w:rPr>
              <w:t>购房补贴</w:t>
            </w:r>
          </w:p>
        </w:tc>
        <w:tc>
          <w:tcPr>
            <w:tcW w:w="2436"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223FC2" w:rsidRPr="00EE7E94" w:rsidRDefault="00223FC2" w:rsidP="00EE7E94">
            <w:pPr>
              <w:widowControl/>
              <w:jc w:val="left"/>
              <w:rPr>
                <w:rFonts w:ascii="宋体" w:cs="Times New Roman"/>
                <w:color w:val="000000"/>
                <w:kern w:val="0"/>
                <w:sz w:val="18"/>
                <w:szCs w:val="18"/>
              </w:rPr>
            </w:pPr>
            <w:r w:rsidRPr="00EE7E94">
              <w:rPr>
                <w:rFonts w:ascii="宋体" w:hAnsi="宋体" w:cs="宋体"/>
                <w:kern w:val="0"/>
                <w:sz w:val="18"/>
                <w:szCs w:val="18"/>
              </w:rPr>
              <w:t>30102-</w:t>
            </w:r>
            <w:r w:rsidRPr="00EE7E94">
              <w:rPr>
                <w:rFonts w:ascii="宋体" w:hAnsi="宋体" w:cs="宋体" w:hint="eastAsia"/>
                <w:kern w:val="0"/>
                <w:sz w:val="18"/>
                <w:szCs w:val="18"/>
              </w:rPr>
              <w:t>津贴补贴</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296.965200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color w:val="000000"/>
                <w:kern w:val="0"/>
                <w:sz w:val="18"/>
                <w:szCs w:val="18"/>
              </w:rPr>
              <w:t>296.965200</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223FC2" w:rsidRPr="00EE7E94">
        <w:trPr>
          <w:trHeight w:val="324"/>
        </w:trPr>
        <w:tc>
          <w:tcPr>
            <w:tcW w:w="2052" w:type="dxa"/>
            <w:tcBorders>
              <w:top w:val="nil"/>
              <w:left w:val="single" w:sz="4" w:space="0" w:color="auto"/>
              <w:bottom w:val="single" w:sz="4" w:space="0" w:color="auto"/>
              <w:right w:val="single" w:sz="4" w:space="0" w:color="auto"/>
            </w:tcBorders>
            <w:noWrap/>
            <w:vAlign w:val="center"/>
          </w:tcPr>
          <w:p w:rsidR="00223FC2" w:rsidRPr="00EE7E94" w:rsidRDefault="00223FC2" w:rsidP="00EE7E94">
            <w:pPr>
              <w:widowControl/>
              <w:jc w:val="center"/>
              <w:rPr>
                <w:rFonts w:ascii="宋体" w:cs="Times New Roman"/>
                <w:b/>
                <w:bCs/>
                <w:color w:val="000000"/>
                <w:kern w:val="0"/>
                <w:sz w:val="18"/>
                <w:szCs w:val="18"/>
              </w:rPr>
            </w:pPr>
            <w:r w:rsidRPr="00EE7E94">
              <w:rPr>
                <w:rFonts w:ascii="宋体" w:hAnsi="宋体" w:cs="宋体" w:hint="eastAsia"/>
                <w:b/>
                <w:bCs/>
                <w:color w:val="000000"/>
                <w:kern w:val="0"/>
                <w:sz w:val="18"/>
                <w:szCs w:val="18"/>
              </w:rPr>
              <w:t>合</w:t>
            </w:r>
            <w:r w:rsidRPr="00EE7E94">
              <w:rPr>
                <w:rFonts w:ascii="宋体" w:hAnsi="宋体" w:cs="宋体"/>
                <w:b/>
                <w:bCs/>
                <w:color w:val="000000"/>
                <w:kern w:val="0"/>
                <w:sz w:val="18"/>
                <w:szCs w:val="18"/>
              </w:rPr>
              <w:t xml:space="preserve">    </w:t>
            </w:r>
            <w:r w:rsidRPr="00EE7E94">
              <w:rPr>
                <w:rFonts w:ascii="宋体" w:hAnsi="宋体" w:cs="宋体" w:hint="eastAsia"/>
                <w:b/>
                <w:bCs/>
                <w:color w:val="000000"/>
                <w:kern w:val="0"/>
                <w:sz w:val="18"/>
                <w:szCs w:val="18"/>
              </w:rPr>
              <w:t>计</w:t>
            </w:r>
          </w:p>
        </w:tc>
        <w:tc>
          <w:tcPr>
            <w:tcW w:w="2436" w:type="dxa"/>
            <w:tcBorders>
              <w:top w:val="nil"/>
              <w:left w:val="nil"/>
              <w:bottom w:val="single" w:sz="4" w:space="0" w:color="auto"/>
              <w:right w:val="single" w:sz="4" w:space="0" w:color="auto"/>
            </w:tcBorders>
            <w:noWrap/>
            <w:vAlign w:val="center"/>
          </w:tcPr>
          <w:p w:rsidR="00223FC2" w:rsidRPr="00EE7E94" w:rsidRDefault="00223FC2" w:rsidP="00EE7E94">
            <w:pPr>
              <w:widowControl/>
              <w:jc w:val="center"/>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2599" w:type="dxa"/>
            <w:tcBorders>
              <w:top w:val="nil"/>
              <w:left w:val="nil"/>
              <w:bottom w:val="single" w:sz="4" w:space="0" w:color="auto"/>
              <w:right w:val="single" w:sz="4" w:space="0" w:color="auto"/>
            </w:tcBorders>
            <w:noWrap/>
            <w:vAlign w:val="center"/>
          </w:tcPr>
          <w:p w:rsidR="00223FC2" w:rsidRPr="00EE7E94" w:rsidRDefault="00223FC2" w:rsidP="00EE7E94">
            <w:pPr>
              <w:widowControl/>
              <w:jc w:val="center"/>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223FC2" w:rsidRPr="00EE7E94" w:rsidRDefault="00223FC2" w:rsidP="00EE7E94">
            <w:pPr>
              <w:widowControl/>
              <w:jc w:val="right"/>
              <w:rPr>
                <w:rFonts w:ascii="宋体" w:cs="Times New Roman"/>
                <w:b/>
                <w:bCs/>
                <w:color w:val="000000"/>
                <w:kern w:val="0"/>
                <w:sz w:val="18"/>
                <w:szCs w:val="18"/>
              </w:rPr>
            </w:pPr>
            <w:r w:rsidRPr="00EE7E94">
              <w:rPr>
                <w:rFonts w:ascii="宋体" w:hAnsi="宋体" w:cs="宋体"/>
                <w:b/>
                <w:bCs/>
                <w:color w:val="000000"/>
                <w:kern w:val="0"/>
                <w:sz w:val="18"/>
                <w:szCs w:val="18"/>
              </w:rPr>
              <w:t>6,048.789234</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b/>
                <w:bCs/>
                <w:color w:val="000000"/>
                <w:kern w:val="0"/>
                <w:sz w:val="18"/>
                <w:szCs w:val="18"/>
              </w:rPr>
            </w:pPr>
            <w:r w:rsidRPr="00EE7E94">
              <w:rPr>
                <w:rFonts w:ascii="宋体" w:hAnsi="宋体" w:cs="宋体"/>
                <w:b/>
                <w:bCs/>
                <w:color w:val="000000"/>
                <w:kern w:val="0"/>
                <w:sz w:val="18"/>
                <w:szCs w:val="18"/>
              </w:rPr>
              <w:t>4,846.143469</w:t>
            </w:r>
          </w:p>
        </w:tc>
        <w:tc>
          <w:tcPr>
            <w:tcW w:w="1335" w:type="dxa"/>
            <w:tcBorders>
              <w:top w:val="nil"/>
              <w:left w:val="nil"/>
              <w:bottom w:val="single" w:sz="4" w:space="0" w:color="auto"/>
              <w:right w:val="single" w:sz="4" w:space="0" w:color="auto"/>
            </w:tcBorders>
            <w:shd w:val="clear" w:color="FFFFFF" w:fill="FFFFFF"/>
            <w:noWrap/>
            <w:vAlign w:val="center"/>
          </w:tcPr>
          <w:p w:rsidR="00223FC2" w:rsidRPr="00EE7E94" w:rsidRDefault="00223FC2" w:rsidP="00EE7E94">
            <w:pPr>
              <w:widowControl/>
              <w:jc w:val="right"/>
              <w:rPr>
                <w:rFonts w:ascii="宋体" w:cs="Times New Roman"/>
                <w:b/>
                <w:bCs/>
                <w:color w:val="000000"/>
                <w:kern w:val="0"/>
                <w:sz w:val="18"/>
                <w:szCs w:val="18"/>
              </w:rPr>
            </w:pPr>
            <w:r w:rsidRPr="00EE7E94">
              <w:rPr>
                <w:rFonts w:ascii="宋体" w:hAnsi="宋体" w:cs="宋体"/>
                <w:b/>
                <w:bCs/>
                <w:color w:val="000000"/>
                <w:kern w:val="0"/>
                <w:sz w:val="18"/>
                <w:szCs w:val="18"/>
              </w:rPr>
              <w:t>1,202.645765</w:t>
            </w:r>
          </w:p>
        </w:tc>
        <w:tc>
          <w:tcPr>
            <w:tcW w:w="981" w:type="dxa"/>
            <w:gridSpan w:val="3"/>
            <w:tcBorders>
              <w:top w:val="nil"/>
              <w:left w:val="nil"/>
              <w:bottom w:val="single" w:sz="4" w:space="0" w:color="auto"/>
              <w:right w:val="single" w:sz="4" w:space="0" w:color="auto"/>
            </w:tcBorders>
            <w:noWrap/>
            <w:vAlign w:val="center"/>
          </w:tcPr>
          <w:p w:rsidR="00223FC2" w:rsidRPr="00EE7E94" w:rsidRDefault="00223FC2" w:rsidP="00EE7E94">
            <w:pPr>
              <w:widowControl/>
              <w:jc w:val="right"/>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223FC2" w:rsidRPr="00EE7E94" w:rsidRDefault="00223FC2" w:rsidP="00EE7E94">
            <w:pPr>
              <w:widowControl/>
              <w:jc w:val="right"/>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223FC2" w:rsidRPr="00EE7E94" w:rsidRDefault="00223FC2" w:rsidP="00EE7E94">
            <w:pPr>
              <w:widowControl/>
              <w:jc w:val="right"/>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r>
    </w:tbl>
    <w:p w:rsidR="00223FC2" w:rsidRDefault="00223FC2" w:rsidP="00F03D74">
      <w:pPr>
        <w:jc w:val="center"/>
        <w:rPr>
          <w:rFonts w:cs="Times New Roman"/>
          <w:sz w:val="28"/>
          <w:szCs w:val="28"/>
        </w:rPr>
      </w:pPr>
    </w:p>
    <w:p w:rsidR="00223FC2" w:rsidRDefault="00223FC2" w:rsidP="00FF3932">
      <w:pPr>
        <w:rPr>
          <w:rFonts w:ascii="宋体" w:cs="Times New Roman"/>
          <w:b/>
          <w:bCs/>
          <w:sz w:val="36"/>
          <w:szCs w:val="36"/>
        </w:rPr>
      </w:pPr>
    </w:p>
    <w:p w:rsidR="00223FC2" w:rsidRDefault="00223FC2" w:rsidP="00FF3932">
      <w:pPr>
        <w:rPr>
          <w:rFonts w:ascii="宋体" w:cs="Times New Roman"/>
          <w:b/>
          <w:bCs/>
          <w:sz w:val="36"/>
          <w:szCs w:val="36"/>
        </w:rPr>
      </w:pPr>
    </w:p>
    <w:p w:rsidR="00223FC2" w:rsidRDefault="00223FC2" w:rsidP="00FF3932">
      <w:pPr>
        <w:rPr>
          <w:rFonts w:ascii="宋体" w:cs="Times New Roman"/>
          <w:b/>
          <w:bCs/>
          <w:sz w:val="36"/>
          <w:szCs w:val="36"/>
        </w:rPr>
      </w:pPr>
    </w:p>
    <w:p w:rsidR="00223FC2" w:rsidRDefault="00223FC2" w:rsidP="00FF3932">
      <w:pPr>
        <w:rPr>
          <w:rFonts w:ascii="宋体" w:cs="Times New Roman"/>
          <w:b/>
          <w:bCs/>
          <w:sz w:val="36"/>
          <w:szCs w:val="36"/>
        </w:rPr>
      </w:pPr>
    </w:p>
    <w:p w:rsidR="00223FC2" w:rsidRDefault="00223FC2" w:rsidP="00FF3932">
      <w:pPr>
        <w:rPr>
          <w:rFonts w:ascii="宋体" w:cs="Times New Roman"/>
          <w:b/>
          <w:bCs/>
          <w:sz w:val="36"/>
          <w:szCs w:val="36"/>
        </w:rPr>
      </w:pPr>
    </w:p>
    <w:tbl>
      <w:tblPr>
        <w:tblpPr w:leftFromText="180" w:rightFromText="180" w:vertAnchor="text" w:horzAnchor="margin" w:tblpXSpec="center" w:tblpY="158"/>
        <w:tblW w:w="15788" w:type="dxa"/>
        <w:tblLook w:val="0000"/>
      </w:tblPr>
      <w:tblGrid>
        <w:gridCol w:w="2080"/>
        <w:gridCol w:w="1120"/>
        <w:gridCol w:w="2260"/>
        <w:gridCol w:w="2596"/>
        <w:gridCol w:w="1718"/>
        <w:gridCol w:w="1898"/>
        <w:gridCol w:w="1400"/>
        <w:gridCol w:w="896"/>
        <w:gridCol w:w="504"/>
        <w:gridCol w:w="740"/>
        <w:gridCol w:w="576"/>
      </w:tblGrid>
      <w:tr w:rsidR="00223FC2" w:rsidRPr="002E0370">
        <w:trPr>
          <w:trHeight w:val="456"/>
        </w:trPr>
        <w:tc>
          <w:tcPr>
            <w:tcW w:w="15788" w:type="dxa"/>
            <w:gridSpan w:val="11"/>
            <w:tcBorders>
              <w:top w:val="single" w:sz="4" w:space="0" w:color="FFFFFF"/>
              <w:left w:val="single" w:sz="4" w:space="0" w:color="FFFFFF"/>
              <w:bottom w:val="single" w:sz="4" w:space="0" w:color="FFFFFF"/>
              <w:right w:val="nil"/>
            </w:tcBorders>
            <w:noWrap/>
            <w:vAlign w:val="center"/>
          </w:tcPr>
          <w:p w:rsidR="00223FC2" w:rsidRPr="002E0370" w:rsidRDefault="00223FC2" w:rsidP="002E0370">
            <w:pPr>
              <w:widowControl/>
              <w:jc w:val="center"/>
              <w:rPr>
                <w:rFonts w:ascii="宋体" w:cs="Times New Roman"/>
                <w:b/>
                <w:bCs/>
                <w:color w:val="000000"/>
                <w:kern w:val="0"/>
                <w:sz w:val="24"/>
                <w:szCs w:val="24"/>
              </w:rPr>
            </w:pPr>
            <w:r w:rsidRPr="002E0370">
              <w:rPr>
                <w:rFonts w:ascii="宋体" w:hAnsi="宋体" w:cs="宋体" w:hint="eastAsia"/>
                <w:b/>
                <w:bCs/>
                <w:color w:val="000000"/>
                <w:kern w:val="0"/>
                <w:sz w:val="24"/>
                <w:szCs w:val="24"/>
              </w:rPr>
              <w:t>预算</w:t>
            </w:r>
            <w:r w:rsidRPr="002E0370">
              <w:rPr>
                <w:rFonts w:ascii="宋体" w:hAnsi="宋体" w:cs="宋体"/>
                <w:b/>
                <w:bCs/>
                <w:color w:val="000000"/>
                <w:kern w:val="0"/>
                <w:sz w:val="24"/>
                <w:szCs w:val="24"/>
              </w:rPr>
              <w:t>04</w:t>
            </w:r>
            <w:r w:rsidRPr="002E0370">
              <w:rPr>
                <w:rFonts w:ascii="宋体" w:hAnsi="宋体" w:cs="宋体" w:hint="eastAsia"/>
                <w:b/>
                <w:bCs/>
                <w:color w:val="000000"/>
                <w:kern w:val="0"/>
                <w:sz w:val="24"/>
                <w:szCs w:val="24"/>
              </w:rPr>
              <w:t>表</w:t>
            </w:r>
            <w:r w:rsidRPr="002E0370">
              <w:rPr>
                <w:rFonts w:ascii="宋体" w:hAnsi="宋体" w:cs="宋体"/>
                <w:b/>
                <w:bCs/>
                <w:color w:val="000000"/>
                <w:kern w:val="0"/>
                <w:sz w:val="24"/>
                <w:szCs w:val="24"/>
              </w:rPr>
              <w:t xml:space="preserve"> </w:t>
            </w:r>
            <w:r w:rsidRPr="002E0370">
              <w:rPr>
                <w:rFonts w:ascii="宋体" w:hAnsi="宋体" w:cs="宋体" w:hint="eastAsia"/>
                <w:b/>
                <w:bCs/>
                <w:color w:val="000000"/>
                <w:kern w:val="0"/>
                <w:sz w:val="24"/>
                <w:szCs w:val="24"/>
              </w:rPr>
              <w:t>项目支出表</w:t>
            </w:r>
          </w:p>
        </w:tc>
      </w:tr>
      <w:tr w:rsidR="00223FC2" w:rsidRPr="002E0370">
        <w:trPr>
          <w:trHeight w:val="390"/>
        </w:trPr>
        <w:tc>
          <w:tcPr>
            <w:tcW w:w="5460" w:type="dxa"/>
            <w:gridSpan w:val="3"/>
            <w:tcBorders>
              <w:top w:val="single" w:sz="4" w:space="0" w:color="FFFFFF"/>
              <w:left w:val="single" w:sz="4" w:space="0" w:color="FFFFFF"/>
              <w:bottom w:val="nil"/>
              <w:right w:val="single" w:sz="4" w:space="0" w:color="FFFFFF"/>
            </w:tcBorders>
            <w:noWrap/>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2596" w:type="dxa"/>
            <w:tcBorders>
              <w:top w:val="nil"/>
              <w:left w:val="nil"/>
              <w:bottom w:val="nil"/>
              <w:right w:val="single" w:sz="4" w:space="0" w:color="FFFFFF"/>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1718" w:type="dxa"/>
            <w:tcBorders>
              <w:top w:val="nil"/>
              <w:left w:val="nil"/>
              <w:bottom w:val="nil"/>
              <w:right w:val="single" w:sz="4" w:space="0" w:color="FFFFFF"/>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1898" w:type="dxa"/>
            <w:tcBorders>
              <w:top w:val="nil"/>
              <w:left w:val="nil"/>
              <w:bottom w:val="nil"/>
              <w:right w:val="single" w:sz="4" w:space="0" w:color="FFFFFF"/>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1400" w:type="dxa"/>
            <w:tcBorders>
              <w:top w:val="nil"/>
              <w:left w:val="nil"/>
              <w:bottom w:val="nil"/>
              <w:right w:val="single" w:sz="4" w:space="0" w:color="FFFFFF"/>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896" w:type="dxa"/>
            <w:tcBorders>
              <w:top w:val="nil"/>
              <w:left w:val="nil"/>
              <w:bottom w:val="nil"/>
              <w:right w:val="single" w:sz="4" w:space="0" w:color="FFFFFF"/>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04" w:type="dxa"/>
            <w:tcBorders>
              <w:top w:val="nil"/>
              <w:left w:val="nil"/>
              <w:bottom w:val="nil"/>
              <w:right w:val="nil"/>
            </w:tcBorders>
            <w:noWrap/>
            <w:vAlign w:val="center"/>
          </w:tcPr>
          <w:p w:rsidR="00223FC2" w:rsidRPr="002E0370" w:rsidRDefault="00223FC2" w:rsidP="002E0370">
            <w:pPr>
              <w:widowControl/>
              <w:jc w:val="left"/>
              <w:rPr>
                <w:rFonts w:ascii="宋体" w:cs="Times New Roman"/>
                <w:color w:val="000000"/>
                <w:kern w:val="0"/>
                <w:sz w:val="22"/>
                <w:szCs w:val="22"/>
              </w:rPr>
            </w:pPr>
          </w:p>
        </w:tc>
        <w:tc>
          <w:tcPr>
            <w:tcW w:w="1316" w:type="dxa"/>
            <w:gridSpan w:val="2"/>
            <w:tcBorders>
              <w:top w:val="nil"/>
              <w:left w:val="single" w:sz="4" w:space="0" w:color="FFFFFF"/>
              <w:bottom w:val="nil"/>
              <w:right w:val="single" w:sz="4" w:space="0" w:color="FFFFFF"/>
            </w:tcBorders>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单位：万元</w:t>
            </w:r>
          </w:p>
        </w:tc>
      </w:tr>
      <w:tr w:rsidR="00223FC2" w:rsidRPr="002E0370">
        <w:trPr>
          <w:trHeight w:val="459"/>
        </w:trPr>
        <w:tc>
          <w:tcPr>
            <w:tcW w:w="208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项目单位</w:t>
            </w:r>
          </w:p>
        </w:tc>
        <w:tc>
          <w:tcPr>
            <w:tcW w:w="112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类型</w:t>
            </w:r>
          </w:p>
        </w:tc>
        <w:tc>
          <w:tcPr>
            <w:tcW w:w="226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项目名称</w:t>
            </w:r>
          </w:p>
        </w:tc>
        <w:tc>
          <w:tcPr>
            <w:tcW w:w="259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支出功能分类科目</w:t>
            </w:r>
          </w:p>
        </w:tc>
        <w:tc>
          <w:tcPr>
            <w:tcW w:w="1718"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政府支出经济分类科目</w:t>
            </w:r>
          </w:p>
        </w:tc>
        <w:tc>
          <w:tcPr>
            <w:tcW w:w="1898"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部门支出经济分类科目</w:t>
            </w:r>
          </w:p>
        </w:tc>
        <w:tc>
          <w:tcPr>
            <w:tcW w:w="140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合计</w:t>
            </w:r>
          </w:p>
        </w:tc>
        <w:tc>
          <w:tcPr>
            <w:tcW w:w="2716" w:type="dxa"/>
            <w:gridSpan w:val="4"/>
            <w:tcBorders>
              <w:top w:val="single" w:sz="4" w:space="0" w:color="C0C0C0"/>
              <w:left w:val="nil"/>
              <w:bottom w:val="single" w:sz="4" w:space="0" w:color="C0C0C0"/>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本年拨款</w:t>
            </w:r>
          </w:p>
        </w:tc>
      </w:tr>
      <w:tr w:rsidR="00223FC2" w:rsidRPr="002E0370">
        <w:trPr>
          <w:trHeight w:val="690"/>
        </w:trPr>
        <w:tc>
          <w:tcPr>
            <w:tcW w:w="2080"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1120"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2260"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2596"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1718"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1898"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1400" w:type="dxa"/>
            <w:vMerge/>
            <w:tcBorders>
              <w:top w:val="single" w:sz="4" w:space="0" w:color="C0C0C0"/>
              <w:left w:val="single" w:sz="4" w:space="0" w:color="C0C0C0"/>
              <w:bottom w:val="single" w:sz="4" w:space="0" w:color="C0C0C0"/>
              <w:right w:val="single" w:sz="4" w:space="0" w:color="C0C0C0"/>
            </w:tcBorders>
            <w:vAlign w:val="center"/>
          </w:tcPr>
          <w:p w:rsidR="00223FC2" w:rsidRPr="002E0370" w:rsidRDefault="00223FC2" w:rsidP="002E0370">
            <w:pPr>
              <w:widowControl/>
              <w:jc w:val="left"/>
              <w:rPr>
                <w:rFonts w:ascii="宋体" w:cs="Times New Roman"/>
                <w:b/>
                <w:bCs/>
                <w:color w:val="000000"/>
                <w:kern w:val="0"/>
                <w:sz w:val="20"/>
                <w:szCs w:val="20"/>
              </w:rPr>
            </w:pPr>
          </w:p>
        </w:tc>
        <w:tc>
          <w:tcPr>
            <w:tcW w:w="1400" w:type="dxa"/>
            <w:gridSpan w:val="2"/>
            <w:tcBorders>
              <w:top w:val="nil"/>
              <w:left w:val="nil"/>
              <w:bottom w:val="nil"/>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一般公共预算</w:t>
            </w:r>
          </w:p>
        </w:tc>
        <w:tc>
          <w:tcPr>
            <w:tcW w:w="740" w:type="dxa"/>
            <w:tcBorders>
              <w:top w:val="nil"/>
              <w:left w:val="nil"/>
              <w:bottom w:val="nil"/>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政府性基金预算</w:t>
            </w:r>
          </w:p>
        </w:tc>
        <w:tc>
          <w:tcPr>
            <w:tcW w:w="576" w:type="dxa"/>
            <w:tcBorders>
              <w:top w:val="nil"/>
              <w:left w:val="nil"/>
              <w:bottom w:val="nil"/>
              <w:right w:val="single" w:sz="4" w:space="0" w:color="C0C0C0"/>
            </w:tcBorders>
            <w:shd w:val="clear" w:color="FFFFFF" w:fill="FFFFFF"/>
            <w:vAlign w:val="center"/>
          </w:tcPr>
          <w:p w:rsidR="00223FC2" w:rsidRPr="002E0370" w:rsidRDefault="00223FC2"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国有资本经营预算</w:t>
            </w:r>
          </w:p>
        </w:tc>
      </w:tr>
      <w:tr w:rsidR="00223FC2" w:rsidRPr="002E0370">
        <w:trPr>
          <w:trHeight w:val="507"/>
        </w:trPr>
        <w:tc>
          <w:tcPr>
            <w:tcW w:w="2080" w:type="dxa"/>
            <w:tcBorders>
              <w:top w:val="single" w:sz="4" w:space="0" w:color="auto"/>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single" w:sz="4" w:space="0" w:color="auto"/>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single" w:sz="4" w:space="0" w:color="auto"/>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办公场所物业管理费</w:t>
            </w:r>
          </w:p>
        </w:tc>
        <w:tc>
          <w:tcPr>
            <w:tcW w:w="2596" w:type="dxa"/>
            <w:tcBorders>
              <w:top w:val="single" w:sz="4" w:space="0" w:color="auto"/>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single" w:sz="4" w:space="0" w:color="auto"/>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single" w:sz="4" w:space="0" w:color="auto"/>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30209-</w:t>
            </w:r>
            <w:r w:rsidRPr="002E0370">
              <w:rPr>
                <w:rFonts w:ascii="宋体" w:hAnsi="宋体" w:cs="宋体" w:hint="eastAsia"/>
                <w:kern w:val="0"/>
                <w:sz w:val="18"/>
                <w:szCs w:val="18"/>
              </w:rPr>
              <w:t>物业管理费</w:t>
            </w:r>
          </w:p>
        </w:tc>
        <w:tc>
          <w:tcPr>
            <w:tcW w:w="1400" w:type="dxa"/>
            <w:tcBorders>
              <w:top w:val="single" w:sz="4" w:space="0" w:color="auto"/>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113.811600</w:t>
            </w:r>
          </w:p>
        </w:tc>
        <w:tc>
          <w:tcPr>
            <w:tcW w:w="1400" w:type="dxa"/>
            <w:gridSpan w:val="2"/>
            <w:tcBorders>
              <w:top w:val="single" w:sz="4" w:space="0" w:color="auto"/>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113.811600</w:t>
            </w:r>
          </w:p>
        </w:tc>
        <w:tc>
          <w:tcPr>
            <w:tcW w:w="740" w:type="dxa"/>
            <w:tcBorders>
              <w:top w:val="single" w:sz="4" w:space="0" w:color="auto"/>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single" w:sz="4" w:space="0" w:color="auto"/>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党建工作经费</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2013699-</w:t>
            </w:r>
            <w:r w:rsidRPr="002E0370">
              <w:rPr>
                <w:rFonts w:ascii="宋体" w:hAnsi="宋体" w:cs="宋体" w:hint="eastAsia"/>
                <w:kern w:val="0"/>
                <w:sz w:val="18"/>
                <w:szCs w:val="18"/>
              </w:rPr>
              <w:t>其他共产党事务支出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65.240000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65.240000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人力资源市场工作经费</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11.800000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11.800000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就业大厦外墙修缮及节能改造</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50601-</w:t>
            </w:r>
            <w:r w:rsidRPr="002E0370">
              <w:rPr>
                <w:rFonts w:ascii="宋体" w:hAnsi="宋体" w:cs="宋体" w:hint="eastAsia"/>
                <w:kern w:val="0"/>
                <w:sz w:val="18"/>
                <w:szCs w:val="18"/>
              </w:rPr>
              <w:t>资本性支出（一）</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31006-</w:t>
            </w:r>
            <w:r w:rsidRPr="002E0370">
              <w:rPr>
                <w:rFonts w:ascii="宋体" w:hAnsi="宋体" w:cs="宋体" w:hint="eastAsia"/>
                <w:kern w:val="0"/>
                <w:sz w:val="18"/>
                <w:szCs w:val="18"/>
              </w:rPr>
              <w:t>大型修缮</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391.000000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391.000000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七氟丙烷气体灭火器检测</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30213-</w:t>
            </w:r>
            <w:r w:rsidRPr="002E0370">
              <w:rPr>
                <w:rFonts w:ascii="宋体" w:hAnsi="宋体" w:cs="宋体" w:hint="eastAsia"/>
                <w:kern w:val="0"/>
                <w:sz w:val="18"/>
                <w:szCs w:val="18"/>
              </w:rPr>
              <w:t>维修（护）费</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8.700000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8.700000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西城区人事档案管理子系统本地平台网络安全运行维护</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30213-</w:t>
            </w:r>
            <w:r w:rsidRPr="002E0370">
              <w:rPr>
                <w:rFonts w:ascii="宋体" w:hAnsi="宋体" w:cs="宋体" w:hint="eastAsia"/>
                <w:kern w:val="0"/>
                <w:sz w:val="18"/>
                <w:szCs w:val="18"/>
              </w:rPr>
              <w:t>维修（护）费</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9.900000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9.900000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设备维修耗材及印刷</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30201-</w:t>
            </w:r>
            <w:r w:rsidRPr="002E0370">
              <w:rPr>
                <w:rFonts w:ascii="宋体" w:hAnsi="宋体" w:cs="宋体" w:hint="eastAsia"/>
                <w:kern w:val="0"/>
                <w:sz w:val="18"/>
                <w:szCs w:val="18"/>
              </w:rPr>
              <w:t>办公费</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14.000000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14.000000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设备维修耗材及印刷</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30202-</w:t>
            </w:r>
            <w:r w:rsidRPr="002E0370">
              <w:rPr>
                <w:rFonts w:ascii="宋体" w:hAnsi="宋体" w:cs="宋体" w:hint="eastAsia"/>
                <w:kern w:val="0"/>
                <w:sz w:val="18"/>
                <w:szCs w:val="18"/>
              </w:rPr>
              <w:t>印刷费</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5.000000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5.000000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设备维修耗材及印刷</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30213-</w:t>
            </w:r>
            <w:r w:rsidRPr="002E0370">
              <w:rPr>
                <w:rFonts w:ascii="宋体" w:hAnsi="宋体" w:cs="宋体" w:hint="eastAsia"/>
                <w:kern w:val="0"/>
                <w:sz w:val="18"/>
                <w:szCs w:val="18"/>
              </w:rPr>
              <w:t>维修（护）费</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5.000000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5.000000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档案数字化加工服务</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347.100000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347.100000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预留机动费</w:t>
            </w:r>
            <w:r w:rsidRPr="002E0370">
              <w:rPr>
                <w:rFonts w:ascii="宋体" w:cs="宋体"/>
                <w:kern w:val="0"/>
                <w:sz w:val="18"/>
                <w:szCs w:val="18"/>
              </w:rPr>
              <w:t>-</w:t>
            </w:r>
            <w:r w:rsidRPr="002E0370">
              <w:rPr>
                <w:rFonts w:ascii="宋体" w:hAnsi="宋体" w:cs="宋体" w:hint="eastAsia"/>
                <w:kern w:val="0"/>
                <w:sz w:val="18"/>
                <w:szCs w:val="18"/>
              </w:rPr>
              <w:t>公服</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31.134165</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31.134165</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运行管理经费（公服）</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130.560000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130.560000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服务大厅降噪改造</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30213-</w:t>
            </w:r>
            <w:r w:rsidRPr="002E0370">
              <w:rPr>
                <w:rFonts w:ascii="宋体" w:hAnsi="宋体" w:cs="宋体" w:hint="eastAsia"/>
                <w:kern w:val="0"/>
                <w:sz w:val="18"/>
                <w:szCs w:val="18"/>
              </w:rPr>
              <w:t>维修（护）费</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39.000000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39.000000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507"/>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机房网络安全设备</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50601-</w:t>
            </w:r>
            <w:r w:rsidRPr="002E0370">
              <w:rPr>
                <w:rFonts w:ascii="宋体" w:hAnsi="宋体" w:cs="宋体" w:hint="eastAsia"/>
                <w:kern w:val="0"/>
                <w:sz w:val="18"/>
                <w:szCs w:val="18"/>
              </w:rPr>
              <w:t>资本性支出（一）</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left"/>
              <w:rPr>
                <w:rFonts w:ascii="宋体" w:cs="Times New Roman"/>
                <w:color w:val="000000"/>
                <w:kern w:val="0"/>
                <w:sz w:val="18"/>
                <w:szCs w:val="18"/>
              </w:rPr>
            </w:pPr>
            <w:r w:rsidRPr="002E0370">
              <w:rPr>
                <w:rFonts w:ascii="宋体" w:hAnsi="宋体" w:cs="宋体"/>
                <w:kern w:val="0"/>
                <w:sz w:val="18"/>
                <w:szCs w:val="18"/>
              </w:rPr>
              <w:t>31002-</w:t>
            </w:r>
            <w:r w:rsidRPr="002E0370">
              <w:rPr>
                <w:rFonts w:ascii="宋体" w:hAnsi="宋体" w:cs="宋体" w:hint="eastAsia"/>
                <w:kern w:val="0"/>
                <w:sz w:val="18"/>
                <w:szCs w:val="18"/>
              </w:rPr>
              <w:t>办公设备购置</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30.400000</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30.400000</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223FC2" w:rsidRPr="002E0370">
        <w:trPr>
          <w:trHeight w:val="330"/>
        </w:trPr>
        <w:tc>
          <w:tcPr>
            <w:tcW w:w="2080" w:type="dxa"/>
            <w:tcBorders>
              <w:top w:val="nil"/>
              <w:left w:val="single" w:sz="4" w:space="0" w:color="auto"/>
              <w:bottom w:val="single" w:sz="4" w:space="0" w:color="auto"/>
              <w:right w:val="single" w:sz="4" w:space="0" w:color="auto"/>
            </w:tcBorders>
            <w:vAlign w:val="center"/>
          </w:tcPr>
          <w:p w:rsidR="00223FC2" w:rsidRPr="002E0370" w:rsidRDefault="00223FC2" w:rsidP="002E0370">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合</w:t>
            </w:r>
            <w:r w:rsidRPr="002E0370">
              <w:rPr>
                <w:rFonts w:ascii="宋体" w:hAnsi="宋体" w:cs="宋体"/>
                <w:b/>
                <w:bCs/>
                <w:color w:val="000000"/>
                <w:kern w:val="0"/>
                <w:sz w:val="18"/>
                <w:szCs w:val="18"/>
              </w:rPr>
              <w:t xml:space="preserve">  </w:t>
            </w:r>
            <w:r w:rsidRPr="002E0370">
              <w:rPr>
                <w:rFonts w:ascii="宋体" w:hAnsi="宋体" w:cs="宋体" w:hint="eastAsia"/>
                <w:b/>
                <w:bCs/>
                <w:color w:val="000000"/>
                <w:kern w:val="0"/>
                <w:sz w:val="18"/>
                <w:szCs w:val="18"/>
              </w:rPr>
              <w:t>计</w:t>
            </w:r>
          </w:p>
        </w:tc>
        <w:tc>
          <w:tcPr>
            <w:tcW w:w="1120" w:type="dxa"/>
            <w:tcBorders>
              <w:top w:val="nil"/>
              <w:left w:val="nil"/>
              <w:bottom w:val="single" w:sz="4" w:space="0" w:color="auto"/>
              <w:right w:val="single" w:sz="4" w:space="0" w:color="auto"/>
            </w:tcBorders>
            <w:vAlign w:val="center"/>
          </w:tcPr>
          <w:p w:rsidR="00223FC2" w:rsidRPr="002E0370" w:rsidRDefault="00223FC2" w:rsidP="002E0370">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2260" w:type="dxa"/>
            <w:tcBorders>
              <w:top w:val="nil"/>
              <w:left w:val="nil"/>
              <w:bottom w:val="single" w:sz="4" w:space="0" w:color="auto"/>
              <w:right w:val="single" w:sz="4" w:space="0" w:color="auto"/>
            </w:tcBorders>
            <w:vAlign w:val="center"/>
          </w:tcPr>
          <w:p w:rsidR="00223FC2" w:rsidRPr="002E0370" w:rsidRDefault="00223FC2" w:rsidP="002E0370">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2596" w:type="dxa"/>
            <w:tcBorders>
              <w:top w:val="nil"/>
              <w:left w:val="nil"/>
              <w:bottom w:val="single" w:sz="4" w:space="0" w:color="auto"/>
              <w:right w:val="single" w:sz="4" w:space="0" w:color="auto"/>
            </w:tcBorders>
            <w:vAlign w:val="center"/>
          </w:tcPr>
          <w:p w:rsidR="00223FC2" w:rsidRPr="002E0370" w:rsidRDefault="00223FC2" w:rsidP="002E0370">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1718" w:type="dxa"/>
            <w:tcBorders>
              <w:top w:val="nil"/>
              <w:left w:val="nil"/>
              <w:bottom w:val="single" w:sz="4" w:space="0" w:color="auto"/>
              <w:right w:val="single" w:sz="4" w:space="0" w:color="auto"/>
            </w:tcBorders>
            <w:vAlign w:val="center"/>
          </w:tcPr>
          <w:p w:rsidR="00223FC2" w:rsidRPr="002E0370" w:rsidRDefault="00223FC2" w:rsidP="002E0370">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1898" w:type="dxa"/>
            <w:tcBorders>
              <w:top w:val="nil"/>
              <w:left w:val="nil"/>
              <w:bottom w:val="single" w:sz="4" w:space="0" w:color="auto"/>
              <w:right w:val="single" w:sz="4" w:space="0" w:color="auto"/>
            </w:tcBorders>
            <w:vAlign w:val="center"/>
          </w:tcPr>
          <w:p w:rsidR="00223FC2" w:rsidRPr="002E0370" w:rsidRDefault="00223FC2" w:rsidP="002E0370">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140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b/>
                <w:bCs/>
                <w:color w:val="000000"/>
                <w:kern w:val="0"/>
                <w:sz w:val="18"/>
                <w:szCs w:val="18"/>
              </w:rPr>
            </w:pPr>
            <w:r w:rsidRPr="002E0370">
              <w:rPr>
                <w:rFonts w:ascii="宋体" w:hAnsi="宋体" w:cs="宋体"/>
                <w:b/>
                <w:bCs/>
                <w:color w:val="000000"/>
                <w:kern w:val="0"/>
                <w:sz w:val="18"/>
                <w:szCs w:val="18"/>
              </w:rPr>
              <w:t>1,202.645765</w:t>
            </w:r>
          </w:p>
        </w:tc>
        <w:tc>
          <w:tcPr>
            <w:tcW w:w="1400" w:type="dxa"/>
            <w:gridSpan w:val="2"/>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b/>
                <w:bCs/>
                <w:color w:val="000000"/>
                <w:kern w:val="0"/>
                <w:sz w:val="18"/>
                <w:szCs w:val="18"/>
              </w:rPr>
            </w:pPr>
            <w:r w:rsidRPr="002E0370">
              <w:rPr>
                <w:rFonts w:ascii="宋体" w:hAnsi="宋体" w:cs="宋体"/>
                <w:b/>
                <w:bCs/>
                <w:color w:val="000000"/>
                <w:kern w:val="0"/>
                <w:sz w:val="18"/>
                <w:szCs w:val="18"/>
              </w:rPr>
              <w:t>1,202.645765</w:t>
            </w:r>
          </w:p>
        </w:tc>
        <w:tc>
          <w:tcPr>
            <w:tcW w:w="740"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223FC2" w:rsidRPr="002E0370" w:rsidRDefault="00223FC2" w:rsidP="002E0370">
            <w:pPr>
              <w:widowControl/>
              <w:jc w:val="right"/>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r>
    </w:tbl>
    <w:p w:rsidR="00223FC2" w:rsidRDefault="00223FC2" w:rsidP="00FF3932">
      <w:pPr>
        <w:rPr>
          <w:rFonts w:ascii="宋体" w:cs="Times New Roman"/>
          <w:b/>
          <w:bCs/>
          <w:sz w:val="36"/>
          <w:szCs w:val="36"/>
        </w:rPr>
      </w:pPr>
    </w:p>
    <w:p w:rsidR="00223FC2" w:rsidRPr="00D37014" w:rsidRDefault="00223FC2" w:rsidP="00FF3932">
      <w:pPr>
        <w:rPr>
          <w:rFonts w:ascii="宋体" w:cs="Times New Roman"/>
          <w:b/>
          <w:bCs/>
          <w:sz w:val="36"/>
          <w:szCs w:val="36"/>
        </w:rPr>
        <w:sectPr w:rsidR="00223FC2" w:rsidRPr="00D37014" w:rsidSect="00DE5F40">
          <w:pgSz w:w="16838" w:h="11906" w:orient="landscape"/>
          <w:pgMar w:top="1797" w:right="1440" w:bottom="1797" w:left="1440" w:header="851" w:footer="992" w:gutter="0"/>
          <w:cols w:space="425"/>
          <w:docGrid w:type="linesAndChars" w:linePitch="312"/>
        </w:sectPr>
      </w:pPr>
    </w:p>
    <w:tbl>
      <w:tblPr>
        <w:tblW w:w="8360" w:type="dxa"/>
        <w:tblInd w:w="-106" w:type="dxa"/>
        <w:tblLook w:val="0000"/>
      </w:tblPr>
      <w:tblGrid>
        <w:gridCol w:w="3035"/>
        <w:gridCol w:w="1430"/>
        <w:gridCol w:w="2246"/>
        <w:gridCol w:w="1649"/>
      </w:tblGrid>
      <w:tr w:rsidR="00223FC2" w:rsidRPr="00F75287">
        <w:trPr>
          <w:trHeight w:val="456"/>
        </w:trPr>
        <w:tc>
          <w:tcPr>
            <w:tcW w:w="8360" w:type="dxa"/>
            <w:gridSpan w:val="4"/>
            <w:tcBorders>
              <w:top w:val="single" w:sz="4" w:space="0" w:color="FFFFFF"/>
              <w:left w:val="single" w:sz="4" w:space="0" w:color="FFFFFF"/>
              <w:bottom w:val="single" w:sz="4" w:space="0" w:color="FFFFFF"/>
              <w:right w:val="single" w:sz="4" w:space="0" w:color="FFFFFF"/>
            </w:tcBorders>
            <w:noWrap/>
            <w:vAlign w:val="center"/>
          </w:tcPr>
          <w:p w:rsidR="00223FC2" w:rsidRPr="00F75287" w:rsidRDefault="00223FC2" w:rsidP="00F75287">
            <w:pPr>
              <w:widowControl/>
              <w:jc w:val="center"/>
              <w:rPr>
                <w:rFonts w:ascii="宋体" w:cs="Times New Roman"/>
                <w:b/>
                <w:bCs/>
                <w:color w:val="000000"/>
                <w:kern w:val="0"/>
                <w:sz w:val="24"/>
                <w:szCs w:val="24"/>
              </w:rPr>
            </w:pPr>
            <w:r w:rsidRPr="00F75287">
              <w:rPr>
                <w:rFonts w:ascii="宋体" w:hAnsi="宋体" w:cs="宋体" w:hint="eastAsia"/>
                <w:b/>
                <w:bCs/>
                <w:color w:val="000000"/>
                <w:kern w:val="0"/>
                <w:sz w:val="24"/>
                <w:szCs w:val="24"/>
              </w:rPr>
              <w:t>预算</w:t>
            </w:r>
            <w:r w:rsidRPr="00F75287">
              <w:rPr>
                <w:rFonts w:ascii="宋体" w:hAnsi="宋体" w:cs="宋体"/>
                <w:b/>
                <w:bCs/>
                <w:color w:val="000000"/>
                <w:kern w:val="0"/>
                <w:sz w:val="24"/>
                <w:szCs w:val="24"/>
              </w:rPr>
              <w:t>05</w:t>
            </w:r>
            <w:r w:rsidRPr="00F75287">
              <w:rPr>
                <w:rFonts w:ascii="宋体" w:hAnsi="宋体" w:cs="宋体" w:hint="eastAsia"/>
                <w:b/>
                <w:bCs/>
                <w:color w:val="000000"/>
                <w:kern w:val="0"/>
                <w:sz w:val="24"/>
                <w:szCs w:val="24"/>
              </w:rPr>
              <w:t>表</w:t>
            </w:r>
            <w:r w:rsidRPr="00F75287">
              <w:rPr>
                <w:rFonts w:ascii="宋体" w:hAnsi="宋体" w:cs="宋体"/>
                <w:b/>
                <w:bCs/>
                <w:color w:val="000000"/>
                <w:kern w:val="0"/>
                <w:sz w:val="24"/>
                <w:szCs w:val="24"/>
              </w:rPr>
              <w:t xml:space="preserve"> </w:t>
            </w:r>
            <w:r w:rsidRPr="00F75287">
              <w:rPr>
                <w:rFonts w:ascii="宋体" w:hAnsi="宋体" w:cs="宋体" w:hint="eastAsia"/>
                <w:b/>
                <w:bCs/>
                <w:color w:val="000000"/>
                <w:kern w:val="0"/>
                <w:sz w:val="24"/>
                <w:szCs w:val="24"/>
              </w:rPr>
              <w:t>财政拨款收支预算总表</w:t>
            </w:r>
          </w:p>
        </w:tc>
      </w:tr>
      <w:tr w:rsidR="00223FC2" w:rsidRPr="00F75287">
        <w:trPr>
          <w:trHeight w:val="390"/>
        </w:trPr>
        <w:tc>
          <w:tcPr>
            <w:tcW w:w="4465" w:type="dxa"/>
            <w:gridSpan w:val="2"/>
            <w:tcBorders>
              <w:top w:val="single" w:sz="4" w:space="0" w:color="FFFFFF"/>
              <w:left w:val="single" w:sz="4" w:space="0" w:color="FFFFFF"/>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nil"/>
              <w:right w:val="single" w:sz="4" w:space="0" w:color="FFFFFF"/>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金额单位：万元</w:t>
            </w:r>
          </w:p>
        </w:tc>
      </w:tr>
      <w:tr w:rsidR="00223FC2" w:rsidRPr="00F75287">
        <w:trPr>
          <w:trHeight w:val="459"/>
        </w:trPr>
        <w:tc>
          <w:tcPr>
            <w:tcW w:w="4465" w:type="dxa"/>
            <w:gridSpan w:val="2"/>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收</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入</w:t>
            </w:r>
          </w:p>
        </w:tc>
        <w:tc>
          <w:tcPr>
            <w:tcW w:w="3895" w:type="dxa"/>
            <w:gridSpan w:val="2"/>
            <w:tcBorders>
              <w:top w:val="single" w:sz="4" w:space="0" w:color="C0C0C0"/>
              <w:left w:val="nil"/>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支</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出</w:t>
            </w:r>
          </w:p>
        </w:tc>
      </w:tr>
      <w:tr w:rsidR="00223FC2" w:rsidRPr="00F75287">
        <w:trPr>
          <w:trHeight w:val="459"/>
        </w:trPr>
        <w:tc>
          <w:tcPr>
            <w:tcW w:w="3035" w:type="dxa"/>
            <w:tcBorders>
              <w:top w:val="nil"/>
              <w:left w:val="single" w:sz="4" w:space="0" w:color="C0C0C0"/>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目</w:t>
            </w:r>
          </w:p>
        </w:tc>
        <w:tc>
          <w:tcPr>
            <w:tcW w:w="1430"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预算数</w:t>
            </w:r>
          </w:p>
        </w:tc>
        <w:tc>
          <w:tcPr>
            <w:tcW w:w="2246"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目</w:t>
            </w:r>
          </w:p>
        </w:tc>
        <w:tc>
          <w:tcPr>
            <w:tcW w:w="1649"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预算数</w:t>
            </w:r>
          </w:p>
        </w:tc>
      </w:tr>
      <w:tr w:rsidR="00223FC2" w:rsidRPr="00F75287">
        <w:trPr>
          <w:trHeight w:val="330"/>
        </w:trPr>
        <w:tc>
          <w:tcPr>
            <w:tcW w:w="3035" w:type="dxa"/>
            <w:tcBorders>
              <w:top w:val="single" w:sz="4" w:space="0" w:color="auto"/>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一、本年收入</w:t>
            </w:r>
          </w:p>
        </w:tc>
        <w:tc>
          <w:tcPr>
            <w:tcW w:w="1430"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6,048.789234</w:t>
            </w:r>
          </w:p>
        </w:tc>
        <w:tc>
          <w:tcPr>
            <w:tcW w:w="2246"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一、本年支出</w:t>
            </w:r>
          </w:p>
        </w:tc>
        <w:tc>
          <w:tcPr>
            <w:tcW w:w="1649"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6,048.789234</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（一）一般公共预算资金</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6,048.789234</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一、一般公共服务支出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65.240000</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（二）政府性基金预算资金</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二、外交支出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（三）国有资本经营预算资金</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三、国防支出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四、公共安全支出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五、教育支出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11.877900</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六、科学技术支出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七、文化旅游体育与传媒支出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八、社会保障和就业支出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5,001.319702</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九、社会保险基金支出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十、卫生健康支出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十一、节能环保支出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十二、城乡社区支出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十三、农林水支出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十四、交通运输支出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十五、资源勘探工业信息等支出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十六、商业服务业等支出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十七、金融支出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十八、援助其他地区支出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十九、自然资源海洋气象等支出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二十、住房保障支出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633.658416</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二十一、粮油物资储备支出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二十二、国有资本经营预算支出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二十三、灾害防治及应急管理支出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二十四、预备费</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二十五、其他支出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二十六、转移性支出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二十七、债务还本支出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二十八、债务付息支出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二十九、债务发行费用支出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三十、抗疫特别国债安排的支出</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二、上年结转</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二、年终结转结余</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（一）一般公共预算拨款</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（二）政府性基金预算拨款</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（三）国有资本经营预算拨款</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center"/>
              <w:rPr>
                <w:rFonts w:ascii="宋体" w:cs="Times New Roman"/>
                <w:b/>
                <w:bCs/>
                <w:color w:val="000000"/>
                <w:kern w:val="0"/>
                <w:sz w:val="18"/>
                <w:szCs w:val="18"/>
              </w:rPr>
            </w:pPr>
            <w:r w:rsidRPr="00F75287">
              <w:rPr>
                <w:rFonts w:ascii="宋体" w:hAnsi="宋体" w:cs="宋体" w:hint="eastAsia"/>
                <w:b/>
                <w:bCs/>
                <w:color w:val="000000"/>
                <w:kern w:val="0"/>
                <w:sz w:val="18"/>
                <w:szCs w:val="18"/>
              </w:rPr>
              <w:t>收入总计</w:t>
            </w:r>
          </w:p>
        </w:tc>
        <w:tc>
          <w:tcPr>
            <w:tcW w:w="143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6,048.789234</w:t>
            </w:r>
          </w:p>
        </w:tc>
        <w:tc>
          <w:tcPr>
            <w:tcW w:w="2246" w:type="dxa"/>
            <w:tcBorders>
              <w:top w:val="nil"/>
              <w:left w:val="nil"/>
              <w:bottom w:val="single" w:sz="4" w:space="0" w:color="auto"/>
              <w:right w:val="single" w:sz="4" w:space="0" w:color="auto"/>
            </w:tcBorders>
            <w:noWrap/>
            <w:vAlign w:val="center"/>
          </w:tcPr>
          <w:p w:rsidR="00223FC2" w:rsidRPr="00F75287" w:rsidRDefault="00223FC2" w:rsidP="00F75287">
            <w:pPr>
              <w:widowControl/>
              <w:jc w:val="center"/>
              <w:rPr>
                <w:rFonts w:ascii="宋体" w:cs="Times New Roman"/>
                <w:b/>
                <w:bCs/>
                <w:color w:val="000000"/>
                <w:kern w:val="0"/>
                <w:sz w:val="18"/>
                <w:szCs w:val="18"/>
              </w:rPr>
            </w:pPr>
            <w:r w:rsidRPr="00F75287">
              <w:rPr>
                <w:rFonts w:ascii="宋体" w:hAnsi="宋体" w:cs="宋体" w:hint="eastAsia"/>
                <w:b/>
                <w:bCs/>
                <w:color w:val="000000"/>
                <w:kern w:val="0"/>
                <w:sz w:val="18"/>
                <w:szCs w:val="18"/>
              </w:rPr>
              <w:t>支出总计</w:t>
            </w:r>
          </w:p>
        </w:tc>
        <w:tc>
          <w:tcPr>
            <w:tcW w:w="16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6,048.789234</w:t>
            </w:r>
          </w:p>
        </w:tc>
      </w:tr>
    </w:tbl>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Default="00223FC2" w:rsidP="00E35B44">
      <w:pPr>
        <w:jc w:val="center"/>
        <w:rPr>
          <w:rFonts w:ascii="宋体" w:cs="Times New Roman"/>
          <w:b/>
          <w:bCs/>
          <w:sz w:val="36"/>
          <w:szCs w:val="36"/>
        </w:rPr>
      </w:pPr>
    </w:p>
    <w:p w:rsidR="00223FC2" w:rsidRPr="004C045F" w:rsidRDefault="00223FC2" w:rsidP="00E35B44">
      <w:pPr>
        <w:jc w:val="center"/>
        <w:rPr>
          <w:rFonts w:ascii="宋体" w:cs="Times New Roman"/>
          <w:b/>
          <w:bCs/>
          <w:sz w:val="36"/>
          <w:szCs w:val="36"/>
        </w:rPr>
      </w:pPr>
    </w:p>
    <w:p w:rsidR="00223FC2" w:rsidRPr="004E5EC5" w:rsidRDefault="00223FC2" w:rsidP="004E5EC5">
      <w:pPr>
        <w:jc w:val="right"/>
        <w:rPr>
          <w:rFonts w:cs="Times New Roman"/>
          <w:sz w:val="28"/>
          <w:szCs w:val="28"/>
        </w:rPr>
      </w:pPr>
      <w:r w:rsidRPr="004C045F">
        <w:t xml:space="preserve">                                   </w:t>
      </w:r>
      <w:r>
        <w:t xml:space="preserve">                          </w:t>
      </w:r>
      <w:r w:rsidRPr="004C045F">
        <w:t xml:space="preserve">      </w:t>
      </w:r>
    </w:p>
    <w:p w:rsidR="00223FC2" w:rsidRPr="004C045F" w:rsidRDefault="00223FC2">
      <w:pPr>
        <w:rPr>
          <w:rFonts w:ascii="宋体" w:cs="Times New Roman"/>
          <w:kern w:val="0"/>
          <w:sz w:val="24"/>
          <w:szCs w:val="24"/>
        </w:rPr>
        <w:sectPr w:rsidR="00223FC2" w:rsidRPr="004C045F" w:rsidSect="00DE5F40">
          <w:pgSz w:w="11906" w:h="16838"/>
          <w:pgMar w:top="1440" w:right="1800" w:bottom="1440" w:left="1800" w:header="851" w:footer="992" w:gutter="0"/>
          <w:cols w:space="425"/>
          <w:docGrid w:type="lines" w:linePitch="312"/>
        </w:sectPr>
      </w:pPr>
    </w:p>
    <w:tbl>
      <w:tblPr>
        <w:tblW w:w="13820" w:type="dxa"/>
        <w:tblInd w:w="-106" w:type="dxa"/>
        <w:tblLook w:val="0000"/>
      </w:tblPr>
      <w:tblGrid>
        <w:gridCol w:w="1593"/>
        <w:gridCol w:w="1153"/>
        <w:gridCol w:w="1625"/>
        <w:gridCol w:w="1549"/>
        <w:gridCol w:w="1549"/>
        <w:gridCol w:w="1549"/>
        <w:gridCol w:w="1298"/>
        <w:gridCol w:w="1710"/>
        <w:gridCol w:w="1794"/>
      </w:tblGrid>
      <w:tr w:rsidR="00223FC2" w:rsidRPr="00F75287">
        <w:trPr>
          <w:trHeight w:val="456"/>
        </w:trPr>
        <w:tc>
          <w:tcPr>
            <w:tcW w:w="13820" w:type="dxa"/>
            <w:gridSpan w:val="9"/>
            <w:tcBorders>
              <w:top w:val="single" w:sz="4" w:space="0" w:color="FFFFFF"/>
              <w:left w:val="single" w:sz="4" w:space="0" w:color="FFFFFF"/>
              <w:bottom w:val="single" w:sz="4" w:space="0" w:color="FFFFFF"/>
              <w:right w:val="single" w:sz="4" w:space="0" w:color="FFFFFF"/>
            </w:tcBorders>
            <w:noWrap/>
            <w:vAlign w:val="center"/>
          </w:tcPr>
          <w:p w:rsidR="00223FC2" w:rsidRPr="00F75287" w:rsidRDefault="00223FC2" w:rsidP="00F75287">
            <w:pPr>
              <w:widowControl/>
              <w:jc w:val="center"/>
              <w:rPr>
                <w:rFonts w:ascii="宋体" w:cs="Times New Roman"/>
                <w:b/>
                <w:bCs/>
                <w:color w:val="000000"/>
                <w:kern w:val="0"/>
                <w:sz w:val="24"/>
                <w:szCs w:val="24"/>
              </w:rPr>
            </w:pPr>
            <w:r w:rsidRPr="00F75287">
              <w:rPr>
                <w:rFonts w:ascii="宋体" w:hAnsi="宋体" w:cs="宋体" w:hint="eastAsia"/>
                <w:b/>
                <w:bCs/>
                <w:color w:val="000000"/>
                <w:kern w:val="0"/>
                <w:sz w:val="24"/>
                <w:szCs w:val="24"/>
              </w:rPr>
              <w:t>预算</w:t>
            </w:r>
            <w:r w:rsidRPr="00F75287">
              <w:rPr>
                <w:rFonts w:ascii="宋体" w:hAnsi="宋体" w:cs="宋体"/>
                <w:b/>
                <w:bCs/>
                <w:color w:val="000000"/>
                <w:kern w:val="0"/>
                <w:sz w:val="24"/>
                <w:szCs w:val="24"/>
              </w:rPr>
              <w:t>06</w:t>
            </w:r>
            <w:r w:rsidRPr="00F75287">
              <w:rPr>
                <w:rFonts w:ascii="宋体" w:hAnsi="宋体" w:cs="宋体" w:hint="eastAsia"/>
                <w:b/>
                <w:bCs/>
                <w:color w:val="000000"/>
                <w:kern w:val="0"/>
                <w:sz w:val="24"/>
                <w:szCs w:val="24"/>
              </w:rPr>
              <w:t>表</w:t>
            </w:r>
            <w:r w:rsidRPr="00F75287">
              <w:rPr>
                <w:rFonts w:ascii="宋体" w:hAnsi="宋体" w:cs="宋体"/>
                <w:b/>
                <w:bCs/>
                <w:color w:val="000000"/>
                <w:kern w:val="0"/>
                <w:sz w:val="24"/>
                <w:szCs w:val="24"/>
              </w:rPr>
              <w:t xml:space="preserve"> </w:t>
            </w:r>
            <w:r w:rsidRPr="00F75287">
              <w:rPr>
                <w:rFonts w:ascii="宋体" w:hAnsi="宋体" w:cs="宋体" w:hint="eastAsia"/>
                <w:b/>
                <w:bCs/>
                <w:color w:val="000000"/>
                <w:kern w:val="0"/>
                <w:sz w:val="24"/>
                <w:szCs w:val="24"/>
              </w:rPr>
              <w:t>一般公共预算财政拨款支出表</w:t>
            </w:r>
          </w:p>
        </w:tc>
      </w:tr>
      <w:tr w:rsidR="00223FC2" w:rsidRPr="00F75287">
        <w:trPr>
          <w:trHeight w:val="390"/>
        </w:trPr>
        <w:tc>
          <w:tcPr>
            <w:tcW w:w="4371" w:type="dxa"/>
            <w:gridSpan w:val="3"/>
            <w:tcBorders>
              <w:top w:val="single" w:sz="4" w:space="0" w:color="FFFFFF"/>
              <w:left w:val="single" w:sz="4" w:space="0" w:color="FFFFFF"/>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298" w:type="dxa"/>
            <w:tcBorders>
              <w:top w:val="nil"/>
              <w:left w:val="nil"/>
              <w:bottom w:val="nil"/>
              <w:right w:val="single" w:sz="4" w:space="0" w:color="FFFFFF"/>
            </w:tcBorders>
            <w:noWrap/>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nil"/>
              <w:right w:val="single" w:sz="4" w:space="0" w:color="FFFFFF"/>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nil"/>
              <w:right w:val="single" w:sz="4" w:space="0" w:color="FFFFFF"/>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单位：万元</w:t>
            </w:r>
          </w:p>
        </w:tc>
      </w:tr>
      <w:tr w:rsidR="00223FC2" w:rsidRPr="00F75287">
        <w:trPr>
          <w:trHeight w:val="459"/>
        </w:trPr>
        <w:tc>
          <w:tcPr>
            <w:tcW w:w="1593"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单位名称</w:t>
            </w:r>
          </w:p>
        </w:tc>
        <w:tc>
          <w:tcPr>
            <w:tcW w:w="2778" w:type="dxa"/>
            <w:gridSpan w:val="2"/>
            <w:tcBorders>
              <w:top w:val="single" w:sz="4" w:space="0" w:color="C0C0C0"/>
              <w:left w:val="nil"/>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功能分类科目</w:t>
            </w:r>
          </w:p>
        </w:tc>
        <w:tc>
          <w:tcPr>
            <w:tcW w:w="9449" w:type="dxa"/>
            <w:gridSpan w:val="6"/>
            <w:tcBorders>
              <w:top w:val="single" w:sz="4" w:space="0" w:color="C0C0C0"/>
              <w:left w:val="nil"/>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本年预算数</w:t>
            </w:r>
          </w:p>
        </w:tc>
      </w:tr>
      <w:tr w:rsidR="00223FC2" w:rsidRPr="00F75287">
        <w:trPr>
          <w:trHeight w:val="459"/>
        </w:trPr>
        <w:tc>
          <w:tcPr>
            <w:tcW w:w="1593" w:type="dxa"/>
            <w:vMerge/>
            <w:tcBorders>
              <w:top w:val="single" w:sz="4" w:space="0" w:color="C0C0C0"/>
              <w:left w:val="single" w:sz="4" w:space="0" w:color="C0C0C0"/>
              <w:bottom w:val="single" w:sz="4" w:space="0" w:color="C0C0C0"/>
              <w:right w:val="single" w:sz="4" w:space="0" w:color="C0C0C0"/>
            </w:tcBorders>
            <w:vAlign w:val="center"/>
          </w:tcPr>
          <w:p w:rsidR="00223FC2" w:rsidRPr="00F75287" w:rsidRDefault="00223FC2" w:rsidP="00F75287">
            <w:pPr>
              <w:widowControl/>
              <w:jc w:val="left"/>
              <w:rPr>
                <w:rFonts w:ascii="宋体" w:cs="Times New Roman"/>
                <w:b/>
                <w:bCs/>
                <w:color w:val="000000"/>
                <w:kern w:val="0"/>
                <w:sz w:val="20"/>
                <w:szCs w:val="20"/>
              </w:rPr>
            </w:pPr>
          </w:p>
        </w:tc>
        <w:tc>
          <w:tcPr>
            <w:tcW w:w="1153"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科目编码</w:t>
            </w:r>
          </w:p>
        </w:tc>
        <w:tc>
          <w:tcPr>
            <w:tcW w:w="1625"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科目名称</w:t>
            </w:r>
          </w:p>
        </w:tc>
        <w:tc>
          <w:tcPr>
            <w:tcW w:w="1549"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合计</w:t>
            </w:r>
          </w:p>
        </w:tc>
        <w:tc>
          <w:tcPr>
            <w:tcW w:w="4396" w:type="dxa"/>
            <w:gridSpan w:val="3"/>
            <w:tcBorders>
              <w:top w:val="single" w:sz="4" w:space="0" w:color="C0C0C0"/>
              <w:left w:val="nil"/>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基本支出</w:t>
            </w:r>
          </w:p>
        </w:tc>
        <w:tc>
          <w:tcPr>
            <w:tcW w:w="3504" w:type="dxa"/>
            <w:gridSpan w:val="2"/>
            <w:tcBorders>
              <w:top w:val="single" w:sz="4" w:space="0" w:color="C0C0C0"/>
              <w:left w:val="nil"/>
              <w:bottom w:val="single" w:sz="4" w:space="0" w:color="C0C0C0"/>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项目支出</w:t>
            </w:r>
          </w:p>
        </w:tc>
      </w:tr>
      <w:tr w:rsidR="00223FC2" w:rsidRPr="00F75287">
        <w:trPr>
          <w:trHeight w:val="690"/>
        </w:trPr>
        <w:tc>
          <w:tcPr>
            <w:tcW w:w="1593" w:type="dxa"/>
            <w:vMerge/>
            <w:tcBorders>
              <w:top w:val="single" w:sz="4" w:space="0" w:color="C0C0C0"/>
              <w:left w:val="single" w:sz="4" w:space="0" w:color="C0C0C0"/>
              <w:bottom w:val="single" w:sz="4" w:space="0" w:color="C0C0C0"/>
              <w:right w:val="single" w:sz="4" w:space="0" w:color="C0C0C0"/>
            </w:tcBorders>
            <w:vAlign w:val="center"/>
          </w:tcPr>
          <w:p w:rsidR="00223FC2" w:rsidRPr="00F75287" w:rsidRDefault="00223FC2" w:rsidP="00F75287">
            <w:pPr>
              <w:widowControl/>
              <w:jc w:val="left"/>
              <w:rPr>
                <w:rFonts w:ascii="宋体" w:cs="Times New Roman"/>
                <w:b/>
                <w:bCs/>
                <w:color w:val="000000"/>
                <w:kern w:val="0"/>
                <w:sz w:val="20"/>
                <w:szCs w:val="20"/>
              </w:rPr>
            </w:pPr>
          </w:p>
        </w:tc>
        <w:tc>
          <w:tcPr>
            <w:tcW w:w="1153" w:type="dxa"/>
            <w:vMerge/>
            <w:tcBorders>
              <w:top w:val="nil"/>
              <w:left w:val="single" w:sz="4" w:space="0" w:color="C0C0C0"/>
              <w:bottom w:val="single" w:sz="4" w:space="0" w:color="C0C0C0"/>
              <w:right w:val="single" w:sz="4" w:space="0" w:color="C0C0C0"/>
            </w:tcBorders>
            <w:vAlign w:val="center"/>
          </w:tcPr>
          <w:p w:rsidR="00223FC2" w:rsidRPr="00F75287" w:rsidRDefault="00223FC2" w:rsidP="00F75287">
            <w:pPr>
              <w:widowControl/>
              <w:jc w:val="left"/>
              <w:rPr>
                <w:rFonts w:ascii="宋体" w:cs="Times New Roman"/>
                <w:b/>
                <w:bCs/>
                <w:color w:val="000000"/>
                <w:kern w:val="0"/>
                <w:sz w:val="20"/>
                <w:szCs w:val="20"/>
              </w:rPr>
            </w:pPr>
          </w:p>
        </w:tc>
        <w:tc>
          <w:tcPr>
            <w:tcW w:w="1625" w:type="dxa"/>
            <w:vMerge/>
            <w:tcBorders>
              <w:top w:val="nil"/>
              <w:left w:val="single" w:sz="4" w:space="0" w:color="C0C0C0"/>
              <w:bottom w:val="single" w:sz="4" w:space="0" w:color="C0C0C0"/>
              <w:right w:val="single" w:sz="4" w:space="0" w:color="C0C0C0"/>
            </w:tcBorders>
            <w:vAlign w:val="center"/>
          </w:tcPr>
          <w:p w:rsidR="00223FC2" w:rsidRPr="00F75287" w:rsidRDefault="00223FC2" w:rsidP="00F75287">
            <w:pPr>
              <w:widowControl/>
              <w:jc w:val="left"/>
              <w:rPr>
                <w:rFonts w:ascii="宋体" w:cs="Times New Roman"/>
                <w:b/>
                <w:bCs/>
                <w:color w:val="000000"/>
                <w:kern w:val="0"/>
                <w:sz w:val="20"/>
                <w:szCs w:val="20"/>
              </w:rPr>
            </w:pPr>
          </w:p>
        </w:tc>
        <w:tc>
          <w:tcPr>
            <w:tcW w:w="1549" w:type="dxa"/>
            <w:vMerge/>
            <w:tcBorders>
              <w:top w:val="nil"/>
              <w:left w:val="single" w:sz="4" w:space="0" w:color="C0C0C0"/>
              <w:bottom w:val="single" w:sz="4" w:space="0" w:color="C0C0C0"/>
              <w:right w:val="single" w:sz="4" w:space="0" w:color="C0C0C0"/>
            </w:tcBorders>
            <w:vAlign w:val="center"/>
          </w:tcPr>
          <w:p w:rsidR="00223FC2" w:rsidRPr="00F75287" w:rsidRDefault="00223FC2" w:rsidP="00F75287">
            <w:pPr>
              <w:widowControl/>
              <w:jc w:val="left"/>
              <w:rPr>
                <w:rFonts w:ascii="宋体" w:cs="Times New Roman"/>
                <w:b/>
                <w:bCs/>
                <w:color w:val="000000"/>
                <w:kern w:val="0"/>
                <w:sz w:val="20"/>
                <w:szCs w:val="20"/>
              </w:rPr>
            </w:pPr>
          </w:p>
        </w:tc>
        <w:tc>
          <w:tcPr>
            <w:tcW w:w="1549"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小计</w:t>
            </w:r>
          </w:p>
        </w:tc>
        <w:tc>
          <w:tcPr>
            <w:tcW w:w="1549"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人员经费</w:t>
            </w:r>
          </w:p>
        </w:tc>
        <w:tc>
          <w:tcPr>
            <w:tcW w:w="1298"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公用经费</w:t>
            </w:r>
          </w:p>
        </w:tc>
        <w:tc>
          <w:tcPr>
            <w:tcW w:w="1710" w:type="dxa"/>
            <w:tcBorders>
              <w:top w:val="nil"/>
              <w:left w:val="nil"/>
              <w:bottom w:val="nil"/>
              <w:right w:val="single" w:sz="4" w:space="0" w:color="C0C0C0"/>
            </w:tcBorders>
            <w:shd w:val="clear" w:color="FFFFFF" w:fill="FFFFFF"/>
            <w:noWrap/>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项目支出总数</w:t>
            </w:r>
          </w:p>
        </w:tc>
        <w:tc>
          <w:tcPr>
            <w:tcW w:w="1794" w:type="dxa"/>
            <w:tcBorders>
              <w:top w:val="nil"/>
              <w:left w:val="nil"/>
              <w:bottom w:val="nil"/>
              <w:right w:val="single" w:sz="4" w:space="0" w:color="C0C0C0"/>
            </w:tcBorders>
            <w:shd w:val="clear" w:color="FFFFFF" w:fill="FFFFFF"/>
            <w:vAlign w:val="center"/>
          </w:tcPr>
          <w:p w:rsidR="00223FC2" w:rsidRPr="00F75287" w:rsidRDefault="00223FC2"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扣除基建项目后预算数</w:t>
            </w:r>
          </w:p>
        </w:tc>
      </w:tr>
      <w:tr w:rsidR="00223FC2" w:rsidRPr="00F75287">
        <w:trPr>
          <w:trHeight w:val="561"/>
        </w:trPr>
        <w:tc>
          <w:tcPr>
            <w:tcW w:w="1593" w:type="dxa"/>
            <w:tcBorders>
              <w:top w:val="single" w:sz="4" w:space="0" w:color="auto"/>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single" w:sz="4" w:space="0" w:color="auto"/>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2080150</w:t>
            </w:r>
          </w:p>
        </w:tc>
        <w:tc>
          <w:tcPr>
            <w:tcW w:w="1625" w:type="dxa"/>
            <w:tcBorders>
              <w:top w:val="single" w:sz="4" w:space="0" w:color="auto"/>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事业运行</w:t>
            </w:r>
          </w:p>
        </w:tc>
        <w:tc>
          <w:tcPr>
            <w:tcW w:w="1549"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3,238.836505</w:t>
            </w:r>
          </w:p>
        </w:tc>
        <w:tc>
          <w:tcPr>
            <w:tcW w:w="1549"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3,238.836505</w:t>
            </w:r>
          </w:p>
        </w:tc>
        <w:tc>
          <w:tcPr>
            <w:tcW w:w="1549"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2,844.164452</w:t>
            </w:r>
          </w:p>
        </w:tc>
        <w:tc>
          <w:tcPr>
            <w:tcW w:w="1298"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394.672053</w:t>
            </w:r>
          </w:p>
        </w:tc>
        <w:tc>
          <w:tcPr>
            <w:tcW w:w="1710"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single" w:sz="4" w:space="0" w:color="auto"/>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2080199</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其他人力资源和社会保障管理事务支出</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1,137.405765</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1,137.405765</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1,137.405765</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2013699</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其他共产党事务支出</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65.240000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65.240000</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65.240000</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2210201</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住房公积金</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2210203</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购房补贴</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296.965200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296.965200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296.965200</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2101102</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事业单位医疗</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336.693216</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2080505</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机关事业单位基本养老保险缴费支出</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409.468288</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409.468288</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409.468288</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2050803</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培训支出</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11.877900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11.877900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11.877900</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2080502</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事业单位离退休</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10.875000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10.875000</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10.875000</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561"/>
        </w:trPr>
        <w:tc>
          <w:tcPr>
            <w:tcW w:w="1593" w:type="dxa"/>
            <w:tcBorders>
              <w:top w:val="nil"/>
              <w:left w:val="single" w:sz="4" w:space="0" w:color="auto"/>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color w:val="000000"/>
                <w:kern w:val="0"/>
                <w:sz w:val="18"/>
                <w:szCs w:val="18"/>
              </w:rPr>
              <w:t>2080506</w:t>
            </w:r>
          </w:p>
        </w:tc>
        <w:tc>
          <w:tcPr>
            <w:tcW w:w="1625" w:type="dxa"/>
            <w:tcBorders>
              <w:top w:val="nil"/>
              <w:left w:val="nil"/>
              <w:bottom w:val="single" w:sz="4" w:space="0" w:color="auto"/>
              <w:right w:val="single" w:sz="4" w:space="0" w:color="auto"/>
            </w:tcBorders>
            <w:vAlign w:val="center"/>
          </w:tcPr>
          <w:p w:rsidR="00223FC2" w:rsidRPr="00F75287" w:rsidRDefault="00223FC2"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机关事业单位职业年金缴费支出</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204.734144</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204.734144</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color w:val="000000"/>
                <w:kern w:val="0"/>
                <w:sz w:val="18"/>
                <w:szCs w:val="18"/>
              </w:rPr>
              <w:t>204.734144</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223FC2" w:rsidRPr="00F75287">
        <w:trPr>
          <w:trHeight w:val="330"/>
        </w:trPr>
        <w:tc>
          <w:tcPr>
            <w:tcW w:w="1593" w:type="dxa"/>
            <w:tcBorders>
              <w:top w:val="nil"/>
              <w:left w:val="single" w:sz="4" w:space="0" w:color="auto"/>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b/>
                <w:bCs/>
                <w:color w:val="000000"/>
                <w:kern w:val="0"/>
                <w:sz w:val="18"/>
                <w:szCs w:val="18"/>
              </w:rPr>
            </w:pPr>
            <w:r w:rsidRPr="00F75287">
              <w:rPr>
                <w:rFonts w:ascii="宋体" w:hAnsi="宋体" w:cs="宋体" w:hint="eastAsia"/>
                <w:b/>
                <w:bCs/>
                <w:color w:val="000000"/>
                <w:kern w:val="0"/>
                <w:sz w:val="18"/>
                <w:szCs w:val="18"/>
              </w:rPr>
              <w:t xml:space="preserve">　</w:t>
            </w:r>
          </w:p>
        </w:tc>
        <w:tc>
          <w:tcPr>
            <w:tcW w:w="1153" w:type="dxa"/>
            <w:tcBorders>
              <w:top w:val="nil"/>
              <w:left w:val="nil"/>
              <w:bottom w:val="single" w:sz="4" w:space="0" w:color="auto"/>
              <w:right w:val="single" w:sz="4" w:space="0" w:color="auto"/>
            </w:tcBorders>
            <w:noWrap/>
            <w:vAlign w:val="center"/>
          </w:tcPr>
          <w:p w:rsidR="00223FC2" w:rsidRPr="00F75287" w:rsidRDefault="00223FC2" w:rsidP="00F75287">
            <w:pPr>
              <w:widowControl/>
              <w:jc w:val="left"/>
              <w:rPr>
                <w:rFonts w:ascii="宋体" w:cs="Times New Roman"/>
                <w:b/>
                <w:bCs/>
                <w:color w:val="000000"/>
                <w:kern w:val="0"/>
                <w:sz w:val="18"/>
                <w:szCs w:val="18"/>
              </w:rPr>
            </w:pPr>
            <w:r w:rsidRPr="00F75287">
              <w:rPr>
                <w:rFonts w:ascii="宋体" w:hAnsi="宋体" w:cs="宋体" w:hint="eastAsia"/>
                <w:b/>
                <w:bCs/>
                <w:color w:val="000000"/>
                <w:kern w:val="0"/>
                <w:sz w:val="18"/>
                <w:szCs w:val="18"/>
              </w:rPr>
              <w:t xml:space="preserve">　</w:t>
            </w:r>
          </w:p>
        </w:tc>
        <w:tc>
          <w:tcPr>
            <w:tcW w:w="1625" w:type="dxa"/>
            <w:tcBorders>
              <w:top w:val="nil"/>
              <w:left w:val="nil"/>
              <w:bottom w:val="single" w:sz="4" w:space="0" w:color="auto"/>
              <w:right w:val="single" w:sz="4" w:space="0" w:color="auto"/>
            </w:tcBorders>
            <w:noWrap/>
            <w:vAlign w:val="center"/>
          </w:tcPr>
          <w:p w:rsidR="00223FC2" w:rsidRPr="00F75287" w:rsidRDefault="00223FC2" w:rsidP="00F75287">
            <w:pPr>
              <w:widowControl/>
              <w:jc w:val="center"/>
              <w:rPr>
                <w:rFonts w:ascii="宋体" w:cs="Times New Roman"/>
                <w:b/>
                <w:bCs/>
                <w:color w:val="000000"/>
                <w:kern w:val="0"/>
                <w:sz w:val="18"/>
                <w:szCs w:val="18"/>
              </w:rPr>
            </w:pPr>
            <w:r w:rsidRPr="00F75287">
              <w:rPr>
                <w:rFonts w:ascii="宋体" w:hAnsi="宋体" w:cs="宋体" w:hint="eastAsia"/>
                <w:b/>
                <w:bCs/>
                <w:color w:val="000000"/>
                <w:kern w:val="0"/>
                <w:sz w:val="18"/>
                <w:szCs w:val="18"/>
              </w:rPr>
              <w:t>合</w:t>
            </w:r>
            <w:r w:rsidRPr="00F75287">
              <w:rPr>
                <w:rFonts w:ascii="宋体" w:hAnsi="宋体" w:cs="宋体"/>
                <w:b/>
                <w:bCs/>
                <w:color w:val="000000"/>
                <w:kern w:val="0"/>
                <w:sz w:val="18"/>
                <w:szCs w:val="18"/>
              </w:rPr>
              <w:t xml:space="preserve">    </w:t>
            </w:r>
            <w:r w:rsidRPr="00F75287">
              <w:rPr>
                <w:rFonts w:ascii="宋体" w:hAnsi="宋体" w:cs="宋体" w:hint="eastAsia"/>
                <w:b/>
                <w:bCs/>
                <w:color w:val="000000"/>
                <w:kern w:val="0"/>
                <w:sz w:val="18"/>
                <w:szCs w:val="18"/>
              </w:rPr>
              <w:t>计</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6,048.789234</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4,846.143469</w:t>
            </w:r>
          </w:p>
        </w:tc>
        <w:tc>
          <w:tcPr>
            <w:tcW w:w="1549"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4,439.593516</w:t>
            </w:r>
          </w:p>
        </w:tc>
        <w:tc>
          <w:tcPr>
            <w:tcW w:w="1298"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406.549953</w:t>
            </w:r>
          </w:p>
        </w:tc>
        <w:tc>
          <w:tcPr>
            <w:tcW w:w="1710"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1,202.645765</w:t>
            </w:r>
          </w:p>
        </w:tc>
        <w:tc>
          <w:tcPr>
            <w:tcW w:w="1794" w:type="dxa"/>
            <w:tcBorders>
              <w:top w:val="nil"/>
              <w:left w:val="nil"/>
              <w:bottom w:val="single" w:sz="4" w:space="0" w:color="auto"/>
              <w:right w:val="single" w:sz="4" w:space="0" w:color="auto"/>
            </w:tcBorders>
            <w:noWrap/>
            <w:vAlign w:val="center"/>
          </w:tcPr>
          <w:p w:rsidR="00223FC2" w:rsidRPr="00F75287" w:rsidRDefault="00223FC2" w:rsidP="00F75287">
            <w:pPr>
              <w:widowControl/>
              <w:jc w:val="right"/>
              <w:rPr>
                <w:rFonts w:ascii="宋体" w:cs="Times New Roman"/>
                <w:b/>
                <w:bCs/>
                <w:color w:val="000000"/>
                <w:kern w:val="0"/>
                <w:sz w:val="18"/>
                <w:szCs w:val="18"/>
              </w:rPr>
            </w:pPr>
            <w:r w:rsidRPr="00F75287">
              <w:rPr>
                <w:rFonts w:ascii="宋体" w:hAnsi="宋体" w:cs="宋体"/>
                <w:b/>
                <w:bCs/>
                <w:color w:val="000000"/>
                <w:kern w:val="0"/>
                <w:sz w:val="18"/>
                <w:szCs w:val="18"/>
              </w:rPr>
              <w:t>1,202.645765</w:t>
            </w:r>
          </w:p>
        </w:tc>
      </w:tr>
    </w:tbl>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tbl>
      <w:tblPr>
        <w:tblW w:w="12314" w:type="dxa"/>
        <w:tblInd w:w="-106" w:type="dxa"/>
        <w:tblLook w:val="0000"/>
      </w:tblPr>
      <w:tblGrid>
        <w:gridCol w:w="95"/>
        <w:gridCol w:w="1833"/>
        <w:gridCol w:w="538"/>
        <w:gridCol w:w="1742"/>
        <w:gridCol w:w="1318"/>
        <w:gridCol w:w="974"/>
        <w:gridCol w:w="1305"/>
        <w:gridCol w:w="876"/>
        <w:gridCol w:w="429"/>
        <w:gridCol w:w="198"/>
        <w:gridCol w:w="1179"/>
        <w:gridCol w:w="62"/>
        <w:gridCol w:w="1765"/>
      </w:tblGrid>
      <w:tr w:rsidR="00223FC2" w:rsidRPr="003C5C69">
        <w:trPr>
          <w:trHeight w:val="456"/>
        </w:trPr>
        <w:tc>
          <w:tcPr>
            <w:tcW w:w="12314" w:type="dxa"/>
            <w:gridSpan w:val="13"/>
            <w:tcBorders>
              <w:top w:val="single" w:sz="4" w:space="0" w:color="FFFFFF"/>
              <w:left w:val="single" w:sz="4" w:space="0" w:color="FFFFFF"/>
              <w:bottom w:val="single" w:sz="4" w:space="0" w:color="FFFFFF"/>
              <w:right w:val="single" w:sz="4" w:space="0" w:color="FFFFFF"/>
            </w:tcBorders>
            <w:noWrap/>
            <w:vAlign w:val="center"/>
          </w:tcPr>
          <w:p w:rsidR="00223FC2" w:rsidRPr="003C5C69" w:rsidRDefault="00223FC2" w:rsidP="003C5C69">
            <w:pPr>
              <w:widowControl/>
              <w:jc w:val="center"/>
              <w:rPr>
                <w:rFonts w:ascii="宋体" w:cs="Times New Roman"/>
                <w:b/>
                <w:bCs/>
                <w:color w:val="000000"/>
                <w:kern w:val="0"/>
                <w:sz w:val="24"/>
                <w:szCs w:val="24"/>
              </w:rPr>
            </w:pPr>
            <w:r w:rsidRPr="003C5C69">
              <w:rPr>
                <w:rFonts w:ascii="宋体" w:hAnsi="宋体" w:cs="宋体" w:hint="eastAsia"/>
                <w:b/>
                <w:bCs/>
                <w:color w:val="000000"/>
                <w:kern w:val="0"/>
                <w:sz w:val="24"/>
                <w:szCs w:val="24"/>
              </w:rPr>
              <w:t>预算</w:t>
            </w:r>
            <w:r w:rsidRPr="003C5C69">
              <w:rPr>
                <w:rFonts w:ascii="宋体" w:hAnsi="宋体" w:cs="宋体"/>
                <w:b/>
                <w:bCs/>
                <w:color w:val="000000"/>
                <w:kern w:val="0"/>
                <w:sz w:val="24"/>
                <w:szCs w:val="24"/>
              </w:rPr>
              <w:t>07</w:t>
            </w:r>
            <w:r w:rsidRPr="003C5C69">
              <w:rPr>
                <w:rFonts w:ascii="宋体" w:hAnsi="宋体" w:cs="宋体" w:hint="eastAsia"/>
                <w:b/>
                <w:bCs/>
                <w:color w:val="000000"/>
                <w:kern w:val="0"/>
                <w:sz w:val="24"/>
                <w:szCs w:val="24"/>
              </w:rPr>
              <w:t>表</w:t>
            </w:r>
            <w:r w:rsidRPr="003C5C69">
              <w:rPr>
                <w:rFonts w:ascii="宋体" w:hAnsi="宋体" w:cs="宋体"/>
                <w:b/>
                <w:bCs/>
                <w:color w:val="000000"/>
                <w:kern w:val="0"/>
                <w:sz w:val="24"/>
                <w:szCs w:val="24"/>
              </w:rPr>
              <w:t xml:space="preserve"> </w:t>
            </w:r>
            <w:r w:rsidRPr="003C5C69">
              <w:rPr>
                <w:rFonts w:ascii="宋体" w:hAnsi="宋体" w:cs="宋体" w:hint="eastAsia"/>
                <w:b/>
                <w:bCs/>
                <w:color w:val="000000"/>
                <w:kern w:val="0"/>
                <w:sz w:val="24"/>
                <w:szCs w:val="24"/>
              </w:rPr>
              <w:t>一般公共预算财政拨款基本支出表</w:t>
            </w:r>
          </w:p>
        </w:tc>
      </w:tr>
      <w:tr w:rsidR="00223FC2" w:rsidRPr="003C5C69">
        <w:trPr>
          <w:gridBefore w:val="1"/>
          <w:gridAfter w:val="1"/>
          <w:wBefore w:w="95" w:type="dxa"/>
          <w:wAfter w:w="1765" w:type="dxa"/>
          <w:trHeight w:val="390"/>
        </w:trPr>
        <w:tc>
          <w:tcPr>
            <w:tcW w:w="6405" w:type="dxa"/>
            <w:gridSpan w:val="5"/>
            <w:tcBorders>
              <w:top w:val="single" w:sz="4" w:space="0" w:color="FFFFFF"/>
              <w:left w:val="single" w:sz="4" w:space="0" w:color="FFFFFF"/>
              <w:bottom w:val="nil"/>
              <w:right w:val="single" w:sz="4" w:space="0" w:color="FFFFFF"/>
            </w:tcBorders>
            <w:noWrap/>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305" w:type="dxa"/>
            <w:tcBorders>
              <w:top w:val="nil"/>
              <w:left w:val="nil"/>
              <w:bottom w:val="nil"/>
              <w:right w:val="single" w:sz="4" w:space="0" w:color="FFFFFF"/>
            </w:tcBorders>
            <w:noWrap/>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305" w:type="dxa"/>
            <w:gridSpan w:val="2"/>
            <w:tcBorders>
              <w:top w:val="nil"/>
              <w:left w:val="nil"/>
              <w:bottom w:val="nil"/>
              <w:right w:val="single" w:sz="4" w:space="0" w:color="FFFFFF"/>
            </w:tcBorders>
            <w:noWrap/>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nil"/>
              <w:right w:val="single" w:sz="4" w:space="0" w:color="FFFFFF"/>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单位：万元</w:t>
            </w:r>
          </w:p>
        </w:tc>
      </w:tr>
      <w:tr w:rsidR="00223FC2" w:rsidRPr="003C5C69">
        <w:trPr>
          <w:gridBefore w:val="1"/>
          <w:gridAfter w:val="1"/>
          <w:wBefore w:w="95" w:type="dxa"/>
          <w:wAfter w:w="1765" w:type="dxa"/>
          <w:trHeight w:val="459"/>
        </w:trPr>
        <w:tc>
          <w:tcPr>
            <w:tcW w:w="1833"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支出功能分类科目</w:t>
            </w:r>
          </w:p>
        </w:tc>
        <w:tc>
          <w:tcPr>
            <w:tcW w:w="2280"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政府支出经济分类科目</w:t>
            </w:r>
          </w:p>
        </w:tc>
        <w:tc>
          <w:tcPr>
            <w:tcW w:w="2292"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部门支出经济分类科目</w:t>
            </w:r>
          </w:p>
        </w:tc>
        <w:tc>
          <w:tcPr>
            <w:tcW w:w="4049" w:type="dxa"/>
            <w:gridSpan w:val="6"/>
            <w:tcBorders>
              <w:top w:val="single" w:sz="4" w:space="0" w:color="C0C0C0"/>
              <w:left w:val="nil"/>
              <w:bottom w:val="single" w:sz="4" w:space="0" w:color="C0C0C0"/>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本年预算数</w:t>
            </w:r>
          </w:p>
        </w:tc>
      </w:tr>
      <w:tr w:rsidR="00223FC2" w:rsidRPr="003C5C69">
        <w:trPr>
          <w:gridBefore w:val="1"/>
          <w:gridAfter w:val="1"/>
          <w:wBefore w:w="95" w:type="dxa"/>
          <w:wAfter w:w="1765" w:type="dxa"/>
          <w:trHeight w:val="459"/>
        </w:trPr>
        <w:tc>
          <w:tcPr>
            <w:tcW w:w="1833" w:type="dxa"/>
            <w:vMerge/>
            <w:tcBorders>
              <w:top w:val="single" w:sz="4" w:space="0" w:color="C0C0C0"/>
              <w:left w:val="single" w:sz="4" w:space="0" w:color="C0C0C0"/>
              <w:bottom w:val="single" w:sz="4" w:space="0" w:color="C0C0C0"/>
              <w:right w:val="single" w:sz="4" w:space="0" w:color="C0C0C0"/>
            </w:tcBorders>
            <w:vAlign w:val="center"/>
          </w:tcPr>
          <w:p w:rsidR="00223FC2" w:rsidRPr="003C5C69" w:rsidRDefault="00223FC2" w:rsidP="003C5C69">
            <w:pPr>
              <w:widowControl/>
              <w:jc w:val="left"/>
              <w:rPr>
                <w:rFonts w:ascii="宋体" w:cs="Times New Roman"/>
                <w:b/>
                <w:bCs/>
                <w:color w:val="000000"/>
                <w:kern w:val="0"/>
                <w:sz w:val="20"/>
                <w:szCs w:val="20"/>
              </w:rPr>
            </w:pPr>
          </w:p>
        </w:tc>
        <w:tc>
          <w:tcPr>
            <w:tcW w:w="2280" w:type="dxa"/>
            <w:gridSpan w:val="2"/>
            <w:vMerge/>
            <w:tcBorders>
              <w:top w:val="single" w:sz="4" w:space="0" w:color="C0C0C0"/>
              <w:left w:val="single" w:sz="4" w:space="0" w:color="C0C0C0"/>
              <w:bottom w:val="single" w:sz="4" w:space="0" w:color="C0C0C0"/>
              <w:right w:val="single" w:sz="4" w:space="0" w:color="C0C0C0"/>
            </w:tcBorders>
            <w:vAlign w:val="center"/>
          </w:tcPr>
          <w:p w:rsidR="00223FC2" w:rsidRPr="003C5C69" w:rsidRDefault="00223FC2" w:rsidP="003C5C69">
            <w:pPr>
              <w:widowControl/>
              <w:jc w:val="left"/>
              <w:rPr>
                <w:rFonts w:ascii="宋体" w:cs="Times New Roman"/>
                <w:b/>
                <w:bCs/>
                <w:color w:val="000000"/>
                <w:kern w:val="0"/>
                <w:sz w:val="20"/>
                <w:szCs w:val="20"/>
              </w:rPr>
            </w:pPr>
          </w:p>
        </w:tc>
        <w:tc>
          <w:tcPr>
            <w:tcW w:w="2292" w:type="dxa"/>
            <w:gridSpan w:val="2"/>
            <w:vMerge/>
            <w:tcBorders>
              <w:top w:val="single" w:sz="4" w:space="0" w:color="C0C0C0"/>
              <w:left w:val="single" w:sz="4" w:space="0" w:color="C0C0C0"/>
              <w:bottom w:val="single" w:sz="4" w:space="0" w:color="C0C0C0"/>
              <w:right w:val="single" w:sz="4" w:space="0" w:color="C0C0C0"/>
            </w:tcBorders>
            <w:vAlign w:val="center"/>
          </w:tcPr>
          <w:p w:rsidR="00223FC2" w:rsidRPr="003C5C69" w:rsidRDefault="00223FC2" w:rsidP="003C5C69">
            <w:pPr>
              <w:widowControl/>
              <w:jc w:val="left"/>
              <w:rPr>
                <w:rFonts w:ascii="宋体" w:cs="Times New Roman"/>
                <w:b/>
                <w:bCs/>
                <w:color w:val="000000"/>
                <w:kern w:val="0"/>
                <w:sz w:val="20"/>
                <w:szCs w:val="20"/>
              </w:rPr>
            </w:pPr>
          </w:p>
        </w:tc>
        <w:tc>
          <w:tcPr>
            <w:tcW w:w="1305" w:type="dxa"/>
            <w:tcBorders>
              <w:top w:val="nil"/>
              <w:left w:val="nil"/>
              <w:bottom w:val="nil"/>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合计</w:t>
            </w:r>
          </w:p>
        </w:tc>
        <w:tc>
          <w:tcPr>
            <w:tcW w:w="1305" w:type="dxa"/>
            <w:gridSpan w:val="2"/>
            <w:tcBorders>
              <w:top w:val="nil"/>
              <w:left w:val="nil"/>
              <w:bottom w:val="nil"/>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人员经费</w:t>
            </w:r>
          </w:p>
        </w:tc>
        <w:tc>
          <w:tcPr>
            <w:tcW w:w="1439" w:type="dxa"/>
            <w:gridSpan w:val="3"/>
            <w:tcBorders>
              <w:top w:val="nil"/>
              <w:left w:val="nil"/>
              <w:bottom w:val="nil"/>
              <w:right w:val="single" w:sz="4" w:space="0" w:color="C0C0C0"/>
            </w:tcBorders>
            <w:shd w:val="clear" w:color="FFFFFF" w:fill="FFFFFF"/>
            <w:noWrap/>
            <w:vAlign w:val="center"/>
          </w:tcPr>
          <w:p w:rsidR="00223FC2" w:rsidRPr="003C5C69" w:rsidRDefault="00223FC2"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公用经费</w:t>
            </w:r>
          </w:p>
        </w:tc>
      </w:tr>
      <w:tr w:rsidR="00223FC2" w:rsidRPr="003C5C69">
        <w:trPr>
          <w:gridBefore w:val="1"/>
          <w:gridAfter w:val="1"/>
          <w:wBefore w:w="95" w:type="dxa"/>
          <w:wAfter w:w="1765" w:type="dxa"/>
          <w:trHeight w:val="480"/>
        </w:trPr>
        <w:tc>
          <w:tcPr>
            <w:tcW w:w="1833" w:type="dxa"/>
            <w:tcBorders>
              <w:top w:val="single" w:sz="4" w:space="0" w:color="auto"/>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2050803-</w:t>
            </w:r>
            <w:r w:rsidRPr="003C5C69">
              <w:rPr>
                <w:rFonts w:ascii="宋体" w:hAnsi="宋体" w:cs="宋体" w:hint="eastAsia"/>
                <w:kern w:val="0"/>
                <w:sz w:val="18"/>
                <w:szCs w:val="18"/>
              </w:rPr>
              <w:t>培训支出</w:t>
            </w:r>
          </w:p>
        </w:tc>
        <w:tc>
          <w:tcPr>
            <w:tcW w:w="2280" w:type="dxa"/>
            <w:gridSpan w:val="2"/>
            <w:tcBorders>
              <w:top w:val="single" w:sz="4" w:space="0" w:color="auto"/>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single" w:sz="4" w:space="0" w:color="auto"/>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30216-</w:t>
            </w:r>
            <w:r w:rsidRPr="003C5C69">
              <w:rPr>
                <w:rFonts w:ascii="宋体" w:hAnsi="宋体" w:cs="宋体" w:hint="eastAsia"/>
                <w:kern w:val="0"/>
                <w:sz w:val="18"/>
                <w:szCs w:val="18"/>
              </w:rPr>
              <w:t>培训费</w:t>
            </w:r>
          </w:p>
        </w:tc>
        <w:tc>
          <w:tcPr>
            <w:tcW w:w="1305" w:type="dxa"/>
            <w:tcBorders>
              <w:top w:val="single" w:sz="4" w:space="0" w:color="auto"/>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11.877900</w:t>
            </w:r>
          </w:p>
        </w:tc>
        <w:tc>
          <w:tcPr>
            <w:tcW w:w="1305" w:type="dxa"/>
            <w:gridSpan w:val="2"/>
            <w:tcBorders>
              <w:top w:val="single" w:sz="4" w:space="0" w:color="auto"/>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single" w:sz="4" w:space="0" w:color="auto"/>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11.877900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30101-</w:t>
            </w:r>
            <w:r w:rsidRPr="003C5C69">
              <w:rPr>
                <w:rFonts w:ascii="宋体" w:hAnsi="宋体" w:cs="宋体" w:hint="eastAsia"/>
                <w:kern w:val="0"/>
                <w:sz w:val="18"/>
                <w:szCs w:val="18"/>
              </w:rPr>
              <w:t>基本工资</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521.856000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521.856000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30102-</w:t>
            </w:r>
            <w:r w:rsidRPr="003C5C69">
              <w:rPr>
                <w:rFonts w:ascii="宋体" w:hAnsi="宋体" w:cs="宋体" w:hint="eastAsia"/>
                <w:kern w:val="0"/>
                <w:sz w:val="18"/>
                <w:szCs w:val="18"/>
              </w:rPr>
              <w:t>津贴补贴</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55.041000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55.041000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30107-</w:t>
            </w:r>
            <w:r w:rsidRPr="003C5C69">
              <w:rPr>
                <w:rFonts w:ascii="宋体" w:hAnsi="宋体" w:cs="宋体" w:hint="eastAsia"/>
                <w:kern w:val="0"/>
                <w:sz w:val="18"/>
                <w:szCs w:val="18"/>
              </w:rPr>
              <w:t>绩效工资</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2,037.079800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2,037.079800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30112-</w:t>
            </w:r>
            <w:r w:rsidRPr="003C5C69">
              <w:rPr>
                <w:rFonts w:ascii="宋体" w:hAnsi="宋体" w:cs="宋体" w:hint="eastAsia"/>
                <w:kern w:val="0"/>
                <w:sz w:val="18"/>
                <w:szCs w:val="18"/>
              </w:rPr>
              <w:t>其他社会保障缴费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38.387652</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38.387652</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30199-</w:t>
            </w:r>
            <w:r w:rsidRPr="003C5C69">
              <w:rPr>
                <w:rFonts w:ascii="宋体" w:hAnsi="宋体" w:cs="宋体" w:hint="eastAsia"/>
                <w:kern w:val="0"/>
                <w:sz w:val="18"/>
                <w:szCs w:val="18"/>
              </w:rPr>
              <w:t>其他工资福利支出</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137.000000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137.000000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30201-</w:t>
            </w:r>
            <w:r w:rsidRPr="003C5C69">
              <w:rPr>
                <w:rFonts w:ascii="宋体" w:hAnsi="宋体" w:cs="宋体" w:hint="eastAsia"/>
                <w:kern w:val="0"/>
                <w:sz w:val="18"/>
                <w:szCs w:val="18"/>
              </w:rPr>
              <w:t>办公费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27.400000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27.400000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30205-</w:t>
            </w:r>
            <w:r w:rsidRPr="003C5C69">
              <w:rPr>
                <w:rFonts w:ascii="宋体" w:hAnsi="宋体" w:cs="宋体" w:hint="eastAsia"/>
                <w:kern w:val="0"/>
                <w:sz w:val="18"/>
                <w:szCs w:val="18"/>
              </w:rPr>
              <w:t>水费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5.480000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5.480000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30206-</w:t>
            </w:r>
            <w:r w:rsidRPr="003C5C69">
              <w:rPr>
                <w:rFonts w:ascii="宋体" w:hAnsi="宋体" w:cs="宋体" w:hint="eastAsia"/>
                <w:kern w:val="0"/>
                <w:sz w:val="18"/>
                <w:szCs w:val="18"/>
              </w:rPr>
              <w:t>电费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36.990000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36.990000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30207-</w:t>
            </w:r>
            <w:r w:rsidRPr="003C5C69">
              <w:rPr>
                <w:rFonts w:ascii="宋体" w:hAnsi="宋体" w:cs="宋体" w:hint="eastAsia"/>
                <w:kern w:val="0"/>
                <w:sz w:val="18"/>
                <w:szCs w:val="18"/>
              </w:rPr>
              <w:t>邮电费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13.800000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13.800000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30208-</w:t>
            </w:r>
            <w:r w:rsidRPr="003C5C69">
              <w:rPr>
                <w:rFonts w:ascii="宋体" w:hAnsi="宋体" w:cs="宋体" w:hint="eastAsia"/>
                <w:kern w:val="0"/>
                <w:sz w:val="18"/>
                <w:szCs w:val="18"/>
              </w:rPr>
              <w:t>取暖费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20.000000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20.000000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30211-</w:t>
            </w:r>
            <w:r w:rsidRPr="003C5C69">
              <w:rPr>
                <w:rFonts w:ascii="宋体" w:hAnsi="宋体" w:cs="宋体" w:hint="eastAsia"/>
                <w:kern w:val="0"/>
                <w:sz w:val="18"/>
                <w:szCs w:val="18"/>
              </w:rPr>
              <w:t>差旅费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8.850200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8.850200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30213-</w:t>
            </w:r>
            <w:r w:rsidRPr="003C5C69">
              <w:rPr>
                <w:rFonts w:ascii="宋体" w:hAnsi="宋体" w:cs="宋体" w:hint="eastAsia"/>
                <w:kern w:val="0"/>
                <w:sz w:val="18"/>
                <w:szCs w:val="18"/>
              </w:rPr>
              <w:t>维修（护）费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21.708600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21.708600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30215-</w:t>
            </w:r>
            <w:r w:rsidRPr="003C5C69">
              <w:rPr>
                <w:rFonts w:ascii="宋体" w:hAnsi="宋体" w:cs="宋体" w:hint="eastAsia"/>
                <w:kern w:val="0"/>
                <w:sz w:val="18"/>
                <w:szCs w:val="18"/>
              </w:rPr>
              <w:t>会议费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3.493500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3.493500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30228-</w:t>
            </w:r>
            <w:r w:rsidRPr="003C5C69">
              <w:rPr>
                <w:rFonts w:ascii="宋体" w:hAnsi="宋体" w:cs="宋体" w:hint="eastAsia"/>
                <w:kern w:val="0"/>
                <w:sz w:val="18"/>
                <w:szCs w:val="18"/>
              </w:rPr>
              <w:t>工会经费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51.178716</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51.178716</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30229-</w:t>
            </w:r>
            <w:r w:rsidRPr="003C5C69">
              <w:rPr>
                <w:rFonts w:ascii="宋体" w:hAnsi="宋体" w:cs="宋体" w:hint="eastAsia"/>
                <w:kern w:val="0"/>
                <w:sz w:val="18"/>
                <w:szCs w:val="18"/>
              </w:rPr>
              <w:t>福利费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57.540000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57.540000</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50502-</w:t>
            </w:r>
            <w:r w:rsidRPr="003C5C69">
              <w:rPr>
                <w:rFonts w:ascii="宋体" w:hAnsi="宋体" w:cs="宋体" w:hint="eastAsia"/>
                <w:kern w:val="0"/>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30299-</w:t>
            </w:r>
            <w:r w:rsidRPr="003C5C69">
              <w:rPr>
                <w:rFonts w:ascii="宋体" w:hAnsi="宋体" w:cs="宋体" w:hint="eastAsia"/>
                <w:kern w:val="0"/>
                <w:sz w:val="18"/>
                <w:szCs w:val="18"/>
              </w:rPr>
              <w:t>其他商品和服务支出</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148.231037</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148.231037</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50999-</w:t>
            </w:r>
            <w:r w:rsidRPr="003C5C69">
              <w:rPr>
                <w:rFonts w:ascii="宋体" w:hAnsi="宋体" w:cs="宋体" w:hint="eastAsia"/>
                <w:kern w:val="0"/>
                <w:sz w:val="18"/>
                <w:szCs w:val="18"/>
              </w:rPr>
              <w:t>其他对个人和家庭补助</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30399-</w:t>
            </w:r>
            <w:r w:rsidRPr="003C5C69">
              <w:rPr>
                <w:rFonts w:ascii="宋体" w:hAnsi="宋体" w:cs="宋体" w:hint="eastAsia"/>
                <w:kern w:val="0"/>
                <w:sz w:val="18"/>
                <w:szCs w:val="18"/>
              </w:rPr>
              <w:t>其他对个人和家庭的补助</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54.800000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54.800000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2080502-</w:t>
            </w:r>
            <w:r w:rsidRPr="003C5C69">
              <w:rPr>
                <w:rFonts w:ascii="宋体" w:hAnsi="宋体" w:cs="宋体" w:hint="eastAsia"/>
                <w:kern w:val="0"/>
                <w:sz w:val="18"/>
                <w:szCs w:val="18"/>
              </w:rPr>
              <w:t>事业单位离退休</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50901-</w:t>
            </w:r>
            <w:r w:rsidRPr="003C5C69">
              <w:rPr>
                <w:rFonts w:ascii="宋体" w:hAnsi="宋体" w:cs="宋体" w:hint="eastAsia"/>
                <w:kern w:val="0"/>
                <w:sz w:val="18"/>
                <w:szCs w:val="18"/>
              </w:rPr>
              <w:t>社会福利和救助</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30309-</w:t>
            </w:r>
            <w:r w:rsidRPr="003C5C69">
              <w:rPr>
                <w:rFonts w:ascii="宋体" w:hAnsi="宋体" w:cs="宋体" w:hint="eastAsia"/>
                <w:kern w:val="0"/>
                <w:sz w:val="18"/>
                <w:szCs w:val="18"/>
              </w:rPr>
              <w:t>奖励金</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0.100000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0.100000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2080502-</w:t>
            </w:r>
            <w:r w:rsidRPr="003C5C69">
              <w:rPr>
                <w:rFonts w:ascii="宋体" w:hAnsi="宋体" w:cs="宋体" w:hint="eastAsia"/>
                <w:kern w:val="0"/>
                <w:sz w:val="18"/>
                <w:szCs w:val="18"/>
              </w:rPr>
              <w:t>事业单位离退休</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50905-</w:t>
            </w:r>
            <w:r w:rsidRPr="003C5C69">
              <w:rPr>
                <w:rFonts w:ascii="宋体" w:hAnsi="宋体" w:cs="宋体" w:hint="eastAsia"/>
                <w:kern w:val="0"/>
                <w:sz w:val="18"/>
                <w:szCs w:val="18"/>
              </w:rPr>
              <w:t>离退休费</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30302-</w:t>
            </w:r>
            <w:r w:rsidRPr="003C5C69">
              <w:rPr>
                <w:rFonts w:ascii="宋体" w:hAnsi="宋体" w:cs="宋体" w:hint="eastAsia"/>
                <w:kern w:val="0"/>
                <w:sz w:val="18"/>
                <w:szCs w:val="18"/>
              </w:rPr>
              <w:t>退休费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10.775000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10.775000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2080505-</w:t>
            </w:r>
            <w:r w:rsidRPr="003C5C69">
              <w:rPr>
                <w:rFonts w:ascii="宋体" w:hAnsi="宋体" w:cs="宋体" w:hint="eastAsia"/>
                <w:kern w:val="0"/>
                <w:sz w:val="18"/>
                <w:szCs w:val="18"/>
              </w:rPr>
              <w:t>机关事业单位基本养老保险缴费支出</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30108-</w:t>
            </w:r>
            <w:r w:rsidRPr="003C5C69">
              <w:rPr>
                <w:rFonts w:ascii="宋体" w:hAnsi="宋体" w:cs="宋体" w:hint="eastAsia"/>
                <w:kern w:val="0"/>
                <w:sz w:val="18"/>
                <w:szCs w:val="18"/>
              </w:rPr>
              <w:t>机关事业单位基本养老保险缴费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409.468288</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409.468288</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2080506-</w:t>
            </w:r>
            <w:r w:rsidRPr="003C5C69">
              <w:rPr>
                <w:rFonts w:ascii="宋体" w:hAnsi="宋体" w:cs="宋体" w:hint="eastAsia"/>
                <w:kern w:val="0"/>
                <w:sz w:val="18"/>
                <w:szCs w:val="18"/>
              </w:rPr>
              <w:t>机关事业单位职业年金缴费支出</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30109-</w:t>
            </w:r>
            <w:r w:rsidRPr="003C5C69">
              <w:rPr>
                <w:rFonts w:ascii="宋体" w:hAnsi="宋体" w:cs="宋体" w:hint="eastAsia"/>
                <w:kern w:val="0"/>
                <w:sz w:val="18"/>
                <w:szCs w:val="18"/>
              </w:rPr>
              <w:t>职业年金缴费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204.734144</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204.734144</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2101102-</w:t>
            </w:r>
            <w:r w:rsidRPr="003C5C69">
              <w:rPr>
                <w:rFonts w:ascii="宋体" w:hAnsi="宋体" w:cs="宋体" w:hint="eastAsia"/>
                <w:kern w:val="0"/>
                <w:sz w:val="18"/>
                <w:szCs w:val="18"/>
              </w:rPr>
              <w:t>事业单位医疗</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30110-</w:t>
            </w:r>
            <w:r w:rsidRPr="003C5C69">
              <w:rPr>
                <w:rFonts w:ascii="宋体" w:hAnsi="宋体" w:cs="宋体" w:hint="eastAsia"/>
                <w:kern w:val="0"/>
                <w:sz w:val="18"/>
                <w:szCs w:val="18"/>
              </w:rPr>
              <w:t>职工基本医疗保险缴费</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336.693216</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336.693216</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2210201-</w:t>
            </w:r>
            <w:r w:rsidRPr="003C5C69">
              <w:rPr>
                <w:rFonts w:ascii="宋体" w:hAnsi="宋体" w:cs="宋体" w:hint="eastAsia"/>
                <w:kern w:val="0"/>
                <w:sz w:val="18"/>
                <w:szCs w:val="18"/>
              </w:rPr>
              <w:t>住房公积金</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30113-</w:t>
            </w:r>
            <w:r w:rsidRPr="003C5C69">
              <w:rPr>
                <w:rFonts w:ascii="宋体" w:hAnsi="宋体" w:cs="宋体" w:hint="eastAsia"/>
                <w:kern w:val="0"/>
                <w:sz w:val="18"/>
                <w:szCs w:val="18"/>
              </w:rPr>
              <w:t>住房公积金</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336.693216</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336.693216</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2210203-</w:t>
            </w:r>
            <w:r w:rsidRPr="003C5C69">
              <w:rPr>
                <w:rFonts w:ascii="宋体" w:hAnsi="宋体" w:cs="宋体" w:hint="eastAsia"/>
                <w:kern w:val="0"/>
                <w:sz w:val="18"/>
                <w:szCs w:val="18"/>
              </w:rPr>
              <w:t>购房补贴</w:t>
            </w:r>
          </w:p>
        </w:tc>
        <w:tc>
          <w:tcPr>
            <w:tcW w:w="2280"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50501-</w:t>
            </w:r>
            <w:r w:rsidRPr="003C5C69">
              <w:rPr>
                <w:rFonts w:ascii="宋体" w:hAnsi="宋体" w:cs="宋体" w:hint="eastAsia"/>
                <w:kern w:val="0"/>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223FC2" w:rsidRPr="003C5C69" w:rsidRDefault="00223FC2" w:rsidP="003C5C69">
            <w:pPr>
              <w:widowControl/>
              <w:jc w:val="left"/>
              <w:rPr>
                <w:rFonts w:ascii="宋体" w:cs="Times New Roman"/>
                <w:color w:val="000000"/>
                <w:kern w:val="0"/>
                <w:sz w:val="18"/>
                <w:szCs w:val="18"/>
              </w:rPr>
            </w:pPr>
            <w:r w:rsidRPr="003C5C69">
              <w:rPr>
                <w:rFonts w:ascii="宋体" w:hAnsi="宋体" w:cs="宋体"/>
                <w:kern w:val="0"/>
                <w:sz w:val="18"/>
                <w:szCs w:val="18"/>
              </w:rPr>
              <w:t>30102-</w:t>
            </w:r>
            <w:r w:rsidRPr="003C5C69">
              <w:rPr>
                <w:rFonts w:ascii="宋体" w:hAnsi="宋体" w:cs="宋体" w:hint="eastAsia"/>
                <w:kern w:val="0"/>
                <w:sz w:val="18"/>
                <w:szCs w:val="18"/>
              </w:rPr>
              <w:t>津贴补贴</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296.965200</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color w:val="000000"/>
                <w:kern w:val="0"/>
                <w:sz w:val="18"/>
                <w:szCs w:val="18"/>
              </w:rPr>
              <w:t>296.965200</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r>
      <w:tr w:rsidR="00223FC2"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noWrap/>
            <w:vAlign w:val="center"/>
          </w:tcPr>
          <w:p w:rsidR="00223FC2" w:rsidRPr="003C5C69" w:rsidRDefault="00223FC2" w:rsidP="003C5C69">
            <w:pPr>
              <w:widowControl/>
              <w:jc w:val="left"/>
              <w:rPr>
                <w:rFonts w:ascii="宋体" w:cs="Times New Roman"/>
                <w:b/>
                <w:bCs/>
                <w:color w:val="000000"/>
                <w:kern w:val="0"/>
                <w:sz w:val="18"/>
                <w:szCs w:val="18"/>
              </w:rPr>
            </w:pPr>
            <w:r w:rsidRPr="003C5C69">
              <w:rPr>
                <w:rFonts w:ascii="宋体" w:hAnsi="宋体" w:cs="宋体" w:hint="eastAsia"/>
                <w:b/>
                <w:bCs/>
                <w:color w:val="000000"/>
                <w:kern w:val="0"/>
                <w:sz w:val="18"/>
                <w:szCs w:val="18"/>
              </w:rPr>
              <w:t xml:space="preserve">　</w:t>
            </w:r>
          </w:p>
        </w:tc>
        <w:tc>
          <w:tcPr>
            <w:tcW w:w="2280"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left"/>
              <w:rPr>
                <w:rFonts w:ascii="宋体" w:cs="Times New Roman"/>
                <w:b/>
                <w:bCs/>
                <w:color w:val="000000"/>
                <w:kern w:val="0"/>
                <w:sz w:val="18"/>
                <w:szCs w:val="18"/>
              </w:rPr>
            </w:pPr>
            <w:r w:rsidRPr="003C5C69">
              <w:rPr>
                <w:rFonts w:ascii="宋体" w:hAnsi="宋体" w:cs="宋体" w:hint="eastAsia"/>
                <w:b/>
                <w:bCs/>
                <w:color w:val="000000"/>
                <w:kern w:val="0"/>
                <w:sz w:val="18"/>
                <w:szCs w:val="18"/>
              </w:rPr>
              <w:t xml:space="preserve">　</w:t>
            </w:r>
          </w:p>
        </w:tc>
        <w:tc>
          <w:tcPr>
            <w:tcW w:w="2292"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center"/>
              <w:rPr>
                <w:rFonts w:ascii="宋体" w:cs="Times New Roman"/>
                <w:b/>
                <w:bCs/>
                <w:color w:val="000000"/>
                <w:kern w:val="0"/>
                <w:sz w:val="18"/>
                <w:szCs w:val="18"/>
              </w:rPr>
            </w:pPr>
            <w:r w:rsidRPr="003C5C69">
              <w:rPr>
                <w:rFonts w:ascii="宋体" w:hAnsi="宋体" w:cs="宋体" w:hint="eastAsia"/>
                <w:b/>
                <w:bCs/>
                <w:color w:val="000000"/>
                <w:kern w:val="0"/>
                <w:sz w:val="18"/>
                <w:szCs w:val="18"/>
              </w:rPr>
              <w:t>合</w:t>
            </w:r>
            <w:r w:rsidRPr="003C5C69">
              <w:rPr>
                <w:rFonts w:ascii="宋体" w:hAnsi="宋体" w:cs="宋体"/>
                <w:b/>
                <w:bCs/>
                <w:color w:val="000000"/>
                <w:kern w:val="0"/>
                <w:sz w:val="18"/>
                <w:szCs w:val="18"/>
              </w:rPr>
              <w:t xml:space="preserve">    </w:t>
            </w:r>
            <w:r w:rsidRPr="003C5C69">
              <w:rPr>
                <w:rFonts w:ascii="宋体" w:hAnsi="宋体" w:cs="宋体" w:hint="eastAsia"/>
                <w:b/>
                <w:bCs/>
                <w:color w:val="000000"/>
                <w:kern w:val="0"/>
                <w:sz w:val="18"/>
                <w:szCs w:val="18"/>
              </w:rPr>
              <w:t>计</w:t>
            </w:r>
          </w:p>
        </w:tc>
        <w:tc>
          <w:tcPr>
            <w:tcW w:w="1305" w:type="dxa"/>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b/>
                <w:bCs/>
                <w:color w:val="000000"/>
                <w:kern w:val="0"/>
                <w:sz w:val="18"/>
                <w:szCs w:val="18"/>
              </w:rPr>
            </w:pPr>
            <w:r w:rsidRPr="003C5C69">
              <w:rPr>
                <w:rFonts w:ascii="宋体" w:hAnsi="宋体" w:cs="宋体"/>
                <w:b/>
                <w:bCs/>
                <w:color w:val="000000"/>
                <w:kern w:val="0"/>
                <w:sz w:val="18"/>
                <w:szCs w:val="18"/>
              </w:rPr>
              <w:t>4,846.143469</w:t>
            </w:r>
          </w:p>
        </w:tc>
        <w:tc>
          <w:tcPr>
            <w:tcW w:w="1305" w:type="dxa"/>
            <w:gridSpan w:val="2"/>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b/>
                <w:bCs/>
                <w:color w:val="000000"/>
                <w:kern w:val="0"/>
                <w:sz w:val="18"/>
                <w:szCs w:val="18"/>
              </w:rPr>
            </w:pPr>
            <w:r w:rsidRPr="003C5C69">
              <w:rPr>
                <w:rFonts w:ascii="宋体" w:hAnsi="宋体" w:cs="宋体"/>
                <w:b/>
                <w:bCs/>
                <w:color w:val="000000"/>
                <w:kern w:val="0"/>
                <w:sz w:val="18"/>
                <w:szCs w:val="18"/>
              </w:rPr>
              <w:t>4,439.593516</w:t>
            </w:r>
          </w:p>
        </w:tc>
        <w:tc>
          <w:tcPr>
            <w:tcW w:w="1439" w:type="dxa"/>
            <w:gridSpan w:val="3"/>
            <w:tcBorders>
              <w:top w:val="nil"/>
              <w:left w:val="nil"/>
              <w:bottom w:val="single" w:sz="4" w:space="0" w:color="auto"/>
              <w:right w:val="single" w:sz="4" w:space="0" w:color="auto"/>
            </w:tcBorders>
            <w:noWrap/>
            <w:vAlign w:val="center"/>
          </w:tcPr>
          <w:p w:rsidR="00223FC2" w:rsidRPr="003C5C69" w:rsidRDefault="00223FC2" w:rsidP="003C5C69">
            <w:pPr>
              <w:widowControl/>
              <w:jc w:val="right"/>
              <w:rPr>
                <w:rFonts w:ascii="宋体" w:cs="Times New Roman"/>
                <w:b/>
                <w:bCs/>
                <w:color w:val="000000"/>
                <w:kern w:val="0"/>
                <w:sz w:val="18"/>
                <w:szCs w:val="18"/>
              </w:rPr>
            </w:pPr>
            <w:r w:rsidRPr="003C5C69">
              <w:rPr>
                <w:rFonts w:ascii="宋体" w:hAnsi="宋体" w:cs="宋体"/>
                <w:b/>
                <w:bCs/>
                <w:color w:val="000000"/>
                <w:kern w:val="0"/>
                <w:sz w:val="18"/>
                <w:szCs w:val="18"/>
              </w:rPr>
              <w:t>406.549953</w:t>
            </w:r>
          </w:p>
        </w:tc>
      </w:tr>
      <w:tr w:rsidR="00223FC2" w:rsidRPr="006F4389">
        <w:trPr>
          <w:trHeight w:val="456"/>
        </w:trPr>
        <w:tc>
          <w:tcPr>
            <w:tcW w:w="12314" w:type="dxa"/>
            <w:gridSpan w:val="13"/>
            <w:tcBorders>
              <w:top w:val="single" w:sz="4" w:space="0" w:color="FFFFFF"/>
              <w:left w:val="single" w:sz="4" w:space="0" w:color="FFFFFF"/>
              <w:bottom w:val="single" w:sz="4" w:space="0" w:color="FFFFFF"/>
              <w:right w:val="single" w:sz="4" w:space="0" w:color="FFFFFF"/>
            </w:tcBorders>
            <w:noWrap/>
            <w:vAlign w:val="center"/>
          </w:tcPr>
          <w:p w:rsidR="00223FC2" w:rsidRPr="006F4389" w:rsidRDefault="00223FC2" w:rsidP="006F4389">
            <w:pPr>
              <w:widowControl/>
              <w:jc w:val="center"/>
              <w:rPr>
                <w:rFonts w:ascii="宋体" w:cs="Times New Roman"/>
                <w:b/>
                <w:bCs/>
                <w:color w:val="000000"/>
                <w:kern w:val="0"/>
                <w:sz w:val="24"/>
                <w:szCs w:val="24"/>
              </w:rPr>
            </w:pPr>
            <w:r w:rsidRPr="006F4389">
              <w:rPr>
                <w:rFonts w:ascii="宋体" w:hAnsi="宋体" w:cs="宋体" w:hint="eastAsia"/>
                <w:b/>
                <w:bCs/>
                <w:color w:val="000000"/>
                <w:kern w:val="0"/>
                <w:sz w:val="24"/>
                <w:szCs w:val="24"/>
              </w:rPr>
              <w:t>预算</w:t>
            </w:r>
            <w:r w:rsidRPr="006F4389">
              <w:rPr>
                <w:rFonts w:ascii="宋体" w:hAnsi="宋体" w:cs="宋体"/>
                <w:b/>
                <w:bCs/>
                <w:color w:val="000000"/>
                <w:kern w:val="0"/>
                <w:sz w:val="24"/>
                <w:szCs w:val="24"/>
              </w:rPr>
              <w:t>08</w:t>
            </w:r>
            <w:r w:rsidRPr="006F4389">
              <w:rPr>
                <w:rFonts w:ascii="宋体" w:hAnsi="宋体" w:cs="宋体" w:hint="eastAsia"/>
                <w:b/>
                <w:bCs/>
                <w:color w:val="000000"/>
                <w:kern w:val="0"/>
                <w:sz w:val="24"/>
                <w:szCs w:val="24"/>
              </w:rPr>
              <w:t>表</w:t>
            </w:r>
            <w:r w:rsidRPr="006F4389">
              <w:rPr>
                <w:rFonts w:ascii="宋体" w:hAnsi="宋体" w:cs="宋体"/>
                <w:b/>
                <w:bCs/>
                <w:color w:val="000000"/>
                <w:kern w:val="0"/>
                <w:sz w:val="24"/>
                <w:szCs w:val="24"/>
              </w:rPr>
              <w:t xml:space="preserve"> </w:t>
            </w:r>
            <w:r w:rsidRPr="006F4389">
              <w:rPr>
                <w:rFonts w:ascii="宋体" w:hAnsi="宋体" w:cs="宋体" w:hint="eastAsia"/>
                <w:b/>
                <w:bCs/>
                <w:color w:val="000000"/>
                <w:kern w:val="0"/>
                <w:sz w:val="24"/>
                <w:szCs w:val="24"/>
              </w:rPr>
              <w:t>政府性基金预算财政拨款支出表</w:t>
            </w:r>
          </w:p>
        </w:tc>
      </w:tr>
      <w:tr w:rsidR="00223FC2" w:rsidRPr="006F4389">
        <w:trPr>
          <w:trHeight w:val="390"/>
        </w:trPr>
        <w:tc>
          <w:tcPr>
            <w:tcW w:w="8681" w:type="dxa"/>
            <w:gridSpan w:val="8"/>
            <w:tcBorders>
              <w:top w:val="single" w:sz="4" w:space="0" w:color="FFFFFF"/>
              <w:left w:val="single" w:sz="4" w:space="0" w:color="FFFFFF"/>
              <w:bottom w:val="nil"/>
              <w:right w:val="single" w:sz="4" w:space="0" w:color="FFFFFF"/>
            </w:tcBorders>
            <w:noWrap/>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27" w:type="dxa"/>
            <w:gridSpan w:val="2"/>
            <w:tcBorders>
              <w:top w:val="nil"/>
              <w:left w:val="nil"/>
              <w:bottom w:val="nil"/>
              <w:right w:val="single" w:sz="4" w:space="0" w:color="FFFFFF"/>
            </w:tcBorders>
            <w:noWrap/>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nil"/>
              <w:left w:val="nil"/>
              <w:bottom w:val="nil"/>
              <w:right w:val="single" w:sz="4" w:space="0" w:color="FFFFFF"/>
            </w:tcBorders>
            <w:noWrap/>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gridSpan w:val="2"/>
            <w:tcBorders>
              <w:top w:val="nil"/>
              <w:left w:val="nil"/>
              <w:bottom w:val="nil"/>
              <w:right w:val="single" w:sz="4" w:space="0" w:color="FFFFFF"/>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金额单位：万元</w:t>
            </w:r>
          </w:p>
        </w:tc>
      </w:tr>
      <w:tr w:rsidR="00223FC2" w:rsidRPr="006F4389">
        <w:trPr>
          <w:trHeight w:val="459"/>
        </w:trPr>
        <w:tc>
          <w:tcPr>
            <w:tcW w:w="2466" w:type="dxa"/>
            <w:gridSpan w:val="3"/>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支出功能分类科目</w:t>
            </w:r>
          </w:p>
        </w:tc>
        <w:tc>
          <w:tcPr>
            <w:tcW w:w="3060"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政府支出经济分类科目</w:t>
            </w:r>
          </w:p>
        </w:tc>
        <w:tc>
          <w:tcPr>
            <w:tcW w:w="3155" w:type="dxa"/>
            <w:gridSpan w:val="3"/>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部门支出经济分类科目</w:t>
            </w:r>
          </w:p>
        </w:tc>
        <w:tc>
          <w:tcPr>
            <w:tcW w:w="3633" w:type="dxa"/>
            <w:gridSpan w:val="5"/>
            <w:tcBorders>
              <w:top w:val="single" w:sz="4" w:space="0" w:color="C0C0C0"/>
              <w:left w:val="nil"/>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本年预算数</w:t>
            </w:r>
          </w:p>
        </w:tc>
      </w:tr>
      <w:tr w:rsidR="00223FC2" w:rsidRPr="006F4389">
        <w:trPr>
          <w:trHeight w:val="459"/>
        </w:trPr>
        <w:tc>
          <w:tcPr>
            <w:tcW w:w="2466" w:type="dxa"/>
            <w:gridSpan w:val="3"/>
            <w:vMerge/>
            <w:tcBorders>
              <w:top w:val="single" w:sz="4" w:space="0" w:color="C0C0C0"/>
              <w:left w:val="single" w:sz="4" w:space="0" w:color="C0C0C0"/>
              <w:bottom w:val="single" w:sz="4" w:space="0" w:color="C0C0C0"/>
              <w:right w:val="single" w:sz="4" w:space="0" w:color="C0C0C0"/>
            </w:tcBorders>
            <w:vAlign w:val="center"/>
          </w:tcPr>
          <w:p w:rsidR="00223FC2" w:rsidRPr="006F4389" w:rsidRDefault="00223FC2" w:rsidP="006F4389">
            <w:pPr>
              <w:widowControl/>
              <w:jc w:val="left"/>
              <w:rPr>
                <w:rFonts w:ascii="宋体" w:cs="Times New Roman"/>
                <w:b/>
                <w:bCs/>
                <w:color w:val="000000"/>
                <w:kern w:val="0"/>
                <w:sz w:val="20"/>
                <w:szCs w:val="20"/>
              </w:rPr>
            </w:pPr>
          </w:p>
        </w:tc>
        <w:tc>
          <w:tcPr>
            <w:tcW w:w="3060" w:type="dxa"/>
            <w:gridSpan w:val="2"/>
            <w:vMerge/>
            <w:tcBorders>
              <w:top w:val="single" w:sz="4" w:space="0" w:color="C0C0C0"/>
              <w:left w:val="single" w:sz="4" w:space="0" w:color="C0C0C0"/>
              <w:bottom w:val="single" w:sz="4" w:space="0" w:color="C0C0C0"/>
              <w:right w:val="single" w:sz="4" w:space="0" w:color="C0C0C0"/>
            </w:tcBorders>
            <w:vAlign w:val="center"/>
          </w:tcPr>
          <w:p w:rsidR="00223FC2" w:rsidRPr="006F4389" w:rsidRDefault="00223FC2" w:rsidP="006F4389">
            <w:pPr>
              <w:widowControl/>
              <w:jc w:val="left"/>
              <w:rPr>
                <w:rFonts w:ascii="宋体" w:cs="Times New Roman"/>
                <w:b/>
                <w:bCs/>
                <w:color w:val="000000"/>
                <w:kern w:val="0"/>
                <w:sz w:val="20"/>
                <w:szCs w:val="20"/>
              </w:rPr>
            </w:pPr>
          </w:p>
        </w:tc>
        <w:tc>
          <w:tcPr>
            <w:tcW w:w="3155" w:type="dxa"/>
            <w:gridSpan w:val="3"/>
            <w:vMerge/>
            <w:tcBorders>
              <w:top w:val="single" w:sz="4" w:space="0" w:color="C0C0C0"/>
              <w:left w:val="single" w:sz="4" w:space="0" w:color="C0C0C0"/>
              <w:bottom w:val="single" w:sz="4" w:space="0" w:color="C0C0C0"/>
              <w:right w:val="single" w:sz="4" w:space="0" w:color="C0C0C0"/>
            </w:tcBorders>
            <w:vAlign w:val="center"/>
          </w:tcPr>
          <w:p w:rsidR="00223FC2" w:rsidRPr="006F4389" w:rsidRDefault="00223FC2" w:rsidP="006F4389">
            <w:pPr>
              <w:widowControl/>
              <w:jc w:val="left"/>
              <w:rPr>
                <w:rFonts w:ascii="宋体" w:cs="Times New Roman"/>
                <w:b/>
                <w:bCs/>
                <w:color w:val="000000"/>
                <w:kern w:val="0"/>
                <w:sz w:val="20"/>
                <w:szCs w:val="20"/>
              </w:rPr>
            </w:pPr>
          </w:p>
        </w:tc>
        <w:tc>
          <w:tcPr>
            <w:tcW w:w="627" w:type="dxa"/>
            <w:gridSpan w:val="2"/>
            <w:tcBorders>
              <w:top w:val="nil"/>
              <w:left w:val="nil"/>
              <w:bottom w:val="nil"/>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合计</w:t>
            </w:r>
          </w:p>
        </w:tc>
        <w:tc>
          <w:tcPr>
            <w:tcW w:w="1179" w:type="dxa"/>
            <w:tcBorders>
              <w:top w:val="nil"/>
              <w:left w:val="nil"/>
              <w:bottom w:val="nil"/>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基本支出</w:t>
            </w:r>
          </w:p>
        </w:tc>
        <w:tc>
          <w:tcPr>
            <w:tcW w:w="1827" w:type="dxa"/>
            <w:gridSpan w:val="2"/>
            <w:tcBorders>
              <w:top w:val="nil"/>
              <w:left w:val="nil"/>
              <w:bottom w:val="nil"/>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项目支出</w:t>
            </w:r>
          </w:p>
        </w:tc>
      </w:tr>
      <w:tr w:rsidR="00223FC2" w:rsidRPr="006F4389">
        <w:trPr>
          <w:trHeight w:val="330"/>
        </w:trPr>
        <w:tc>
          <w:tcPr>
            <w:tcW w:w="2466" w:type="dxa"/>
            <w:gridSpan w:val="3"/>
            <w:tcBorders>
              <w:top w:val="single" w:sz="4" w:space="0" w:color="auto"/>
              <w:left w:val="single" w:sz="4" w:space="0" w:color="auto"/>
              <w:bottom w:val="single" w:sz="4" w:space="0" w:color="auto"/>
              <w:right w:val="single" w:sz="4" w:space="0" w:color="auto"/>
            </w:tcBorders>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无</w:t>
            </w:r>
          </w:p>
        </w:tc>
        <w:tc>
          <w:tcPr>
            <w:tcW w:w="3060" w:type="dxa"/>
            <w:gridSpan w:val="2"/>
            <w:tcBorders>
              <w:top w:val="single" w:sz="4" w:space="0" w:color="auto"/>
              <w:left w:val="nil"/>
              <w:bottom w:val="single" w:sz="4" w:space="0" w:color="auto"/>
              <w:right w:val="single" w:sz="4" w:space="0" w:color="auto"/>
            </w:tcBorders>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3155" w:type="dxa"/>
            <w:gridSpan w:val="3"/>
            <w:tcBorders>
              <w:top w:val="single" w:sz="4" w:space="0" w:color="auto"/>
              <w:left w:val="nil"/>
              <w:bottom w:val="single" w:sz="4" w:space="0" w:color="auto"/>
              <w:right w:val="single" w:sz="4" w:space="0" w:color="auto"/>
            </w:tcBorders>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27" w:type="dxa"/>
            <w:gridSpan w:val="2"/>
            <w:tcBorders>
              <w:top w:val="single" w:sz="4" w:space="0" w:color="auto"/>
              <w:left w:val="nil"/>
              <w:bottom w:val="single" w:sz="4" w:space="0" w:color="auto"/>
              <w:right w:val="single" w:sz="4" w:space="0" w:color="auto"/>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single" w:sz="4" w:space="0" w:color="auto"/>
              <w:left w:val="nil"/>
              <w:bottom w:val="single" w:sz="4" w:space="0" w:color="auto"/>
              <w:right w:val="single" w:sz="4" w:space="0" w:color="auto"/>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gridSpan w:val="2"/>
            <w:tcBorders>
              <w:top w:val="single" w:sz="4" w:space="0" w:color="auto"/>
              <w:left w:val="nil"/>
              <w:bottom w:val="single" w:sz="4" w:space="0" w:color="auto"/>
              <w:right w:val="single" w:sz="4" w:space="0" w:color="auto"/>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r>
      <w:tr w:rsidR="00223FC2" w:rsidRPr="006F4389">
        <w:trPr>
          <w:trHeight w:val="330"/>
        </w:trPr>
        <w:tc>
          <w:tcPr>
            <w:tcW w:w="2466" w:type="dxa"/>
            <w:gridSpan w:val="3"/>
            <w:tcBorders>
              <w:top w:val="nil"/>
              <w:left w:val="single" w:sz="4" w:space="0" w:color="C0C0C0"/>
              <w:bottom w:val="single" w:sz="4" w:space="0" w:color="C0C0C0"/>
              <w:right w:val="single" w:sz="4" w:space="0" w:color="C0C0C0"/>
            </w:tcBorders>
            <w:noWrap/>
            <w:vAlign w:val="center"/>
          </w:tcPr>
          <w:p w:rsidR="00223FC2" w:rsidRPr="006F4389" w:rsidRDefault="00223FC2"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060" w:type="dxa"/>
            <w:gridSpan w:val="2"/>
            <w:tcBorders>
              <w:top w:val="nil"/>
              <w:left w:val="nil"/>
              <w:bottom w:val="single" w:sz="4" w:space="0" w:color="C0C0C0"/>
              <w:right w:val="single" w:sz="4" w:space="0" w:color="C0C0C0"/>
            </w:tcBorders>
            <w:noWrap/>
            <w:vAlign w:val="center"/>
          </w:tcPr>
          <w:p w:rsidR="00223FC2" w:rsidRPr="006F4389" w:rsidRDefault="00223FC2"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155" w:type="dxa"/>
            <w:gridSpan w:val="3"/>
            <w:tcBorders>
              <w:top w:val="nil"/>
              <w:left w:val="nil"/>
              <w:bottom w:val="single" w:sz="4" w:space="0" w:color="C0C0C0"/>
              <w:right w:val="single" w:sz="4" w:space="0" w:color="C0C0C0"/>
            </w:tcBorders>
            <w:noWrap/>
            <w:vAlign w:val="center"/>
          </w:tcPr>
          <w:p w:rsidR="00223FC2" w:rsidRPr="006F4389" w:rsidRDefault="00223FC2" w:rsidP="006F4389">
            <w:pPr>
              <w:widowControl/>
              <w:jc w:val="center"/>
              <w:rPr>
                <w:rFonts w:ascii="宋体" w:cs="Times New Roman"/>
                <w:b/>
                <w:bCs/>
                <w:color w:val="000000"/>
                <w:kern w:val="0"/>
                <w:sz w:val="18"/>
                <w:szCs w:val="18"/>
              </w:rPr>
            </w:pPr>
            <w:r w:rsidRPr="006F4389">
              <w:rPr>
                <w:rFonts w:ascii="宋体" w:hAnsi="宋体" w:cs="宋体" w:hint="eastAsia"/>
                <w:b/>
                <w:bCs/>
                <w:color w:val="000000"/>
                <w:kern w:val="0"/>
                <w:sz w:val="18"/>
                <w:szCs w:val="18"/>
              </w:rPr>
              <w:t>合</w:t>
            </w:r>
            <w:r w:rsidRPr="006F4389">
              <w:rPr>
                <w:rFonts w:ascii="宋体" w:hAnsi="宋体" w:cs="宋体"/>
                <w:b/>
                <w:bCs/>
                <w:color w:val="000000"/>
                <w:kern w:val="0"/>
                <w:sz w:val="18"/>
                <w:szCs w:val="18"/>
              </w:rPr>
              <w:t xml:space="preserve">    </w:t>
            </w:r>
            <w:r w:rsidRPr="006F4389">
              <w:rPr>
                <w:rFonts w:ascii="宋体" w:hAnsi="宋体" w:cs="宋体" w:hint="eastAsia"/>
                <w:b/>
                <w:bCs/>
                <w:color w:val="000000"/>
                <w:kern w:val="0"/>
                <w:sz w:val="18"/>
                <w:szCs w:val="18"/>
              </w:rPr>
              <w:t>计</w:t>
            </w:r>
          </w:p>
        </w:tc>
        <w:tc>
          <w:tcPr>
            <w:tcW w:w="627" w:type="dxa"/>
            <w:gridSpan w:val="2"/>
            <w:tcBorders>
              <w:top w:val="nil"/>
              <w:left w:val="nil"/>
              <w:bottom w:val="single" w:sz="4" w:space="0" w:color="C0C0C0"/>
              <w:right w:val="single" w:sz="4" w:space="0" w:color="C0C0C0"/>
            </w:tcBorders>
            <w:noWrap/>
            <w:vAlign w:val="center"/>
          </w:tcPr>
          <w:p w:rsidR="00223FC2" w:rsidRPr="006F4389" w:rsidRDefault="00223FC2"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179" w:type="dxa"/>
            <w:tcBorders>
              <w:top w:val="nil"/>
              <w:left w:val="nil"/>
              <w:bottom w:val="single" w:sz="4" w:space="0" w:color="C0C0C0"/>
              <w:right w:val="single" w:sz="4" w:space="0" w:color="C0C0C0"/>
            </w:tcBorders>
            <w:noWrap/>
            <w:vAlign w:val="center"/>
          </w:tcPr>
          <w:p w:rsidR="00223FC2" w:rsidRPr="006F4389" w:rsidRDefault="00223FC2"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827" w:type="dxa"/>
            <w:gridSpan w:val="2"/>
            <w:tcBorders>
              <w:top w:val="nil"/>
              <w:left w:val="nil"/>
              <w:bottom w:val="single" w:sz="4" w:space="0" w:color="C0C0C0"/>
              <w:right w:val="single" w:sz="4" w:space="0" w:color="C0C0C0"/>
            </w:tcBorders>
            <w:noWrap/>
            <w:vAlign w:val="center"/>
          </w:tcPr>
          <w:p w:rsidR="00223FC2" w:rsidRPr="006F4389" w:rsidRDefault="00223FC2"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r>
    </w:tbl>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pPr>
    </w:p>
    <w:tbl>
      <w:tblPr>
        <w:tblW w:w="12200" w:type="dxa"/>
        <w:tblInd w:w="-106" w:type="dxa"/>
        <w:tblLook w:val="0000"/>
      </w:tblPr>
      <w:tblGrid>
        <w:gridCol w:w="2466"/>
        <w:gridCol w:w="3060"/>
        <w:gridCol w:w="3060"/>
        <w:gridCol w:w="608"/>
        <w:gridCol w:w="1179"/>
        <w:gridCol w:w="1827"/>
      </w:tblGrid>
      <w:tr w:rsidR="00223FC2" w:rsidRPr="006F4389">
        <w:trPr>
          <w:trHeight w:val="456"/>
        </w:trPr>
        <w:tc>
          <w:tcPr>
            <w:tcW w:w="12200" w:type="dxa"/>
            <w:gridSpan w:val="6"/>
            <w:tcBorders>
              <w:top w:val="single" w:sz="4" w:space="0" w:color="FFFFFF"/>
              <w:left w:val="single" w:sz="4" w:space="0" w:color="FFFFFF"/>
              <w:bottom w:val="single" w:sz="4" w:space="0" w:color="FFFFFF"/>
              <w:right w:val="single" w:sz="4" w:space="0" w:color="FFFFFF"/>
            </w:tcBorders>
            <w:noWrap/>
            <w:vAlign w:val="center"/>
          </w:tcPr>
          <w:p w:rsidR="00223FC2" w:rsidRPr="006F4389" w:rsidRDefault="00223FC2" w:rsidP="006F4389">
            <w:pPr>
              <w:widowControl/>
              <w:jc w:val="center"/>
              <w:rPr>
                <w:rFonts w:ascii="宋体" w:cs="Times New Roman"/>
                <w:b/>
                <w:bCs/>
                <w:color w:val="000000"/>
                <w:kern w:val="0"/>
                <w:sz w:val="24"/>
                <w:szCs w:val="24"/>
              </w:rPr>
            </w:pPr>
            <w:r w:rsidRPr="006F4389">
              <w:rPr>
                <w:rFonts w:ascii="宋体" w:hAnsi="宋体" w:cs="宋体" w:hint="eastAsia"/>
                <w:b/>
                <w:bCs/>
                <w:color w:val="000000"/>
                <w:kern w:val="0"/>
                <w:sz w:val="24"/>
                <w:szCs w:val="24"/>
              </w:rPr>
              <w:t>预算</w:t>
            </w:r>
            <w:r w:rsidRPr="006F4389">
              <w:rPr>
                <w:rFonts w:ascii="宋体" w:hAnsi="宋体" w:cs="宋体"/>
                <w:b/>
                <w:bCs/>
                <w:color w:val="000000"/>
                <w:kern w:val="0"/>
                <w:sz w:val="24"/>
                <w:szCs w:val="24"/>
              </w:rPr>
              <w:t>09</w:t>
            </w:r>
            <w:r w:rsidRPr="006F4389">
              <w:rPr>
                <w:rFonts w:ascii="宋体" w:hAnsi="宋体" w:cs="宋体" w:hint="eastAsia"/>
                <w:b/>
                <w:bCs/>
                <w:color w:val="000000"/>
                <w:kern w:val="0"/>
                <w:sz w:val="24"/>
                <w:szCs w:val="24"/>
              </w:rPr>
              <w:t>表</w:t>
            </w:r>
            <w:r w:rsidRPr="006F4389">
              <w:rPr>
                <w:rFonts w:ascii="宋体" w:hAnsi="宋体" w:cs="宋体"/>
                <w:b/>
                <w:bCs/>
                <w:color w:val="000000"/>
                <w:kern w:val="0"/>
                <w:sz w:val="24"/>
                <w:szCs w:val="24"/>
              </w:rPr>
              <w:t xml:space="preserve"> </w:t>
            </w:r>
            <w:r w:rsidRPr="006F4389">
              <w:rPr>
                <w:rFonts w:ascii="宋体" w:hAnsi="宋体" w:cs="宋体" w:hint="eastAsia"/>
                <w:b/>
                <w:bCs/>
                <w:color w:val="000000"/>
                <w:kern w:val="0"/>
                <w:sz w:val="24"/>
                <w:szCs w:val="24"/>
              </w:rPr>
              <w:t>国有资本经营预算财政拨款支出表</w:t>
            </w:r>
          </w:p>
        </w:tc>
      </w:tr>
      <w:tr w:rsidR="00223FC2" w:rsidRPr="006F4389">
        <w:trPr>
          <w:trHeight w:val="390"/>
        </w:trPr>
        <w:tc>
          <w:tcPr>
            <w:tcW w:w="8586" w:type="dxa"/>
            <w:gridSpan w:val="3"/>
            <w:tcBorders>
              <w:top w:val="single" w:sz="4" w:space="0" w:color="FFFFFF"/>
              <w:left w:val="single" w:sz="4" w:space="0" w:color="FFFFFF"/>
              <w:bottom w:val="nil"/>
              <w:right w:val="single" w:sz="4" w:space="0" w:color="FFFFFF"/>
            </w:tcBorders>
            <w:noWrap/>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08" w:type="dxa"/>
            <w:tcBorders>
              <w:top w:val="nil"/>
              <w:left w:val="nil"/>
              <w:bottom w:val="nil"/>
              <w:right w:val="single" w:sz="4" w:space="0" w:color="FFFFFF"/>
            </w:tcBorders>
            <w:noWrap/>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nil"/>
              <w:left w:val="nil"/>
              <w:bottom w:val="nil"/>
              <w:right w:val="single" w:sz="4" w:space="0" w:color="FFFFFF"/>
            </w:tcBorders>
            <w:noWrap/>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tcBorders>
              <w:top w:val="nil"/>
              <w:left w:val="nil"/>
              <w:bottom w:val="nil"/>
              <w:right w:val="single" w:sz="4" w:space="0" w:color="FFFFFF"/>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金额单位：万元</w:t>
            </w:r>
          </w:p>
        </w:tc>
      </w:tr>
      <w:tr w:rsidR="00223FC2" w:rsidRPr="006F4389">
        <w:trPr>
          <w:trHeight w:val="459"/>
        </w:trPr>
        <w:tc>
          <w:tcPr>
            <w:tcW w:w="2466"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支出功能分类科目</w:t>
            </w:r>
          </w:p>
        </w:tc>
        <w:tc>
          <w:tcPr>
            <w:tcW w:w="3060"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政府支出经济分类科目</w:t>
            </w:r>
          </w:p>
        </w:tc>
        <w:tc>
          <w:tcPr>
            <w:tcW w:w="3060"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部门支出经济分类科目</w:t>
            </w:r>
          </w:p>
        </w:tc>
        <w:tc>
          <w:tcPr>
            <w:tcW w:w="3614" w:type="dxa"/>
            <w:gridSpan w:val="3"/>
            <w:tcBorders>
              <w:top w:val="single" w:sz="4" w:space="0" w:color="C0C0C0"/>
              <w:left w:val="nil"/>
              <w:bottom w:val="single" w:sz="4" w:space="0" w:color="C0C0C0"/>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本年国有资本经营预算支出</w:t>
            </w:r>
          </w:p>
        </w:tc>
      </w:tr>
      <w:tr w:rsidR="00223FC2" w:rsidRPr="006F4389">
        <w:trPr>
          <w:trHeight w:val="459"/>
        </w:trPr>
        <w:tc>
          <w:tcPr>
            <w:tcW w:w="2466" w:type="dxa"/>
            <w:vMerge/>
            <w:tcBorders>
              <w:top w:val="single" w:sz="4" w:space="0" w:color="C0C0C0"/>
              <w:left w:val="single" w:sz="4" w:space="0" w:color="C0C0C0"/>
              <w:bottom w:val="single" w:sz="4" w:space="0" w:color="C0C0C0"/>
              <w:right w:val="single" w:sz="4" w:space="0" w:color="C0C0C0"/>
            </w:tcBorders>
            <w:vAlign w:val="center"/>
          </w:tcPr>
          <w:p w:rsidR="00223FC2" w:rsidRPr="006F4389" w:rsidRDefault="00223FC2" w:rsidP="006F4389">
            <w:pPr>
              <w:widowControl/>
              <w:jc w:val="left"/>
              <w:rPr>
                <w:rFonts w:ascii="宋体" w:cs="Times New Roman"/>
                <w:b/>
                <w:bCs/>
                <w:color w:val="000000"/>
                <w:kern w:val="0"/>
                <w:sz w:val="20"/>
                <w:szCs w:val="20"/>
              </w:rPr>
            </w:pPr>
          </w:p>
        </w:tc>
        <w:tc>
          <w:tcPr>
            <w:tcW w:w="3060" w:type="dxa"/>
            <w:vMerge/>
            <w:tcBorders>
              <w:top w:val="single" w:sz="4" w:space="0" w:color="C0C0C0"/>
              <w:left w:val="single" w:sz="4" w:space="0" w:color="C0C0C0"/>
              <w:bottom w:val="single" w:sz="4" w:space="0" w:color="C0C0C0"/>
              <w:right w:val="single" w:sz="4" w:space="0" w:color="C0C0C0"/>
            </w:tcBorders>
            <w:vAlign w:val="center"/>
          </w:tcPr>
          <w:p w:rsidR="00223FC2" w:rsidRPr="006F4389" w:rsidRDefault="00223FC2" w:rsidP="006F4389">
            <w:pPr>
              <w:widowControl/>
              <w:jc w:val="left"/>
              <w:rPr>
                <w:rFonts w:ascii="宋体" w:cs="Times New Roman"/>
                <w:b/>
                <w:bCs/>
                <w:color w:val="000000"/>
                <w:kern w:val="0"/>
                <w:sz w:val="20"/>
                <w:szCs w:val="20"/>
              </w:rPr>
            </w:pPr>
          </w:p>
        </w:tc>
        <w:tc>
          <w:tcPr>
            <w:tcW w:w="3060" w:type="dxa"/>
            <w:vMerge/>
            <w:tcBorders>
              <w:top w:val="single" w:sz="4" w:space="0" w:color="C0C0C0"/>
              <w:left w:val="single" w:sz="4" w:space="0" w:color="C0C0C0"/>
              <w:bottom w:val="single" w:sz="4" w:space="0" w:color="C0C0C0"/>
              <w:right w:val="single" w:sz="4" w:space="0" w:color="C0C0C0"/>
            </w:tcBorders>
            <w:vAlign w:val="center"/>
          </w:tcPr>
          <w:p w:rsidR="00223FC2" w:rsidRPr="006F4389" w:rsidRDefault="00223FC2" w:rsidP="006F4389">
            <w:pPr>
              <w:widowControl/>
              <w:jc w:val="left"/>
              <w:rPr>
                <w:rFonts w:ascii="宋体" w:cs="Times New Roman"/>
                <w:b/>
                <w:bCs/>
                <w:color w:val="000000"/>
                <w:kern w:val="0"/>
                <w:sz w:val="20"/>
                <w:szCs w:val="20"/>
              </w:rPr>
            </w:pPr>
          </w:p>
        </w:tc>
        <w:tc>
          <w:tcPr>
            <w:tcW w:w="608" w:type="dxa"/>
            <w:tcBorders>
              <w:top w:val="nil"/>
              <w:left w:val="nil"/>
              <w:bottom w:val="nil"/>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合计</w:t>
            </w:r>
          </w:p>
        </w:tc>
        <w:tc>
          <w:tcPr>
            <w:tcW w:w="1179" w:type="dxa"/>
            <w:tcBorders>
              <w:top w:val="nil"/>
              <w:left w:val="nil"/>
              <w:bottom w:val="nil"/>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基本支出</w:t>
            </w:r>
          </w:p>
        </w:tc>
        <w:tc>
          <w:tcPr>
            <w:tcW w:w="1827" w:type="dxa"/>
            <w:tcBorders>
              <w:top w:val="nil"/>
              <w:left w:val="nil"/>
              <w:bottom w:val="nil"/>
              <w:right w:val="single" w:sz="4" w:space="0" w:color="C0C0C0"/>
            </w:tcBorders>
            <w:shd w:val="clear" w:color="FFFFFF" w:fill="FFFFFF"/>
            <w:noWrap/>
            <w:vAlign w:val="center"/>
          </w:tcPr>
          <w:p w:rsidR="00223FC2" w:rsidRPr="006F4389" w:rsidRDefault="00223FC2"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项目支出</w:t>
            </w:r>
          </w:p>
        </w:tc>
      </w:tr>
      <w:tr w:rsidR="00223FC2" w:rsidRPr="006F4389">
        <w:trPr>
          <w:trHeight w:val="330"/>
        </w:trPr>
        <w:tc>
          <w:tcPr>
            <w:tcW w:w="2466" w:type="dxa"/>
            <w:tcBorders>
              <w:top w:val="single" w:sz="4" w:space="0" w:color="auto"/>
              <w:left w:val="single" w:sz="4" w:space="0" w:color="auto"/>
              <w:bottom w:val="single" w:sz="4" w:space="0" w:color="auto"/>
              <w:right w:val="single" w:sz="4" w:space="0" w:color="auto"/>
            </w:tcBorders>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无</w:t>
            </w:r>
          </w:p>
        </w:tc>
        <w:tc>
          <w:tcPr>
            <w:tcW w:w="3060" w:type="dxa"/>
            <w:tcBorders>
              <w:top w:val="single" w:sz="4" w:space="0" w:color="auto"/>
              <w:left w:val="nil"/>
              <w:bottom w:val="single" w:sz="4" w:space="0" w:color="auto"/>
              <w:right w:val="single" w:sz="4" w:space="0" w:color="auto"/>
            </w:tcBorders>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3060" w:type="dxa"/>
            <w:tcBorders>
              <w:top w:val="single" w:sz="4" w:space="0" w:color="auto"/>
              <w:left w:val="nil"/>
              <w:bottom w:val="single" w:sz="4" w:space="0" w:color="auto"/>
              <w:right w:val="single" w:sz="4" w:space="0" w:color="auto"/>
            </w:tcBorders>
            <w:vAlign w:val="center"/>
          </w:tcPr>
          <w:p w:rsidR="00223FC2" w:rsidRPr="006F4389" w:rsidRDefault="00223FC2"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08" w:type="dxa"/>
            <w:tcBorders>
              <w:top w:val="single" w:sz="4" w:space="0" w:color="auto"/>
              <w:left w:val="nil"/>
              <w:bottom w:val="single" w:sz="4" w:space="0" w:color="auto"/>
              <w:right w:val="single" w:sz="4" w:space="0" w:color="auto"/>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single" w:sz="4" w:space="0" w:color="auto"/>
              <w:left w:val="nil"/>
              <w:bottom w:val="single" w:sz="4" w:space="0" w:color="auto"/>
              <w:right w:val="single" w:sz="4" w:space="0" w:color="auto"/>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tcBorders>
              <w:top w:val="single" w:sz="4" w:space="0" w:color="auto"/>
              <w:left w:val="nil"/>
              <w:bottom w:val="single" w:sz="4" w:space="0" w:color="auto"/>
              <w:right w:val="single" w:sz="4" w:space="0" w:color="auto"/>
            </w:tcBorders>
            <w:noWrap/>
            <w:vAlign w:val="center"/>
          </w:tcPr>
          <w:p w:rsidR="00223FC2" w:rsidRPr="006F4389" w:rsidRDefault="00223FC2"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r>
      <w:tr w:rsidR="00223FC2" w:rsidRPr="006F4389">
        <w:trPr>
          <w:trHeight w:val="330"/>
        </w:trPr>
        <w:tc>
          <w:tcPr>
            <w:tcW w:w="2466" w:type="dxa"/>
            <w:tcBorders>
              <w:top w:val="nil"/>
              <w:left w:val="single" w:sz="4" w:space="0" w:color="C0C0C0"/>
              <w:bottom w:val="single" w:sz="4" w:space="0" w:color="C0C0C0"/>
              <w:right w:val="single" w:sz="4" w:space="0" w:color="C0C0C0"/>
            </w:tcBorders>
            <w:noWrap/>
            <w:vAlign w:val="center"/>
          </w:tcPr>
          <w:p w:rsidR="00223FC2" w:rsidRPr="006F4389" w:rsidRDefault="00223FC2"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060" w:type="dxa"/>
            <w:tcBorders>
              <w:top w:val="nil"/>
              <w:left w:val="nil"/>
              <w:bottom w:val="single" w:sz="4" w:space="0" w:color="C0C0C0"/>
              <w:right w:val="single" w:sz="4" w:space="0" w:color="C0C0C0"/>
            </w:tcBorders>
            <w:noWrap/>
            <w:vAlign w:val="center"/>
          </w:tcPr>
          <w:p w:rsidR="00223FC2" w:rsidRPr="006F4389" w:rsidRDefault="00223FC2"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060" w:type="dxa"/>
            <w:tcBorders>
              <w:top w:val="nil"/>
              <w:left w:val="nil"/>
              <w:bottom w:val="single" w:sz="4" w:space="0" w:color="C0C0C0"/>
              <w:right w:val="single" w:sz="4" w:space="0" w:color="C0C0C0"/>
            </w:tcBorders>
            <w:noWrap/>
            <w:vAlign w:val="center"/>
          </w:tcPr>
          <w:p w:rsidR="00223FC2" w:rsidRPr="006F4389" w:rsidRDefault="00223FC2" w:rsidP="006F4389">
            <w:pPr>
              <w:widowControl/>
              <w:jc w:val="center"/>
              <w:rPr>
                <w:rFonts w:ascii="宋体" w:cs="Times New Roman"/>
                <w:b/>
                <w:bCs/>
                <w:color w:val="000000"/>
                <w:kern w:val="0"/>
                <w:sz w:val="18"/>
                <w:szCs w:val="18"/>
              </w:rPr>
            </w:pPr>
            <w:r w:rsidRPr="006F4389">
              <w:rPr>
                <w:rFonts w:ascii="宋体" w:hAnsi="宋体" w:cs="宋体" w:hint="eastAsia"/>
                <w:b/>
                <w:bCs/>
                <w:color w:val="000000"/>
                <w:kern w:val="0"/>
                <w:sz w:val="18"/>
                <w:szCs w:val="18"/>
              </w:rPr>
              <w:t>合</w:t>
            </w:r>
            <w:r w:rsidRPr="006F4389">
              <w:rPr>
                <w:rFonts w:ascii="宋体" w:hAnsi="宋体" w:cs="宋体"/>
                <w:b/>
                <w:bCs/>
                <w:color w:val="000000"/>
                <w:kern w:val="0"/>
                <w:sz w:val="18"/>
                <w:szCs w:val="18"/>
              </w:rPr>
              <w:t xml:space="preserve">    </w:t>
            </w:r>
            <w:r w:rsidRPr="006F4389">
              <w:rPr>
                <w:rFonts w:ascii="宋体" w:hAnsi="宋体" w:cs="宋体" w:hint="eastAsia"/>
                <w:b/>
                <w:bCs/>
                <w:color w:val="000000"/>
                <w:kern w:val="0"/>
                <w:sz w:val="18"/>
                <w:szCs w:val="18"/>
              </w:rPr>
              <w:t>计</w:t>
            </w:r>
          </w:p>
        </w:tc>
        <w:tc>
          <w:tcPr>
            <w:tcW w:w="608" w:type="dxa"/>
            <w:tcBorders>
              <w:top w:val="nil"/>
              <w:left w:val="nil"/>
              <w:bottom w:val="single" w:sz="4" w:space="0" w:color="C0C0C0"/>
              <w:right w:val="single" w:sz="4" w:space="0" w:color="C0C0C0"/>
            </w:tcBorders>
            <w:noWrap/>
            <w:vAlign w:val="center"/>
          </w:tcPr>
          <w:p w:rsidR="00223FC2" w:rsidRPr="006F4389" w:rsidRDefault="00223FC2"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179" w:type="dxa"/>
            <w:tcBorders>
              <w:top w:val="nil"/>
              <w:left w:val="nil"/>
              <w:bottom w:val="single" w:sz="4" w:space="0" w:color="C0C0C0"/>
              <w:right w:val="single" w:sz="4" w:space="0" w:color="C0C0C0"/>
            </w:tcBorders>
            <w:noWrap/>
            <w:vAlign w:val="center"/>
          </w:tcPr>
          <w:p w:rsidR="00223FC2" w:rsidRPr="006F4389" w:rsidRDefault="00223FC2"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827" w:type="dxa"/>
            <w:tcBorders>
              <w:top w:val="nil"/>
              <w:left w:val="nil"/>
              <w:bottom w:val="single" w:sz="4" w:space="0" w:color="C0C0C0"/>
              <w:right w:val="single" w:sz="4" w:space="0" w:color="C0C0C0"/>
            </w:tcBorders>
            <w:noWrap/>
            <w:vAlign w:val="center"/>
          </w:tcPr>
          <w:p w:rsidR="00223FC2" w:rsidRPr="006F4389" w:rsidRDefault="00223FC2"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r>
    </w:tbl>
    <w:p w:rsidR="00223FC2" w:rsidRDefault="00223FC2" w:rsidP="00DE5F40">
      <w:pPr>
        <w:widowControl/>
        <w:jc w:val="left"/>
        <w:rPr>
          <w:rFonts w:ascii="宋体" w:cs="Times New Roman"/>
          <w:b/>
          <w:bCs/>
          <w:sz w:val="36"/>
          <w:szCs w:val="36"/>
        </w:rPr>
      </w:pPr>
    </w:p>
    <w:p w:rsidR="00223FC2" w:rsidRDefault="00223FC2" w:rsidP="00DE5F40">
      <w:pPr>
        <w:widowControl/>
        <w:jc w:val="left"/>
        <w:rPr>
          <w:rFonts w:ascii="宋体" w:cs="Times New Roman"/>
          <w:b/>
          <w:bCs/>
          <w:sz w:val="36"/>
          <w:szCs w:val="36"/>
        </w:rPr>
        <w:sectPr w:rsidR="00223FC2" w:rsidSect="00DE5F40">
          <w:pgSz w:w="16838" w:h="11906" w:orient="landscape"/>
          <w:pgMar w:top="1797" w:right="1440" w:bottom="1797" w:left="1440" w:header="851" w:footer="992" w:gutter="0"/>
          <w:cols w:space="425"/>
          <w:docGrid w:type="linesAndChars" w:linePitch="312"/>
        </w:sectPr>
      </w:pPr>
    </w:p>
    <w:p w:rsidR="00223FC2" w:rsidRDefault="00223FC2" w:rsidP="00DE5F40">
      <w:pPr>
        <w:rPr>
          <w:rFonts w:ascii="宋体" w:cs="Times New Roman"/>
          <w:kern w:val="0"/>
          <w:sz w:val="24"/>
          <w:szCs w:val="24"/>
        </w:rPr>
      </w:pPr>
    </w:p>
    <w:p w:rsidR="00223FC2" w:rsidRPr="00264282" w:rsidRDefault="00223FC2"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预算</w:t>
      </w:r>
      <w:r w:rsidRPr="00264282">
        <w:rPr>
          <w:rFonts w:ascii="宋体" w:hAnsi="宋体" w:cs="宋体"/>
          <w:b/>
          <w:bCs/>
          <w:color w:val="000000"/>
          <w:kern w:val="0"/>
          <w:sz w:val="24"/>
          <w:szCs w:val="24"/>
        </w:rPr>
        <w:t>10</w:t>
      </w:r>
      <w:r w:rsidRPr="00264282">
        <w:rPr>
          <w:rFonts w:ascii="宋体" w:hAnsi="宋体" w:cs="宋体" w:hint="eastAsia"/>
          <w:b/>
          <w:bCs/>
          <w:color w:val="000000"/>
          <w:kern w:val="0"/>
          <w:sz w:val="24"/>
          <w:szCs w:val="24"/>
        </w:rPr>
        <w:t>表</w:t>
      </w:r>
      <w:r w:rsidRPr="00264282">
        <w:rPr>
          <w:rFonts w:ascii="宋体" w:hAnsi="宋体" w:cs="宋体"/>
          <w:b/>
          <w:bCs/>
          <w:color w:val="000000"/>
          <w:kern w:val="0"/>
          <w:sz w:val="24"/>
          <w:szCs w:val="24"/>
        </w:rPr>
        <w:t xml:space="preserve"> </w:t>
      </w:r>
      <w:r w:rsidRPr="00264282">
        <w:rPr>
          <w:rFonts w:ascii="宋体" w:hAnsi="宋体" w:cs="宋体" w:hint="eastAsia"/>
          <w:b/>
          <w:bCs/>
          <w:color w:val="000000"/>
          <w:kern w:val="0"/>
          <w:sz w:val="24"/>
          <w:szCs w:val="24"/>
        </w:rPr>
        <w:t>一般公共预算“三公”经费支出情况表</w:t>
      </w:r>
    </w:p>
    <w:p w:rsidR="00223FC2" w:rsidRDefault="00223FC2"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单位：万元</w:t>
      </w:r>
    </w:p>
    <w:p w:rsidR="00223FC2" w:rsidRPr="00264282" w:rsidRDefault="00223FC2" w:rsidP="00264282">
      <w:pPr>
        <w:widowControl/>
        <w:jc w:val="center"/>
        <w:rPr>
          <w:rFonts w:ascii="宋体" w:cs="Times New Roman"/>
          <w:b/>
          <w:bCs/>
          <w:color w:val="000000"/>
          <w:kern w:val="0"/>
          <w:sz w:val="24"/>
          <w:szCs w:val="24"/>
        </w:rPr>
      </w:pPr>
    </w:p>
    <w:tbl>
      <w:tblPr>
        <w:tblW w:w="11120" w:type="dxa"/>
        <w:tblInd w:w="-106" w:type="dxa"/>
        <w:tblLook w:val="0000"/>
      </w:tblPr>
      <w:tblGrid>
        <w:gridCol w:w="4900"/>
        <w:gridCol w:w="6220"/>
      </w:tblGrid>
      <w:tr w:rsidR="00223FC2" w:rsidRPr="00966D96">
        <w:trPr>
          <w:trHeight w:val="288"/>
        </w:trPr>
        <w:tc>
          <w:tcPr>
            <w:tcW w:w="4900" w:type="dxa"/>
            <w:tcBorders>
              <w:top w:val="single" w:sz="4" w:space="0" w:color="auto"/>
              <w:left w:val="single" w:sz="4" w:space="0" w:color="auto"/>
              <w:bottom w:val="single" w:sz="4" w:space="0" w:color="auto"/>
              <w:right w:val="single" w:sz="4" w:space="0" w:color="auto"/>
            </w:tcBorders>
            <w:noWrap/>
            <w:vAlign w:val="center"/>
          </w:tcPr>
          <w:p w:rsidR="00223FC2" w:rsidRPr="00966D96" w:rsidRDefault="00223FC2" w:rsidP="00966D96">
            <w:pPr>
              <w:widowControl/>
              <w:jc w:val="center"/>
              <w:rPr>
                <w:rFonts w:ascii="宋体" w:cs="Times New Roman"/>
                <w:b/>
                <w:bCs/>
                <w:color w:val="000000"/>
                <w:kern w:val="0"/>
                <w:sz w:val="22"/>
                <w:szCs w:val="22"/>
              </w:rPr>
            </w:pPr>
            <w:r w:rsidRPr="00966D96">
              <w:rPr>
                <w:rFonts w:ascii="宋体" w:hAnsi="宋体" w:cs="宋体" w:hint="eastAsia"/>
                <w:b/>
                <w:bCs/>
                <w:color w:val="000000"/>
                <w:kern w:val="0"/>
                <w:sz w:val="22"/>
                <w:szCs w:val="22"/>
              </w:rPr>
              <w:t>项目</w:t>
            </w:r>
          </w:p>
        </w:tc>
        <w:tc>
          <w:tcPr>
            <w:tcW w:w="6220" w:type="dxa"/>
            <w:tcBorders>
              <w:top w:val="single" w:sz="4" w:space="0" w:color="auto"/>
              <w:left w:val="nil"/>
              <w:bottom w:val="single" w:sz="4" w:space="0" w:color="auto"/>
              <w:right w:val="single" w:sz="4" w:space="0" w:color="auto"/>
            </w:tcBorders>
            <w:vAlign w:val="center"/>
          </w:tcPr>
          <w:p w:rsidR="00223FC2" w:rsidRPr="00966D96" w:rsidRDefault="00223FC2" w:rsidP="00966D96">
            <w:pPr>
              <w:widowControl/>
              <w:jc w:val="center"/>
              <w:rPr>
                <w:rFonts w:ascii="宋体" w:cs="Times New Roman"/>
                <w:b/>
                <w:bCs/>
                <w:color w:val="000000"/>
                <w:kern w:val="0"/>
                <w:sz w:val="22"/>
                <w:szCs w:val="22"/>
              </w:rPr>
            </w:pPr>
            <w:r w:rsidRPr="00966D96">
              <w:rPr>
                <w:rFonts w:ascii="宋体" w:hAnsi="宋体" w:cs="宋体"/>
                <w:b/>
                <w:bCs/>
                <w:color w:val="000000"/>
                <w:kern w:val="0"/>
                <w:sz w:val="22"/>
                <w:szCs w:val="22"/>
              </w:rPr>
              <w:t>202</w:t>
            </w:r>
            <w:r>
              <w:rPr>
                <w:rFonts w:ascii="宋体" w:hAnsi="宋体" w:cs="宋体"/>
                <w:b/>
                <w:bCs/>
                <w:color w:val="000000"/>
                <w:kern w:val="0"/>
                <w:sz w:val="22"/>
                <w:szCs w:val="22"/>
              </w:rPr>
              <w:t>3</w:t>
            </w:r>
            <w:r w:rsidRPr="00966D96">
              <w:rPr>
                <w:rFonts w:ascii="宋体" w:hAnsi="宋体" w:cs="宋体" w:hint="eastAsia"/>
                <w:b/>
                <w:bCs/>
                <w:color w:val="000000"/>
                <w:kern w:val="0"/>
                <w:sz w:val="22"/>
                <w:szCs w:val="22"/>
              </w:rPr>
              <w:t>年预算数</w:t>
            </w:r>
          </w:p>
        </w:tc>
      </w:tr>
      <w:tr w:rsidR="00223FC2"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223FC2" w:rsidRPr="00966D96" w:rsidRDefault="00223FC2"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1</w:t>
            </w:r>
            <w:r w:rsidRPr="00966D96">
              <w:rPr>
                <w:rFonts w:ascii="宋体" w:hAnsi="宋体" w:cs="宋体" w:hint="eastAsia"/>
                <w:color w:val="000000"/>
                <w:kern w:val="0"/>
                <w:sz w:val="22"/>
                <w:szCs w:val="22"/>
              </w:rPr>
              <w:t>、因公出国（境）费</w:t>
            </w:r>
          </w:p>
        </w:tc>
        <w:tc>
          <w:tcPr>
            <w:tcW w:w="6220" w:type="dxa"/>
            <w:tcBorders>
              <w:top w:val="nil"/>
              <w:left w:val="nil"/>
              <w:bottom w:val="single" w:sz="4" w:space="0" w:color="auto"/>
              <w:right w:val="single" w:sz="4" w:space="0" w:color="auto"/>
            </w:tcBorders>
            <w:vAlign w:val="center"/>
          </w:tcPr>
          <w:p w:rsidR="00223FC2" w:rsidRPr="00966D96" w:rsidRDefault="00223FC2" w:rsidP="00966D96">
            <w:pPr>
              <w:widowControl/>
              <w:jc w:val="left"/>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223FC2"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223FC2" w:rsidRPr="00966D96" w:rsidRDefault="00223FC2"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2</w:t>
            </w:r>
            <w:r w:rsidRPr="00966D96">
              <w:rPr>
                <w:rFonts w:ascii="宋体" w:hAnsi="宋体" w:cs="宋体" w:hint="eastAsia"/>
                <w:color w:val="000000"/>
                <w:kern w:val="0"/>
                <w:sz w:val="22"/>
                <w:szCs w:val="22"/>
              </w:rPr>
              <w:t>、公务接待费</w:t>
            </w:r>
          </w:p>
        </w:tc>
        <w:tc>
          <w:tcPr>
            <w:tcW w:w="6220" w:type="dxa"/>
            <w:tcBorders>
              <w:top w:val="nil"/>
              <w:left w:val="nil"/>
              <w:bottom w:val="single" w:sz="4" w:space="0" w:color="auto"/>
              <w:right w:val="single" w:sz="4" w:space="0" w:color="auto"/>
            </w:tcBorders>
            <w:vAlign w:val="center"/>
          </w:tcPr>
          <w:p w:rsidR="00223FC2" w:rsidRPr="00966D96" w:rsidRDefault="00223FC2" w:rsidP="00966D96">
            <w:pPr>
              <w:widowControl/>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223FC2"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223FC2" w:rsidRPr="00966D96" w:rsidRDefault="00223FC2"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3</w:t>
            </w:r>
            <w:r w:rsidRPr="00966D96">
              <w:rPr>
                <w:rFonts w:ascii="宋体" w:hAnsi="宋体" w:cs="宋体" w:hint="eastAsia"/>
                <w:color w:val="000000"/>
                <w:kern w:val="0"/>
                <w:sz w:val="22"/>
                <w:szCs w:val="22"/>
              </w:rPr>
              <w:t>、公务用车购置及运行维护费</w:t>
            </w:r>
          </w:p>
        </w:tc>
        <w:tc>
          <w:tcPr>
            <w:tcW w:w="6220" w:type="dxa"/>
            <w:tcBorders>
              <w:top w:val="nil"/>
              <w:left w:val="nil"/>
              <w:bottom w:val="single" w:sz="4" w:space="0" w:color="auto"/>
              <w:right w:val="single" w:sz="4" w:space="0" w:color="auto"/>
            </w:tcBorders>
            <w:vAlign w:val="center"/>
          </w:tcPr>
          <w:p w:rsidR="00223FC2" w:rsidRPr="00966D96" w:rsidRDefault="00223FC2" w:rsidP="00966D96">
            <w:pPr>
              <w:widowControl/>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223FC2"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223FC2" w:rsidRPr="00966D96" w:rsidRDefault="00223FC2" w:rsidP="00966D96">
            <w:pPr>
              <w:widowControl/>
              <w:jc w:val="left"/>
              <w:rPr>
                <w:rFonts w:ascii="宋体" w:cs="Times New Roman"/>
                <w:color w:val="000000"/>
                <w:kern w:val="0"/>
                <w:sz w:val="22"/>
                <w:szCs w:val="22"/>
              </w:rPr>
            </w:pPr>
            <w:r w:rsidRPr="00966D96">
              <w:rPr>
                <w:rFonts w:ascii="宋体" w:hAnsi="宋体" w:cs="宋体" w:hint="eastAsia"/>
                <w:color w:val="000000"/>
                <w:kern w:val="0"/>
                <w:sz w:val="22"/>
                <w:szCs w:val="22"/>
              </w:rPr>
              <w:t>其中</w:t>
            </w:r>
            <w:r w:rsidRPr="00966D96">
              <w:rPr>
                <w:rFonts w:ascii="宋体" w:hAnsi="宋体" w:cs="宋体"/>
                <w:color w:val="000000"/>
                <w:kern w:val="0"/>
                <w:sz w:val="22"/>
                <w:szCs w:val="22"/>
              </w:rPr>
              <w:t>:</w:t>
            </w:r>
            <w:r w:rsidRPr="00966D96">
              <w:rPr>
                <w:rFonts w:ascii="宋体" w:hAnsi="宋体" w:cs="宋体" w:hint="eastAsia"/>
                <w:color w:val="000000"/>
                <w:kern w:val="0"/>
                <w:sz w:val="22"/>
                <w:szCs w:val="22"/>
              </w:rPr>
              <w:t>公务用车购置费</w:t>
            </w:r>
          </w:p>
        </w:tc>
        <w:tc>
          <w:tcPr>
            <w:tcW w:w="6220" w:type="dxa"/>
            <w:tcBorders>
              <w:top w:val="nil"/>
              <w:left w:val="nil"/>
              <w:bottom w:val="single" w:sz="4" w:space="0" w:color="auto"/>
              <w:right w:val="single" w:sz="4" w:space="0" w:color="auto"/>
            </w:tcBorders>
            <w:vAlign w:val="center"/>
          </w:tcPr>
          <w:p w:rsidR="00223FC2" w:rsidRPr="00966D96" w:rsidRDefault="00223FC2" w:rsidP="00966D96">
            <w:pPr>
              <w:widowControl/>
              <w:jc w:val="left"/>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223FC2"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223FC2" w:rsidRPr="00966D96" w:rsidRDefault="00223FC2"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 xml:space="preserve">      </w:t>
            </w:r>
            <w:r w:rsidRPr="00966D96">
              <w:rPr>
                <w:rFonts w:ascii="宋体" w:hAnsi="宋体" w:cs="宋体" w:hint="eastAsia"/>
                <w:color w:val="000000"/>
                <w:kern w:val="0"/>
                <w:sz w:val="22"/>
                <w:szCs w:val="22"/>
              </w:rPr>
              <w:t>公务用车运行维护费</w:t>
            </w:r>
          </w:p>
        </w:tc>
        <w:tc>
          <w:tcPr>
            <w:tcW w:w="6220" w:type="dxa"/>
            <w:tcBorders>
              <w:top w:val="nil"/>
              <w:left w:val="nil"/>
              <w:bottom w:val="single" w:sz="4" w:space="0" w:color="auto"/>
              <w:right w:val="single" w:sz="4" w:space="0" w:color="auto"/>
            </w:tcBorders>
            <w:vAlign w:val="center"/>
          </w:tcPr>
          <w:p w:rsidR="00223FC2" w:rsidRPr="00966D96" w:rsidRDefault="00223FC2" w:rsidP="00F67C15">
            <w:pPr>
              <w:widowControl/>
              <w:ind w:firstLineChars="100" w:firstLine="200"/>
              <w:rPr>
                <w:rFonts w:ascii="宋体" w:cs="Times New Roman"/>
                <w:color w:val="000000"/>
                <w:kern w:val="0"/>
                <w:sz w:val="20"/>
                <w:szCs w:val="20"/>
              </w:rPr>
            </w:pPr>
            <w:r>
              <w:rPr>
                <w:rFonts w:ascii="宋体" w:cs="宋体"/>
                <w:color w:val="000000"/>
                <w:kern w:val="0"/>
                <w:sz w:val="20"/>
                <w:szCs w:val="20"/>
              </w:rPr>
              <w:t>0</w:t>
            </w:r>
            <w:r w:rsidRPr="00966D96">
              <w:rPr>
                <w:rFonts w:ascii="宋体" w:hAnsi="宋体" w:cs="宋体" w:hint="eastAsia"/>
                <w:color w:val="000000"/>
                <w:kern w:val="0"/>
                <w:sz w:val="20"/>
                <w:szCs w:val="20"/>
              </w:rPr>
              <w:t xml:space="preserve">　</w:t>
            </w:r>
          </w:p>
        </w:tc>
      </w:tr>
      <w:tr w:rsidR="00223FC2"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223FC2" w:rsidRPr="00966D96" w:rsidRDefault="00223FC2" w:rsidP="00966D96">
            <w:pPr>
              <w:widowControl/>
              <w:jc w:val="center"/>
              <w:rPr>
                <w:rFonts w:ascii="宋体" w:cs="Times New Roman"/>
                <w:b/>
                <w:bCs/>
                <w:color w:val="000000"/>
                <w:kern w:val="0"/>
                <w:sz w:val="22"/>
                <w:szCs w:val="22"/>
              </w:rPr>
            </w:pPr>
            <w:r w:rsidRPr="00966D96">
              <w:rPr>
                <w:rFonts w:ascii="宋体" w:hAnsi="宋体" w:cs="宋体" w:hint="eastAsia"/>
                <w:b/>
                <w:bCs/>
                <w:color w:val="000000"/>
                <w:kern w:val="0"/>
                <w:sz w:val="22"/>
                <w:szCs w:val="22"/>
              </w:rPr>
              <w:t>总计</w:t>
            </w:r>
          </w:p>
        </w:tc>
        <w:tc>
          <w:tcPr>
            <w:tcW w:w="6220" w:type="dxa"/>
            <w:tcBorders>
              <w:top w:val="nil"/>
              <w:left w:val="nil"/>
              <w:bottom w:val="single" w:sz="4" w:space="0" w:color="auto"/>
              <w:right w:val="single" w:sz="4" w:space="0" w:color="auto"/>
            </w:tcBorders>
            <w:vAlign w:val="center"/>
          </w:tcPr>
          <w:p w:rsidR="00223FC2" w:rsidRPr="00966D96" w:rsidRDefault="00223FC2" w:rsidP="00966D96">
            <w:pPr>
              <w:widowControl/>
              <w:jc w:val="left"/>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bl>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p w:rsidR="00223FC2" w:rsidRDefault="00223FC2" w:rsidP="00DE5F40">
      <w:pPr>
        <w:rPr>
          <w:rFonts w:ascii="宋体" w:cs="Times New Roman"/>
          <w:kern w:val="0"/>
          <w:sz w:val="24"/>
          <w:szCs w:val="24"/>
        </w:rPr>
      </w:pPr>
    </w:p>
    <w:tbl>
      <w:tblPr>
        <w:tblW w:w="13853" w:type="dxa"/>
        <w:tblInd w:w="-106" w:type="dxa"/>
        <w:tblLook w:val="00A0"/>
      </w:tblPr>
      <w:tblGrid>
        <w:gridCol w:w="13"/>
        <w:gridCol w:w="2520"/>
        <w:gridCol w:w="1080"/>
        <w:gridCol w:w="1800"/>
        <w:gridCol w:w="1080"/>
        <w:gridCol w:w="1080"/>
        <w:gridCol w:w="1080"/>
        <w:gridCol w:w="1800"/>
        <w:gridCol w:w="1800"/>
        <w:gridCol w:w="1600"/>
      </w:tblGrid>
      <w:tr w:rsidR="00223FC2" w:rsidRPr="007826BF">
        <w:trPr>
          <w:gridBefore w:val="1"/>
          <w:wBefore w:w="13" w:type="dxa"/>
          <w:trHeight w:val="516"/>
        </w:trPr>
        <w:tc>
          <w:tcPr>
            <w:tcW w:w="13840" w:type="dxa"/>
            <w:gridSpan w:val="9"/>
            <w:tcBorders>
              <w:top w:val="nil"/>
              <w:left w:val="nil"/>
              <w:bottom w:val="nil"/>
              <w:right w:val="nil"/>
            </w:tcBorders>
            <w:vAlign w:val="center"/>
          </w:tcPr>
          <w:p w:rsidR="00223FC2" w:rsidRPr="00264282" w:rsidRDefault="00223FC2"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预算表</w:t>
            </w:r>
            <w:r w:rsidRPr="00264282">
              <w:rPr>
                <w:rFonts w:ascii="宋体" w:hAnsi="宋体" w:cs="宋体"/>
                <w:b/>
                <w:bCs/>
                <w:color w:val="000000"/>
                <w:kern w:val="0"/>
                <w:sz w:val="24"/>
                <w:szCs w:val="24"/>
              </w:rPr>
              <w:t xml:space="preserve">11 </w:t>
            </w:r>
            <w:r w:rsidRPr="00264282">
              <w:rPr>
                <w:rFonts w:ascii="宋体" w:hAnsi="宋体" w:cs="宋体" w:hint="eastAsia"/>
                <w:b/>
                <w:bCs/>
                <w:color w:val="000000"/>
                <w:kern w:val="0"/>
                <w:sz w:val="24"/>
                <w:szCs w:val="24"/>
              </w:rPr>
              <w:t>政府购买服务预算表</w:t>
            </w:r>
          </w:p>
        </w:tc>
      </w:tr>
      <w:tr w:rsidR="00223FC2">
        <w:tblPrEx>
          <w:tblLook w:val="0000"/>
        </w:tblPrEx>
        <w:trPr>
          <w:trHeight w:val="288"/>
        </w:trPr>
        <w:tc>
          <w:tcPr>
            <w:tcW w:w="2533" w:type="dxa"/>
            <w:gridSpan w:val="2"/>
            <w:vMerge w:val="restart"/>
            <w:tcBorders>
              <w:top w:val="single" w:sz="4" w:space="0" w:color="auto"/>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单位信息</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项目名称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职能职责与活动</w:t>
            </w:r>
          </w:p>
        </w:tc>
        <w:tc>
          <w:tcPr>
            <w:tcW w:w="3240" w:type="dxa"/>
            <w:gridSpan w:val="3"/>
            <w:tcBorders>
              <w:top w:val="single" w:sz="4" w:space="0" w:color="auto"/>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指导性目录</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服务领域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本年预算金额</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备注</w:t>
            </w:r>
          </w:p>
        </w:tc>
      </w:tr>
      <w:tr w:rsidR="00223FC2">
        <w:tblPrEx>
          <w:tblLook w:val="0000"/>
        </w:tblPrEx>
        <w:trPr>
          <w:trHeight w:val="288"/>
        </w:trPr>
        <w:tc>
          <w:tcPr>
            <w:tcW w:w="2533" w:type="dxa"/>
            <w:gridSpan w:val="2"/>
            <w:vMerge/>
            <w:tcBorders>
              <w:top w:val="single" w:sz="4" w:space="0" w:color="auto"/>
              <w:left w:val="single" w:sz="4" w:space="0" w:color="auto"/>
              <w:bottom w:val="single" w:sz="4" w:space="0" w:color="auto"/>
              <w:right w:val="single" w:sz="4" w:space="0" w:color="auto"/>
            </w:tcBorders>
            <w:vAlign w:val="center"/>
          </w:tcPr>
          <w:p w:rsidR="00223FC2" w:rsidRDefault="00223FC2">
            <w:pPr>
              <w:rPr>
                <w:rFonts w:ascii="宋体" w:cs="Times New Roman"/>
                <w:b/>
                <w:bCs/>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3FC2" w:rsidRDefault="00223FC2">
            <w:pPr>
              <w:rPr>
                <w:rFonts w:ascii="宋体" w:cs="Times New Roman"/>
                <w:b/>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23FC2" w:rsidRDefault="00223FC2">
            <w:pPr>
              <w:rPr>
                <w:rFonts w:ascii="宋体" w:cs="Times New Roman"/>
                <w:b/>
                <w:bCs/>
                <w:sz w:val="22"/>
                <w:szCs w:val="22"/>
              </w:rPr>
            </w:pP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一级</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二级</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三级</w:t>
            </w:r>
          </w:p>
        </w:tc>
        <w:tc>
          <w:tcPr>
            <w:tcW w:w="1800" w:type="dxa"/>
            <w:vMerge/>
            <w:tcBorders>
              <w:top w:val="single" w:sz="4" w:space="0" w:color="auto"/>
              <w:left w:val="single" w:sz="4" w:space="0" w:color="auto"/>
              <w:bottom w:val="single" w:sz="4" w:space="0" w:color="auto"/>
              <w:right w:val="single" w:sz="4" w:space="0" w:color="auto"/>
            </w:tcBorders>
            <w:vAlign w:val="center"/>
          </w:tcPr>
          <w:p w:rsidR="00223FC2" w:rsidRDefault="00223FC2">
            <w:pPr>
              <w:rPr>
                <w:rFonts w:ascii="宋体" w:cs="Times New Roman"/>
                <w:b/>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23FC2" w:rsidRDefault="00223FC2">
            <w:pPr>
              <w:rPr>
                <w:rFonts w:ascii="宋体" w:cs="Times New Roman"/>
                <w:b/>
                <w:bCs/>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223FC2" w:rsidRDefault="00223FC2">
            <w:pPr>
              <w:rPr>
                <w:rFonts w:ascii="宋体" w:cs="Times New Roman"/>
                <w:b/>
                <w:bCs/>
                <w:sz w:val="22"/>
                <w:szCs w:val="22"/>
              </w:rPr>
            </w:pPr>
          </w:p>
        </w:tc>
      </w:tr>
      <w:tr w:rsidR="00223FC2">
        <w:tblPrEx>
          <w:tblLook w:val="0000"/>
        </w:tblPrEx>
        <w:trPr>
          <w:trHeight w:val="288"/>
        </w:trPr>
        <w:tc>
          <w:tcPr>
            <w:tcW w:w="2533" w:type="dxa"/>
            <w:gridSpan w:val="2"/>
            <w:tcBorders>
              <w:top w:val="nil"/>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北京市西城区人力资源公共服务中心</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无　</w:t>
            </w:r>
          </w:p>
        </w:tc>
        <w:tc>
          <w:tcPr>
            <w:tcW w:w="18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r>
              <w:rPr>
                <w:b/>
                <w:bCs/>
                <w:sz w:val="22"/>
                <w:szCs w:val="22"/>
              </w:rPr>
              <w:t>0</w:t>
            </w:r>
          </w:p>
        </w:tc>
        <w:tc>
          <w:tcPr>
            <w:tcW w:w="16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r>
      <w:tr w:rsidR="00223FC2">
        <w:tblPrEx>
          <w:tblLook w:val="0000"/>
        </w:tblPrEx>
        <w:trPr>
          <w:trHeight w:val="587"/>
        </w:trPr>
        <w:tc>
          <w:tcPr>
            <w:tcW w:w="2533" w:type="dxa"/>
            <w:gridSpan w:val="2"/>
            <w:tcBorders>
              <w:top w:val="nil"/>
              <w:left w:val="single" w:sz="4" w:space="0" w:color="auto"/>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600" w:type="dxa"/>
            <w:tcBorders>
              <w:top w:val="nil"/>
              <w:left w:val="nil"/>
              <w:bottom w:val="single" w:sz="4" w:space="0" w:color="auto"/>
              <w:right w:val="single" w:sz="4" w:space="0" w:color="auto"/>
            </w:tcBorders>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r>
      <w:tr w:rsidR="00223FC2">
        <w:tblPrEx>
          <w:tblLook w:val="0000"/>
        </w:tblPrEx>
        <w:trPr>
          <w:trHeight w:val="288"/>
        </w:trPr>
        <w:tc>
          <w:tcPr>
            <w:tcW w:w="2533" w:type="dxa"/>
            <w:gridSpan w:val="2"/>
            <w:tcBorders>
              <w:top w:val="nil"/>
              <w:left w:val="single" w:sz="4" w:space="0" w:color="auto"/>
              <w:bottom w:val="single" w:sz="4" w:space="0" w:color="auto"/>
              <w:right w:val="single" w:sz="4" w:space="0" w:color="auto"/>
            </w:tcBorders>
            <w:noWrap/>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223FC2" w:rsidRDefault="00223FC2">
            <w:pPr>
              <w:jc w:val="center"/>
              <w:rPr>
                <w:rFonts w:ascii="宋体" w:cs="Times New Roman"/>
                <w:b/>
                <w:bCs/>
                <w:sz w:val="22"/>
                <w:szCs w:val="22"/>
              </w:rPr>
            </w:pPr>
            <w:r>
              <w:rPr>
                <w:rFonts w:cs="宋体" w:hint="eastAsia"/>
                <w:b/>
                <w:bCs/>
                <w:sz w:val="22"/>
                <w:szCs w:val="22"/>
              </w:rPr>
              <w:t>合</w:t>
            </w:r>
            <w:r>
              <w:rPr>
                <w:b/>
                <w:bCs/>
                <w:sz w:val="22"/>
                <w:szCs w:val="22"/>
              </w:rPr>
              <w:t xml:space="preserve">    </w:t>
            </w:r>
            <w:r>
              <w:rPr>
                <w:rFonts w:cs="宋体" w:hint="eastAsia"/>
                <w:b/>
                <w:bCs/>
                <w:sz w:val="22"/>
                <w:szCs w:val="22"/>
              </w:rPr>
              <w:t>计</w:t>
            </w:r>
          </w:p>
        </w:tc>
        <w:tc>
          <w:tcPr>
            <w:tcW w:w="1800" w:type="dxa"/>
            <w:tcBorders>
              <w:top w:val="nil"/>
              <w:left w:val="nil"/>
              <w:bottom w:val="single" w:sz="4" w:space="0" w:color="auto"/>
              <w:right w:val="single" w:sz="4" w:space="0" w:color="auto"/>
            </w:tcBorders>
            <w:noWrap/>
            <w:vAlign w:val="center"/>
          </w:tcPr>
          <w:p w:rsidR="00223FC2" w:rsidRDefault="00223FC2">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223FC2" w:rsidRDefault="00223FC2">
            <w:pP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223FC2" w:rsidRDefault="00223FC2">
            <w:pP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223FC2" w:rsidRDefault="00223FC2">
            <w:pP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noWrap/>
            <w:vAlign w:val="center"/>
          </w:tcPr>
          <w:p w:rsidR="00223FC2" w:rsidRDefault="00223FC2">
            <w:pP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noWrap/>
            <w:vAlign w:val="center"/>
          </w:tcPr>
          <w:p w:rsidR="00223FC2" w:rsidRDefault="00223FC2">
            <w:pPr>
              <w:jc w:val="right"/>
              <w:rPr>
                <w:rFonts w:ascii="宋体" w:cs="Times New Roman"/>
                <w:b/>
                <w:bCs/>
                <w:sz w:val="22"/>
                <w:szCs w:val="22"/>
              </w:rPr>
            </w:pPr>
            <w:r>
              <w:rPr>
                <w:rFonts w:cs="宋体" w:hint="eastAsia"/>
                <w:b/>
                <w:bCs/>
                <w:sz w:val="22"/>
                <w:szCs w:val="22"/>
              </w:rPr>
              <w:t xml:space="preserve">　</w:t>
            </w:r>
          </w:p>
        </w:tc>
        <w:tc>
          <w:tcPr>
            <w:tcW w:w="1600" w:type="dxa"/>
            <w:tcBorders>
              <w:top w:val="nil"/>
              <w:left w:val="nil"/>
              <w:bottom w:val="single" w:sz="4" w:space="0" w:color="auto"/>
              <w:right w:val="single" w:sz="4" w:space="0" w:color="auto"/>
            </w:tcBorders>
            <w:noWrap/>
            <w:vAlign w:val="center"/>
          </w:tcPr>
          <w:p w:rsidR="00223FC2" w:rsidRDefault="00223FC2">
            <w:pPr>
              <w:rPr>
                <w:rFonts w:ascii="宋体" w:cs="Times New Roman"/>
                <w:b/>
                <w:bCs/>
                <w:sz w:val="22"/>
                <w:szCs w:val="22"/>
              </w:rPr>
            </w:pPr>
            <w:r>
              <w:rPr>
                <w:rFonts w:cs="宋体" w:hint="eastAsia"/>
                <w:b/>
                <w:bCs/>
                <w:sz w:val="22"/>
                <w:szCs w:val="22"/>
              </w:rPr>
              <w:t xml:space="preserve">　</w:t>
            </w:r>
          </w:p>
        </w:tc>
      </w:tr>
    </w:tbl>
    <w:p w:rsidR="00223FC2" w:rsidRDefault="00223FC2" w:rsidP="006C033D">
      <w:pPr>
        <w:rPr>
          <w:rFonts w:ascii="宋体" w:cs="Times New Roman"/>
          <w:b/>
          <w:bCs/>
          <w:sz w:val="36"/>
          <w:szCs w:val="36"/>
        </w:rPr>
      </w:pPr>
    </w:p>
    <w:p w:rsidR="00223FC2" w:rsidRDefault="00223FC2" w:rsidP="006C033D">
      <w:pPr>
        <w:rPr>
          <w:rFonts w:ascii="宋体" w:cs="Times New Roman"/>
          <w:b/>
          <w:bCs/>
          <w:sz w:val="36"/>
          <w:szCs w:val="36"/>
        </w:rPr>
      </w:pPr>
    </w:p>
    <w:p w:rsidR="00223FC2" w:rsidRDefault="00223FC2" w:rsidP="006C033D">
      <w:pPr>
        <w:rPr>
          <w:rFonts w:ascii="宋体" w:cs="Times New Roman"/>
          <w:b/>
          <w:bCs/>
          <w:sz w:val="36"/>
          <w:szCs w:val="36"/>
        </w:rPr>
      </w:pPr>
    </w:p>
    <w:p w:rsidR="00223FC2" w:rsidRDefault="00223FC2" w:rsidP="006C033D">
      <w:pPr>
        <w:rPr>
          <w:rFonts w:ascii="宋体" w:cs="Times New Roman"/>
          <w:b/>
          <w:bCs/>
          <w:sz w:val="36"/>
          <w:szCs w:val="36"/>
        </w:rPr>
      </w:pPr>
    </w:p>
    <w:p w:rsidR="00223FC2" w:rsidRDefault="00223FC2" w:rsidP="006C033D">
      <w:pPr>
        <w:rPr>
          <w:rFonts w:ascii="宋体" w:cs="Times New Roman"/>
          <w:b/>
          <w:bCs/>
          <w:sz w:val="36"/>
          <w:szCs w:val="36"/>
        </w:rPr>
      </w:pPr>
    </w:p>
    <w:p w:rsidR="00223FC2" w:rsidRDefault="00223FC2" w:rsidP="006C033D">
      <w:pPr>
        <w:rPr>
          <w:rFonts w:ascii="宋体" w:cs="Times New Roman"/>
          <w:b/>
          <w:bCs/>
          <w:sz w:val="36"/>
          <w:szCs w:val="36"/>
        </w:rPr>
      </w:pPr>
    </w:p>
    <w:p w:rsidR="00223FC2" w:rsidRDefault="00223FC2" w:rsidP="006C033D">
      <w:pPr>
        <w:rPr>
          <w:rFonts w:ascii="宋体" w:cs="Times New Roman"/>
          <w:b/>
          <w:bCs/>
          <w:sz w:val="36"/>
          <w:szCs w:val="36"/>
        </w:rPr>
      </w:pPr>
    </w:p>
    <w:p w:rsidR="00223FC2" w:rsidRPr="00264282" w:rsidRDefault="00223FC2" w:rsidP="00857D56">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预算</w:t>
      </w:r>
      <w:r w:rsidRPr="00264282">
        <w:rPr>
          <w:rFonts w:ascii="宋体" w:hAnsi="宋体" w:cs="宋体"/>
          <w:b/>
          <w:bCs/>
          <w:color w:val="000000"/>
          <w:kern w:val="0"/>
          <w:sz w:val="24"/>
          <w:szCs w:val="24"/>
        </w:rPr>
        <w:t>12</w:t>
      </w:r>
      <w:r w:rsidRPr="00264282">
        <w:rPr>
          <w:rFonts w:ascii="宋体" w:hAnsi="宋体" w:cs="宋体" w:hint="eastAsia"/>
          <w:b/>
          <w:bCs/>
          <w:color w:val="000000"/>
          <w:kern w:val="0"/>
          <w:sz w:val="24"/>
          <w:szCs w:val="24"/>
        </w:rPr>
        <w:t>表</w:t>
      </w:r>
      <w:r w:rsidRPr="00264282">
        <w:rPr>
          <w:rFonts w:ascii="宋体" w:hAnsi="宋体" w:cs="宋体"/>
          <w:b/>
          <w:bCs/>
          <w:color w:val="000000"/>
          <w:kern w:val="0"/>
          <w:sz w:val="24"/>
          <w:szCs w:val="24"/>
        </w:rPr>
        <w:t xml:space="preserve"> </w:t>
      </w:r>
      <w:r w:rsidRPr="00264282">
        <w:rPr>
          <w:rFonts w:ascii="宋体" w:hAnsi="宋体" w:cs="宋体" w:hint="eastAsia"/>
          <w:b/>
          <w:bCs/>
          <w:color w:val="000000"/>
          <w:kern w:val="0"/>
          <w:sz w:val="24"/>
          <w:szCs w:val="24"/>
        </w:rPr>
        <w:t>上级转移支付细化明细表</w:t>
      </w:r>
    </w:p>
    <w:p w:rsidR="00223FC2" w:rsidRPr="00264282" w:rsidRDefault="00223FC2"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单位：万元</w:t>
      </w:r>
    </w:p>
    <w:p w:rsidR="00223FC2" w:rsidRDefault="00223FC2" w:rsidP="00DE5F40">
      <w:pPr>
        <w:widowControl/>
        <w:rPr>
          <w:rFonts w:ascii="宋体" w:cs="Times New Roman"/>
          <w:b/>
          <w:bCs/>
          <w:kern w:val="0"/>
          <w:sz w:val="22"/>
          <w:szCs w:val="22"/>
        </w:rPr>
      </w:pPr>
    </w:p>
    <w:tbl>
      <w:tblPr>
        <w:tblW w:w="13020" w:type="dxa"/>
        <w:tblInd w:w="-106" w:type="dxa"/>
        <w:tblLook w:val="0000"/>
      </w:tblPr>
      <w:tblGrid>
        <w:gridCol w:w="560"/>
        <w:gridCol w:w="560"/>
        <w:gridCol w:w="1540"/>
        <w:gridCol w:w="1340"/>
        <w:gridCol w:w="940"/>
        <w:gridCol w:w="940"/>
        <w:gridCol w:w="940"/>
        <w:gridCol w:w="1340"/>
        <w:gridCol w:w="1340"/>
        <w:gridCol w:w="1760"/>
        <w:gridCol w:w="1760"/>
      </w:tblGrid>
      <w:tr w:rsidR="00223FC2" w:rsidRPr="00857D56">
        <w:trPr>
          <w:trHeight w:val="489"/>
        </w:trPr>
        <w:tc>
          <w:tcPr>
            <w:tcW w:w="560" w:type="dxa"/>
            <w:tcBorders>
              <w:top w:val="single" w:sz="4" w:space="0" w:color="auto"/>
              <w:left w:val="single" w:sz="4" w:space="0" w:color="auto"/>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序号</w:t>
            </w:r>
          </w:p>
        </w:tc>
        <w:tc>
          <w:tcPr>
            <w:tcW w:w="56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文号</w:t>
            </w:r>
          </w:p>
        </w:tc>
        <w:tc>
          <w:tcPr>
            <w:tcW w:w="15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项目或指标名称</w:t>
            </w:r>
          </w:p>
        </w:tc>
        <w:tc>
          <w:tcPr>
            <w:tcW w:w="13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资金主管部门</w:t>
            </w:r>
          </w:p>
        </w:tc>
        <w:tc>
          <w:tcPr>
            <w:tcW w:w="9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资金性质</w:t>
            </w:r>
          </w:p>
        </w:tc>
        <w:tc>
          <w:tcPr>
            <w:tcW w:w="9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细化单位</w:t>
            </w:r>
          </w:p>
        </w:tc>
        <w:tc>
          <w:tcPr>
            <w:tcW w:w="940" w:type="dxa"/>
            <w:tcBorders>
              <w:top w:val="single" w:sz="4" w:space="0" w:color="auto"/>
              <w:left w:val="nil"/>
              <w:bottom w:val="single" w:sz="4" w:space="0" w:color="auto"/>
              <w:right w:val="single" w:sz="4" w:space="0" w:color="auto"/>
            </w:tcBorders>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细化金额</w:t>
            </w:r>
          </w:p>
        </w:tc>
        <w:tc>
          <w:tcPr>
            <w:tcW w:w="13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转移支付科目</w:t>
            </w:r>
          </w:p>
        </w:tc>
        <w:tc>
          <w:tcPr>
            <w:tcW w:w="13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支出功能科目</w:t>
            </w:r>
          </w:p>
        </w:tc>
        <w:tc>
          <w:tcPr>
            <w:tcW w:w="176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部门经济分类科目</w:t>
            </w:r>
          </w:p>
        </w:tc>
        <w:tc>
          <w:tcPr>
            <w:tcW w:w="176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政府经济分类科目</w:t>
            </w:r>
          </w:p>
        </w:tc>
      </w:tr>
      <w:tr w:rsidR="00223FC2" w:rsidRPr="00857D56">
        <w:trPr>
          <w:trHeight w:val="489"/>
        </w:trPr>
        <w:tc>
          <w:tcPr>
            <w:tcW w:w="560" w:type="dxa"/>
            <w:tcBorders>
              <w:top w:val="single" w:sz="4" w:space="0" w:color="auto"/>
              <w:left w:val="single" w:sz="4" w:space="0" w:color="auto"/>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 xml:space="preserve">　无</w:t>
            </w:r>
          </w:p>
        </w:tc>
        <w:tc>
          <w:tcPr>
            <w:tcW w:w="56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 xml:space="preserve">　</w:t>
            </w:r>
          </w:p>
        </w:tc>
        <w:tc>
          <w:tcPr>
            <w:tcW w:w="15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3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3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34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76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760" w:type="dxa"/>
            <w:tcBorders>
              <w:top w:val="single" w:sz="4" w:space="0" w:color="auto"/>
              <w:left w:val="nil"/>
              <w:bottom w:val="single" w:sz="4" w:space="0" w:color="auto"/>
              <w:right w:val="single" w:sz="4" w:space="0" w:color="auto"/>
            </w:tcBorders>
            <w:noWrap/>
            <w:vAlign w:val="center"/>
          </w:tcPr>
          <w:p w:rsidR="00223FC2" w:rsidRPr="00857D56" w:rsidRDefault="00223FC2"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r>
    </w:tbl>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Pr="004E5EC5" w:rsidRDefault="00223FC2" w:rsidP="004E5EC5">
      <w:pPr>
        <w:widowControl/>
        <w:jc w:val="center"/>
        <w:rPr>
          <w:rFonts w:ascii="宋体" w:cs="Times New Roman"/>
          <w:b/>
          <w:bCs/>
          <w:sz w:val="36"/>
          <w:szCs w:val="36"/>
        </w:rPr>
      </w:pPr>
      <w:r w:rsidRPr="004E5EC5">
        <w:rPr>
          <w:rFonts w:ascii="宋体" w:cs="宋体" w:hint="eastAsia"/>
          <w:b/>
          <w:bCs/>
          <w:sz w:val="36"/>
          <w:szCs w:val="36"/>
        </w:rPr>
        <w:t>预算</w:t>
      </w:r>
      <w:r w:rsidRPr="004E5EC5">
        <w:rPr>
          <w:rFonts w:ascii="宋体" w:cs="宋体"/>
          <w:b/>
          <w:bCs/>
          <w:sz w:val="36"/>
          <w:szCs w:val="36"/>
        </w:rPr>
        <w:t>13</w:t>
      </w:r>
      <w:r w:rsidRPr="004E5EC5">
        <w:rPr>
          <w:rFonts w:ascii="宋体" w:cs="宋体" w:hint="eastAsia"/>
          <w:b/>
          <w:bCs/>
          <w:sz w:val="36"/>
          <w:szCs w:val="36"/>
        </w:rPr>
        <w:t>表</w:t>
      </w:r>
      <w:r w:rsidRPr="004E5EC5">
        <w:rPr>
          <w:rFonts w:ascii="宋体" w:cs="宋体"/>
          <w:b/>
          <w:bCs/>
          <w:sz w:val="36"/>
          <w:szCs w:val="36"/>
        </w:rPr>
        <w:t xml:space="preserve"> </w:t>
      </w:r>
      <w:r w:rsidRPr="004E5EC5">
        <w:rPr>
          <w:rFonts w:ascii="宋体" w:cs="宋体" w:hint="eastAsia"/>
          <w:b/>
          <w:bCs/>
          <w:sz w:val="36"/>
          <w:szCs w:val="36"/>
        </w:rPr>
        <w:t>项目支出绩效表</w:t>
      </w:r>
    </w:p>
    <w:tbl>
      <w:tblPr>
        <w:tblW w:w="14289" w:type="dxa"/>
        <w:tblInd w:w="-106" w:type="dxa"/>
        <w:tblLayout w:type="fixed"/>
        <w:tblLook w:val="0000"/>
      </w:tblPr>
      <w:tblGrid>
        <w:gridCol w:w="5"/>
        <w:gridCol w:w="1272"/>
        <w:gridCol w:w="719"/>
        <w:gridCol w:w="719"/>
        <w:gridCol w:w="899"/>
        <w:gridCol w:w="1296"/>
        <w:gridCol w:w="1296"/>
        <w:gridCol w:w="2987"/>
        <w:gridCol w:w="900"/>
        <w:gridCol w:w="900"/>
        <w:gridCol w:w="900"/>
        <w:gridCol w:w="596"/>
        <w:gridCol w:w="540"/>
        <w:gridCol w:w="540"/>
        <w:gridCol w:w="720"/>
      </w:tblGrid>
      <w:tr w:rsidR="00223FC2" w:rsidRPr="001F0D25">
        <w:trPr>
          <w:trHeight w:val="390"/>
        </w:trPr>
        <w:tc>
          <w:tcPr>
            <w:tcW w:w="1273" w:type="dxa"/>
            <w:gridSpan w:val="2"/>
            <w:tcBorders>
              <w:top w:val="single" w:sz="4" w:space="0" w:color="FFFFFF"/>
              <w:left w:val="single" w:sz="4" w:space="0" w:color="FFFFFF"/>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72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72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90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1296"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1296"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2988"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22"/>
                <w:szCs w:val="22"/>
              </w:rPr>
            </w:pPr>
            <w:r w:rsidRPr="001F0D25">
              <w:rPr>
                <w:rFonts w:ascii="宋体" w:hAnsi="宋体" w:cs="宋体" w:hint="eastAsia"/>
                <w:color w:val="000000"/>
                <w:kern w:val="0"/>
                <w:sz w:val="22"/>
                <w:szCs w:val="22"/>
              </w:rPr>
              <w:t xml:space="preserve">　</w:t>
            </w:r>
          </w:p>
        </w:tc>
        <w:tc>
          <w:tcPr>
            <w:tcW w:w="90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22"/>
                <w:szCs w:val="22"/>
              </w:rPr>
            </w:pPr>
            <w:r w:rsidRPr="001F0D25">
              <w:rPr>
                <w:rFonts w:ascii="宋体" w:hAnsi="宋体" w:cs="宋体" w:hint="eastAsia"/>
                <w:color w:val="000000"/>
                <w:kern w:val="0"/>
                <w:sz w:val="22"/>
                <w:szCs w:val="22"/>
              </w:rPr>
              <w:t xml:space="preserve">　</w:t>
            </w:r>
          </w:p>
        </w:tc>
        <w:tc>
          <w:tcPr>
            <w:tcW w:w="90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22"/>
                <w:szCs w:val="22"/>
              </w:rPr>
            </w:pPr>
            <w:r w:rsidRPr="001F0D25">
              <w:rPr>
                <w:rFonts w:ascii="宋体" w:hAnsi="宋体" w:cs="宋体" w:hint="eastAsia"/>
                <w:color w:val="000000"/>
                <w:kern w:val="0"/>
                <w:sz w:val="22"/>
                <w:szCs w:val="22"/>
              </w:rPr>
              <w:t xml:space="preserve">　</w:t>
            </w:r>
          </w:p>
        </w:tc>
        <w:tc>
          <w:tcPr>
            <w:tcW w:w="90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22"/>
                <w:szCs w:val="22"/>
              </w:rPr>
            </w:pPr>
            <w:r w:rsidRPr="001F0D25">
              <w:rPr>
                <w:rFonts w:ascii="宋体" w:hAnsi="宋体" w:cs="宋体" w:hint="eastAsia"/>
                <w:color w:val="000000"/>
                <w:kern w:val="0"/>
                <w:sz w:val="22"/>
                <w:szCs w:val="22"/>
              </w:rPr>
              <w:t xml:space="preserve">　</w:t>
            </w:r>
          </w:p>
        </w:tc>
        <w:tc>
          <w:tcPr>
            <w:tcW w:w="596"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22"/>
                <w:szCs w:val="22"/>
              </w:rPr>
            </w:pPr>
            <w:r w:rsidRPr="001F0D25">
              <w:rPr>
                <w:rFonts w:ascii="宋体" w:hAnsi="宋体" w:cs="宋体" w:hint="eastAsia"/>
                <w:color w:val="000000"/>
                <w:kern w:val="0"/>
                <w:sz w:val="22"/>
                <w:szCs w:val="22"/>
              </w:rPr>
              <w:t xml:space="preserve">　</w:t>
            </w:r>
          </w:p>
        </w:tc>
        <w:tc>
          <w:tcPr>
            <w:tcW w:w="540" w:type="dxa"/>
            <w:tcBorders>
              <w:top w:val="single" w:sz="4" w:space="0" w:color="FFFFFF"/>
              <w:left w:val="nil"/>
              <w:bottom w:val="nil"/>
              <w:right w:val="single" w:sz="4" w:space="0" w:color="FFFFFF"/>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1260" w:type="dxa"/>
            <w:gridSpan w:val="2"/>
            <w:tcBorders>
              <w:top w:val="single" w:sz="4" w:space="0" w:color="FFFFFF"/>
              <w:left w:val="nil"/>
              <w:bottom w:val="nil"/>
              <w:right w:val="single" w:sz="4" w:space="0" w:color="FFFFFF"/>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hint="eastAsia"/>
                <w:color w:val="000000"/>
                <w:kern w:val="0"/>
                <w:sz w:val="18"/>
                <w:szCs w:val="18"/>
              </w:rPr>
              <w:t>单位：万元</w:t>
            </w:r>
          </w:p>
        </w:tc>
      </w:tr>
      <w:tr w:rsidR="00223FC2" w:rsidRPr="001F0D25">
        <w:trPr>
          <w:trHeight w:val="459"/>
        </w:trPr>
        <w:tc>
          <w:tcPr>
            <w:tcW w:w="1273"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项目名称</w:t>
            </w:r>
          </w:p>
        </w:tc>
        <w:tc>
          <w:tcPr>
            <w:tcW w:w="72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项目类别</w:t>
            </w:r>
          </w:p>
        </w:tc>
        <w:tc>
          <w:tcPr>
            <w:tcW w:w="72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项目责任人</w:t>
            </w:r>
          </w:p>
        </w:tc>
        <w:tc>
          <w:tcPr>
            <w:tcW w:w="90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项目责任人电话</w:t>
            </w:r>
          </w:p>
        </w:tc>
        <w:tc>
          <w:tcPr>
            <w:tcW w:w="129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项目总额</w:t>
            </w:r>
          </w:p>
        </w:tc>
        <w:tc>
          <w:tcPr>
            <w:tcW w:w="1296" w:type="dxa"/>
            <w:tcBorders>
              <w:top w:val="single" w:sz="4" w:space="0" w:color="C0C0C0"/>
              <w:left w:val="nil"/>
              <w:bottom w:val="single" w:sz="4" w:space="0" w:color="C0C0C0"/>
              <w:right w:val="nil"/>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其中：</w:t>
            </w:r>
          </w:p>
        </w:tc>
        <w:tc>
          <w:tcPr>
            <w:tcW w:w="2988"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绩效目标</w:t>
            </w:r>
          </w:p>
        </w:tc>
        <w:tc>
          <w:tcPr>
            <w:tcW w:w="90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一级指标</w:t>
            </w:r>
          </w:p>
        </w:tc>
        <w:tc>
          <w:tcPr>
            <w:tcW w:w="90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二级指标</w:t>
            </w:r>
          </w:p>
        </w:tc>
        <w:tc>
          <w:tcPr>
            <w:tcW w:w="90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三级指标</w:t>
            </w:r>
          </w:p>
        </w:tc>
        <w:tc>
          <w:tcPr>
            <w:tcW w:w="59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绩效指标性质</w:t>
            </w:r>
          </w:p>
        </w:tc>
        <w:tc>
          <w:tcPr>
            <w:tcW w:w="54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本年绩效指标值</w:t>
            </w:r>
          </w:p>
        </w:tc>
        <w:tc>
          <w:tcPr>
            <w:tcW w:w="54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绩效度量单位</w:t>
            </w:r>
          </w:p>
        </w:tc>
        <w:tc>
          <w:tcPr>
            <w:tcW w:w="72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指标方向性</w:t>
            </w:r>
          </w:p>
        </w:tc>
      </w:tr>
      <w:tr w:rsidR="00223FC2" w:rsidRPr="001F0D25">
        <w:trPr>
          <w:trHeight w:val="459"/>
        </w:trPr>
        <w:tc>
          <w:tcPr>
            <w:tcW w:w="1273" w:type="dxa"/>
            <w:gridSpan w:val="2"/>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72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72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90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1296"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1296" w:type="dxa"/>
            <w:tcBorders>
              <w:top w:val="nil"/>
              <w:left w:val="nil"/>
              <w:bottom w:val="nil"/>
              <w:right w:val="single" w:sz="4" w:space="0" w:color="C0C0C0"/>
            </w:tcBorders>
            <w:shd w:val="clear" w:color="FFFFFF" w:fill="FFFFFF"/>
            <w:vAlign w:val="center"/>
          </w:tcPr>
          <w:p w:rsidR="00223FC2" w:rsidRPr="001F0D25" w:rsidRDefault="00223FC2" w:rsidP="001F0D25">
            <w:pPr>
              <w:widowControl/>
              <w:jc w:val="center"/>
              <w:rPr>
                <w:rFonts w:ascii="宋体" w:cs="Times New Roman"/>
                <w:b/>
                <w:bCs/>
                <w:color w:val="000000"/>
                <w:kern w:val="0"/>
                <w:sz w:val="20"/>
                <w:szCs w:val="20"/>
              </w:rPr>
            </w:pPr>
            <w:r w:rsidRPr="001F0D25">
              <w:rPr>
                <w:rFonts w:ascii="宋体" w:hAnsi="宋体" w:cs="宋体" w:hint="eastAsia"/>
                <w:b/>
                <w:bCs/>
                <w:color w:val="000000"/>
                <w:kern w:val="0"/>
                <w:sz w:val="20"/>
                <w:szCs w:val="20"/>
              </w:rPr>
              <w:t>财政资金</w:t>
            </w:r>
          </w:p>
        </w:tc>
        <w:tc>
          <w:tcPr>
            <w:tcW w:w="2988"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90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90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90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596"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54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54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c>
          <w:tcPr>
            <w:tcW w:w="720" w:type="dxa"/>
            <w:vMerge/>
            <w:tcBorders>
              <w:top w:val="single" w:sz="4" w:space="0" w:color="C0C0C0"/>
              <w:left w:val="single" w:sz="4" w:space="0" w:color="C0C0C0"/>
              <w:bottom w:val="single" w:sz="4" w:space="0" w:color="C0C0C0"/>
              <w:right w:val="single" w:sz="4" w:space="0" w:color="C0C0C0"/>
            </w:tcBorders>
            <w:vAlign w:val="center"/>
          </w:tcPr>
          <w:p w:rsidR="00223FC2" w:rsidRPr="001F0D25" w:rsidRDefault="00223FC2" w:rsidP="001F0D25">
            <w:pPr>
              <w:widowControl/>
              <w:jc w:val="left"/>
              <w:rPr>
                <w:rFonts w:ascii="宋体" w:cs="Times New Roman"/>
                <w:b/>
                <w:bCs/>
                <w:color w:val="000000"/>
                <w:kern w:val="0"/>
                <w:sz w:val="20"/>
                <w:szCs w:val="20"/>
              </w:rPr>
            </w:pPr>
          </w:p>
        </w:tc>
      </w:tr>
      <w:tr w:rsidR="00223FC2" w:rsidRPr="001F0D25">
        <w:trPr>
          <w:trHeight w:val="2592"/>
        </w:trPr>
        <w:tc>
          <w:tcPr>
            <w:tcW w:w="1273" w:type="dxa"/>
            <w:gridSpan w:val="2"/>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11010222T000000391721-</w:t>
            </w:r>
            <w:r w:rsidRPr="001F0D25">
              <w:rPr>
                <w:rFonts w:ascii="宋体" w:hAnsi="宋体" w:cs="宋体" w:hint="eastAsia"/>
                <w:color w:val="000000"/>
                <w:kern w:val="0"/>
                <w:sz w:val="18"/>
                <w:szCs w:val="18"/>
              </w:rPr>
              <w:t>办公场所物业管理费</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那仁</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59657999</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113.811600</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113.811600</w:t>
            </w:r>
          </w:p>
        </w:tc>
        <w:tc>
          <w:tcPr>
            <w:tcW w:w="2988" w:type="dxa"/>
            <w:vMerge w:val="restart"/>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通过物业公司提供的公共设施、建筑物、设备系统的管理，制定我单位给排水、消防、电梯、强、弱电系统及各岗位职责、安全措施，负责设备、设施系统（供电、给排水、电梯、电话线路及有线电视、消防、计量等）的管理、运行、维修等等方面服务，维护日常办公环境，保障对外大厅业务的正常开展，提高服务质量，保证办公场所的安全。</w:t>
            </w:r>
            <w:r w:rsidRPr="001F0D25">
              <w:rPr>
                <w:rFonts w:ascii="宋体" w:hAnsi="宋体" w:cs="宋体"/>
                <w:kern w:val="0"/>
                <w:sz w:val="18"/>
                <w:szCs w:val="18"/>
              </w:rPr>
              <w:t xml:space="preserve"> </w:t>
            </w:r>
            <w:r w:rsidRPr="001F0D25">
              <w:rPr>
                <w:rFonts w:ascii="宋体" w:hAnsi="宋体" w:cs="宋体" w:hint="eastAsia"/>
                <w:kern w:val="0"/>
                <w:sz w:val="18"/>
                <w:szCs w:val="18"/>
              </w:rPr>
              <w:t>为西城区的各类人员提供更好的档案、社保代理、工作居住证、积分落户、流动党员、就业指导等方面的服务。</w:t>
            </w:r>
            <w:r w:rsidRPr="001F0D25">
              <w:rPr>
                <w:rFonts w:ascii="宋体" w:hAnsi="宋体" w:cs="宋体"/>
                <w:kern w:val="0"/>
                <w:sz w:val="18"/>
                <w:szCs w:val="18"/>
              </w:rPr>
              <w:t xml:space="preserve"> </w:t>
            </w:r>
          </w:p>
        </w:tc>
        <w:tc>
          <w:tcPr>
            <w:tcW w:w="900"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办事人员满意度</w:t>
            </w:r>
          </w:p>
        </w:tc>
        <w:tc>
          <w:tcPr>
            <w:tcW w:w="596"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90</w:t>
            </w:r>
          </w:p>
        </w:tc>
        <w:tc>
          <w:tcPr>
            <w:tcW w:w="540"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single" w:sz="4" w:space="0" w:color="auto"/>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2592"/>
        </w:trPr>
        <w:tc>
          <w:tcPr>
            <w:tcW w:w="1273" w:type="dxa"/>
            <w:gridSpan w:val="2"/>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物业服务的数量和质量</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35</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项</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2592"/>
        </w:trPr>
        <w:tc>
          <w:tcPr>
            <w:tcW w:w="1273" w:type="dxa"/>
            <w:gridSpan w:val="2"/>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single" w:sz="4" w:space="0" w:color="auto"/>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保证对外工作的开展和质量</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6</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项</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641"/>
        </w:trPr>
        <w:tc>
          <w:tcPr>
            <w:tcW w:w="1273" w:type="dxa"/>
            <w:gridSpan w:val="2"/>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11010222T000000391912-</w:t>
            </w:r>
            <w:r w:rsidRPr="001F0D25">
              <w:rPr>
                <w:rFonts w:ascii="宋体" w:hAnsi="宋体" w:cs="宋体" w:hint="eastAsia"/>
                <w:color w:val="000000"/>
                <w:kern w:val="0"/>
                <w:sz w:val="18"/>
                <w:szCs w:val="18"/>
              </w:rPr>
              <w:t>党建工作经费</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夏威</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59657900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65.240000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65.240000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按照相关文件要求，人力资源公共服务中心党委加强对基层党建工作的力度，通过开展形式多样、主题鲜明、广泛参与的党员活动，提升党组织的号召力、凝聚力和战斗力，使广大流动人才党员不断提升整体素质，在生活和工作中发挥出党员先锋模范作用，为西城区的经济发展做出更大的贡献。</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增强党员凝聚力</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641"/>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完成补贴发放和组织党建活动</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20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项</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641"/>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95</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296"/>
        </w:trPr>
        <w:tc>
          <w:tcPr>
            <w:tcW w:w="1273" w:type="dxa"/>
            <w:gridSpan w:val="2"/>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11010222T000000391913-</w:t>
            </w:r>
            <w:r w:rsidRPr="001F0D25">
              <w:rPr>
                <w:rFonts w:ascii="宋体" w:hAnsi="宋体" w:cs="宋体" w:hint="eastAsia"/>
                <w:color w:val="000000"/>
                <w:kern w:val="0"/>
                <w:sz w:val="18"/>
                <w:szCs w:val="18"/>
              </w:rPr>
              <w:t>人力资源市场工作经费</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黄敏</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63041758</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11.800000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11.800000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该专项经费用于全方位、多形式的为失业人员、大学生等等群体进行就业指导、工作推荐等服务，加强我区社会就业服务水平，提高我区居民就业率，减少登记失业率。保障中心的退休、失业、积分落户等相关业务的正常运行。</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促进就业保障退休工作</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296"/>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296"/>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数量指标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退休办理、就业指导</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464"/>
        </w:trPr>
        <w:tc>
          <w:tcPr>
            <w:tcW w:w="1273" w:type="dxa"/>
            <w:gridSpan w:val="2"/>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11010222T000000391914-</w:t>
            </w:r>
            <w:r w:rsidRPr="001F0D25">
              <w:rPr>
                <w:rFonts w:ascii="宋体" w:hAnsi="宋体" w:cs="宋体" w:hint="eastAsia"/>
                <w:color w:val="000000"/>
                <w:kern w:val="0"/>
                <w:sz w:val="18"/>
                <w:szCs w:val="18"/>
              </w:rPr>
              <w:t>就业大厦外墙修缮及节能改造</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59657878</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杨峰</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391.000000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391.000000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中心计划</w:t>
            </w:r>
            <w:r w:rsidRPr="001F0D25">
              <w:rPr>
                <w:rFonts w:ascii="宋体" w:hAnsi="宋体" w:cs="宋体"/>
                <w:kern w:val="0"/>
                <w:sz w:val="18"/>
                <w:szCs w:val="18"/>
              </w:rPr>
              <w:t>23</w:t>
            </w:r>
            <w:r w:rsidRPr="001F0D25">
              <w:rPr>
                <w:rFonts w:ascii="宋体" w:hAnsi="宋体" w:cs="宋体" w:hint="eastAsia"/>
                <w:kern w:val="0"/>
                <w:sz w:val="18"/>
                <w:szCs w:val="18"/>
              </w:rPr>
              <w:t>年完成对塔院办公区约</w:t>
            </w:r>
            <w:r w:rsidRPr="001F0D25">
              <w:rPr>
                <w:rFonts w:ascii="宋体" w:hAnsi="宋体" w:cs="宋体"/>
                <w:kern w:val="0"/>
                <w:sz w:val="18"/>
                <w:szCs w:val="18"/>
              </w:rPr>
              <w:t>7476</w:t>
            </w:r>
            <w:r w:rsidRPr="001F0D25">
              <w:rPr>
                <w:rFonts w:ascii="宋体" w:hAnsi="宋体" w:cs="宋体" w:hint="eastAsia"/>
                <w:kern w:val="0"/>
                <w:sz w:val="18"/>
                <w:szCs w:val="18"/>
              </w:rPr>
              <w:t>平米的外立面进行维修工作，其中包括外墙拆除、加固、涂料、护栏外窗更换等内容。维修办公楼外立面是为了保护办事群众与工作人员的生命财产安全，改善中心的工作环境，从而提高人力资源公共服务高效工作运行能力。</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外墙修缮及节能改造</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7476</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平米</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trHeight w:val="1464"/>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生产安全</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trHeight w:val="1464"/>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办事群众满意度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95</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trHeight w:val="1380"/>
        </w:trPr>
        <w:tc>
          <w:tcPr>
            <w:tcW w:w="1273" w:type="dxa"/>
            <w:gridSpan w:val="2"/>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11010222T000000391915-</w:t>
            </w:r>
            <w:r w:rsidRPr="001F0D25">
              <w:rPr>
                <w:rFonts w:ascii="宋体" w:hAnsi="宋体" w:cs="宋体" w:hint="eastAsia"/>
                <w:color w:val="000000"/>
                <w:kern w:val="0"/>
                <w:sz w:val="18"/>
                <w:szCs w:val="18"/>
              </w:rPr>
              <w:t>七氟丙烷气体灭火器检测</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杨峰</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59657878</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8.700000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8.700000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我中心定期检测七氟丙烷自动灭火装置，能够有效提升自防自救能力。推动实现信息互联、资源共享、监管同步，为政府部门对消防安全状态重点监督和动态预警提供有力依据。提高人防、物防、技防水平，确保人民生命和国家财产安全。</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保证灭火装置正常运转</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380"/>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消防安全</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1380"/>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4146"/>
        </w:trPr>
        <w:tc>
          <w:tcPr>
            <w:tcW w:w="1273" w:type="dxa"/>
            <w:gridSpan w:val="2"/>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11010222T000000391917-</w:t>
            </w:r>
            <w:r w:rsidRPr="001F0D25">
              <w:rPr>
                <w:rFonts w:ascii="宋体" w:hAnsi="宋体" w:cs="宋体" w:hint="eastAsia"/>
                <w:color w:val="000000"/>
                <w:kern w:val="0"/>
                <w:sz w:val="18"/>
                <w:szCs w:val="18"/>
              </w:rPr>
              <w:t>西城区人事档案管理子系统本地平台网络安全运行维护</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吴波</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59657894</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9.900000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9.900000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西城区流动人员人事档案本地平台目前存储西城区全区</w:t>
            </w:r>
            <w:r w:rsidRPr="001F0D25">
              <w:rPr>
                <w:rFonts w:ascii="宋体" w:hAnsi="宋体" w:cs="宋体"/>
                <w:kern w:val="0"/>
                <w:sz w:val="18"/>
                <w:szCs w:val="18"/>
              </w:rPr>
              <w:t>36.6</w:t>
            </w:r>
            <w:r w:rsidRPr="001F0D25">
              <w:rPr>
                <w:rFonts w:ascii="宋体" w:hAnsi="宋体" w:cs="宋体" w:hint="eastAsia"/>
                <w:kern w:val="0"/>
                <w:sz w:val="18"/>
                <w:szCs w:val="18"/>
              </w:rPr>
              <w:t>万份流动人员人事档案本地影像等重要数据，实现档案数字影像本地存储、档案数字影像实时查询、档案数字影像加解密、档案数字影像到市级平台上传及下载功能，目前系统网络等级保护定级为三级。</w:t>
            </w:r>
            <w:r w:rsidRPr="001F0D25">
              <w:rPr>
                <w:rFonts w:ascii="宋体" w:hAnsi="宋体" w:cs="宋体"/>
                <w:kern w:val="0"/>
                <w:sz w:val="18"/>
                <w:szCs w:val="18"/>
              </w:rPr>
              <w:t xml:space="preserve"> </w:t>
            </w:r>
            <w:r w:rsidRPr="001F0D25">
              <w:rPr>
                <w:rFonts w:ascii="宋体" w:hAnsi="宋体" w:cs="宋体" w:hint="eastAsia"/>
                <w:kern w:val="0"/>
                <w:sz w:val="18"/>
                <w:szCs w:val="18"/>
              </w:rPr>
              <w:t>按照市局对区级系统运费安全建议要求档及北京市公安局西城分局网络安全监督科的建议要求，区级本地平台运维应由有资质的专业公司负责运维。如无专业公司运费会出现下列高风险网络安全问题：</w:t>
            </w:r>
            <w:r w:rsidRPr="001F0D25">
              <w:rPr>
                <w:rFonts w:ascii="宋体" w:hAnsi="宋体" w:cs="宋体"/>
                <w:kern w:val="0"/>
                <w:sz w:val="18"/>
                <w:szCs w:val="18"/>
              </w:rPr>
              <w:t>1</w:t>
            </w:r>
            <w:r w:rsidRPr="001F0D25">
              <w:rPr>
                <w:rFonts w:ascii="宋体" w:hAnsi="宋体" w:cs="宋体" w:hint="eastAsia"/>
                <w:kern w:val="0"/>
                <w:sz w:val="18"/>
                <w:szCs w:val="18"/>
              </w:rPr>
              <w:t>、病毒特征库、入侵防御特征库无法正常更新升级，无法抵御新型病毒和网络入侵风险。</w:t>
            </w:r>
            <w:r w:rsidRPr="001F0D25">
              <w:rPr>
                <w:rFonts w:ascii="宋体" w:hAnsi="宋体" w:cs="宋体"/>
                <w:kern w:val="0"/>
                <w:sz w:val="18"/>
                <w:szCs w:val="18"/>
              </w:rPr>
              <w:t>2</w:t>
            </w:r>
            <w:r w:rsidRPr="001F0D25">
              <w:rPr>
                <w:rFonts w:ascii="宋体" w:hAnsi="宋体" w:cs="宋体" w:hint="eastAsia"/>
                <w:kern w:val="0"/>
                <w:sz w:val="18"/>
                <w:szCs w:val="18"/>
              </w:rPr>
              <w:t>、网络安全设备硬件超出质保期存在硬件故障风险。</w:t>
            </w:r>
            <w:r w:rsidRPr="001F0D25">
              <w:rPr>
                <w:rFonts w:ascii="宋体" w:hAnsi="宋体" w:cs="宋体"/>
                <w:kern w:val="0"/>
                <w:sz w:val="18"/>
                <w:szCs w:val="18"/>
              </w:rPr>
              <w:t xml:space="preserve"> </w:t>
            </w:r>
            <w:r w:rsidRPr="001F0D25">
              <w:rPr>
                <w:rFonts w:ascii="宋体" w:hAnsi="宋体" w:cs="宋体" w:hint="eastAsia"/>
                <w:kern w:val="0"/>
                <w:sz w:val="18"/>
                <w:szCs w:val="18"/>
              </w:rPr>
              <w:t>实现西城区人事档案本地平台安全稳定运行和人事档案管理业务的信息化和自动化，提高办事水平、以及服务效率，减少各类手工操作。</w:t>
            </w:r>
            <w:r w:rsidRPr="001F0D25">
              <w:rPr>
                <w:rFonts w:ascii="宋体" w:hAnsi="宋体" w:cs="宋体"/>
                <w:kern w:val="0"/>
                <w:sz w:val="18"/>
                <w:szCs w:val="18"/>
              </w:rPr>
              <w:t xml:space="preserve"> </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办事人员满意度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4146"/>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机房运维</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项</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4146"/>
        </w:trPr>
        <w:tc>
          <w:tcPr>
            <w:tcW w:w="1273" w:type="dxa"/>
            <w:gridSpan w:val="2"/>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可持续影响指标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系统安全率</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trHeight w:val="858"/>
        </w:trPr>
        <w:tc>
          <w:tcPr>
            <w:tcW w:w="1273" w:type="dxa"/>
            <w:gridSpan w:val="2"/>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11010222T000000391921-</w:t>
            </w:r>
            <w:r w:rsidRPr="001F0D25">
              <w:rPr>
                <w:rFonts w:ascii="宋体" w:hAnsi="宋体" w:cs="宋体" w:hint="eastAsia"/>
                <w:color w:val="000000"/>
                <w:kern w:val="0"/>
                <w:sz w:val="18"/>
                <w:szCs w:val="18"/>
              </w:rPr>
              <w:t>设备维修耗材及印刷</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吴波</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59657894</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24.000000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24.000000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保障西城区区各类档案、社保代理、工作居住证、、积分落户、就业指导、职业介绍、流动党员管理等业务的正常运转，更好的为办事人员服务。</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办事群众满意率</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858"/>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保证业务办理</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858"/>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数量指标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满足正常办公需求</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2508"/>
        </w:trPr>
        <w:tc>
          <w:tcPr>
            <w:tcW w:w="1273"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11010222T000000391924-</w:t>
            </w:r>
            <w:r w:rsidRPr="001F0D25">
              <w:rPr>
                <w:rFonts w:ascii="宋体" w:hAnsi="宋体" w:cs="宋体" w:hint="eastAsia"/>
                <w:color w:val="000000"/>
                <w:kern w:val="0"/>
                <w:sz w:val="18"/>
                <w:szCs w:val="18"/>
              </w:rPr>
              <w:t>档案数字化加工服务</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冯雪</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59657717</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347.100000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347.100000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西城区人事档案数字化日常加工服务项目是借由档案数字化加工落实人事档案信息化管理、网络化利用的基础工作。通过此项目，首先，实现公共人力资源服务机构内部对人事档案管理的规范化、自动化、科学化；其次，实现各公共人力资源服务机构之间落实“一点登记，多点服务”的服务模式；最后，方便服务对象办理业务，实现“一网通办”“零跑动”等目标，使服务对象可以切实感受到“数据多跑路，群众少跑路”服务理念所带来的便捷。</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档案数字化</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2508"/>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数量指标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扫描档案数量</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39000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项</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2508"/>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办事人员满意度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330"/>
        </w:trPr>
        <w:tc>
          <w:tcPr>
            <w:tcW w:w="1273"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11010222T000000465789-</w:t>
            </w:r>
            <w:r w:rsidRPr="001F0D25">
              <w:rPr>
                <w:rFonts w:ascii="宋体" w:hAnsi="宋体" w:cs="宋体" w:hint="eastAsia"/>
                <w:color w:val="000000"/>
                <w:kern w:val="0"/>
                <w:sz w:val="18"/>
                <w:szCs w:val="18"/>
              </w:rPr>
              <w:t>预留机动费</w:t>
            </w:r>
            <w:r w:rsidRPr="001F0D25">
              <w:rPr>
                <w:rFonts w:ascii="宋体" w:cs="宋体"/>
                <w:color w:val="000000"/>
                <w:kern w:val="0"/>
                <w:sz w:val="18"/>
                <w:szCs w:val="18"/>
              </w:rPr>
              <w:t>-</w:t>
            </w:r>
            <w:r w:rsidRPr="001F0D25">
              <w:rPr>
                <w:rFonts w:ascii="宋体" w:hAnsi="宋体" w:cs="宋体" w:hint="eastAsia"/>
                <w:color w:val="000000"/>
                <w:kern w:val="0"/>
                <w:sz w:val="18"/>
                <w:szCs w:val="18"/>
              </w:rPr>
              <w:t>公服</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31.134165</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31.134165</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预留机动费</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机动费</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507"/>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机动费</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330"/>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数量指标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机动费</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100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507"/>
        </w:trPr>
        <w:tc>
          <w:tcPr>
            <w:tcW w:w="1273"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11010222T000001266436-</w:t>
            </w:r>
            <w:r w:rsidRPr="001F0D25">
              <w:rPr>
                <w:rFonts w:ascii="宋体" w:hAnsi="宋体" w:cs="宋体" w:hint="eastAsia"/>
                <w:color w:val="000000"/>
                <w:kern w:val="0"/>
                <w:sz w:val="18"/>
                <w:szCs w:val="18"/>
              </w:rPr>
              <w:t>运行管理经费（公服）</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那仁</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59657999</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130.560000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130.560000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保障单位后勤工作。</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数量指标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保证办公场所工作人员的用餐</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160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330"/>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可持续影响指标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所有工作日</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250</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507"/>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95</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正向指标</w:t>
            </w:r>
          </w:p>
        </w:tc>
      </w:tr>
      <w:tr w:rsidR="00223FC2" w:rsidRPr="001F0D25">
        <w:trPr>
          <w:gridBefore w:val="1"/>
          <w:trHeight w:val="1035"/>
        </w:trPr>
        <w:tc>
          <w:tcPr>
            <w:tcW w:w="1273"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11010223T000002003565-</w:t>
            </w:r>
            <w:r w:rsidRPr="001F0D25">
              <w:rPr>
                <w:rFonts w:ascii="宋体" w:hAnsi="宋体" w:cs="宋体" w:hint="eastAsia"/>
                <w:color w:val="000000"/>
                <w:kern w:val="0"/>
                <w:sz w:val="18"/>
                <w:szCs w:val="18"/>
              </w:rPr>
              <w:t>服务大厅降噪改造</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59657878</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杨峰</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39.000000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39.000000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计划完成对服务大厅吊顶拆除及重做，改造后能够明显减少办事大厅的噪音，符合区政务服务局的相关要求，优化营商环境，提高工作运行效率，为群众营造良好的办事环境。</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有效减少大厅噪音</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定性</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减少噪音</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处</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gridBefore w:val="1"/>
          <w:trHeight w:val="1035"/>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办事群众满意度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95</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gridBefore w:val="1"/>
          <w:trHeight w:val="1035"/>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社会效益指标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优化营商环境</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定性</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优化营商环境</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处</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gridBefore w:val="1"/>
          <w:trHeight w:val="3717"/>
        </w:trPr>
        <w:tc>
          <w:tcPr>
            <w:tcW w:w="1273"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11010223T000002003721-</w:t>
            </w:r>
            <w:r w:rsidRPr="001F0D25">
              <w:rPr>
                <w:rFonts w:ascii="宋体" w:hAnsi="宋体" w:cs="宋体" w:hint="eastAsia"/>
                <w:color w:val="000000"/>
                <w:kern w:val="0"/>
                <w:sz w:val="18"/>
                <w:szCs w:val="18"/>
              </w:rPr>
              <w:t>机房网络安全设备</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31-</w:t>
            </w:r>
            <w:r w:rsidRPr="001F0D25">
              <w:rPr>
                <w:rFonts w:ascii="宋体" w:hAnsi="宋体" w:cs="宋体" w:hint="eastAsia"/>
                <w:color w:val="000000"/>
                <w:kern w:val="0"/>
                <w:sz w:val="18"/>
                <w:szCs w:val="18"/>
              </w:rPr>
              <w:t>部门项目</w:t>
            </w:r>
          </w:p>
        </w:tc>
        <w:tc>
          <w:tcPr>
            <w:tcW w:w="72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吴波</w:t>
            </w:r>
          </w:p>
        </w:tc>
        <w:tc>
          <w:tcPr>
            <w:tcW w:w="900"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59657894</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30.400000</w:t>
            </w:r>
          </w:p>
        </w:tc>
        <w:tc>
          <w:tcPr>
            <w:tcW w:w="1296"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right"/>
              <w:rPr>
                <w:rFonts w:ascii="宋体" w:cs="Times New Roman"/>
                <w:color w:val="000000"/>
                <w:kern w:val="0"/>
                <w:sz w:val="18"/>
                <w:szCs w:val="18"/>
              </w:rPr>
            </w:pPr>
            <w:r w:rsidRPr="001F0D25">
              <w:rPr>
                <w:rFonts w:ascii="宋体" w:hAnsi="宋体" w:cs="宋体"/>
                <w:color w:val="000000"/>
                <w:kern w:val="0"/>
                <w:sz w:val="18"/>
                <w:szCs w:val="18"/>
              </w:rPr>
              <w:t>30.400000</w:t>
            </w:r>
          </w:p>
        </w:tc>
        <w:tc>
          <w:tcPr>
            <w:tcW w:w="2988" w:type="dxa"/>
            <w:vMerge w:val="restart"/>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通过本项目建设使我中心具备系统在统一的安全防护策略下保证网络环境的合法使用，避免非法用户可能企图假冒合法用户的身份进入网络，低权限的合法用户也可能企图执行高权限用户的操作，具备防范计算机病毒和恶意代码危害的能力；能够做到针对上网用户行为的管控和审计，做到规范用户行为以及规避潜在的法律风险。最终达到网络能够提供全方面、立体、纵深的安全保障防御体系以及整体的管控。保证业务系统具备整体安全防御能力的目标。</w:t>
            </w:r>
            <w:r w:rsidRPr="001F0D25">
              <w:rPr>
                <w:rFonts w:ascii="宋体" w:hAnsi="宋体" w:cs="宋体"/>
                <w:kern w:val="0"/>
                <w:sz w:val="18"/>
                <w:szCs w:val="18"/>
              </w:rPr>
              <w:t xml:space="preserve"> </w:t>
            </w:r>
            <w:r w:rsidRPr="001F0D25">
              <w:rPr>
                <w:rFonts w:ascii="宋体" w:hAnsi="宋体" w:cs="宋体" w:hint="eastAsia"/>
                <w:kern w:val="0"/>
                <w:sz w:val="18"/>
                <w:szCs w:val="18"/>
              </w:rPr>
              <w:t>在管理效益方面，本项目将在现有资源的情况下加强内部管理、提高部门人员的积极性、减少浪费，提高工作效率和管理效率，提高运营能力，降低运营成本和费用，提高服务质量和服务水平，树立良好的社会形象。</w:t>
            </w:r>
            <w:r w:rsidRPr="001F0D25">
              <w:rPr>
                <w:rFonts w:ascii="宋体" w:hAnsi="宋体" w:cs="宋体"/>
                <w:kern w:val="0"/>
                <w:sz w:val="18"/>
                <w:szCs w:val="18"/>
              </w:rPr>
              <w:t xml:space="preserve"> </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产出指标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质量指标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完成防火墙设备购买</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定性</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完成购买安装</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套</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gridBefore w:val="1"/>
          <w:trHeight w:val="3717"/>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效益指标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可持续影响指标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保证社保数据安全</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定性</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保证数据安全</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套</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r w:rsidR="00223FC2" w:rsidRPr="001F0D25">
        <w:trPr>
          <w:gridBefore w:val="1"/>
          <w:trHeight w:val="3717"/>
        </w:trPr>
        <w:tc>
          <w:tcPr>
            <w:tcW w:w="1273"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1296"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2988" w:type="dxa"/>
            <w:vMerge/>
            <w:tcBorders>
              <w:top w:val="nil"/>
              <w:left w:val="single" w:sz="4" w:space="0" w:color="auto"/>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服务对象满意度指标</w:t>
            </w:r>
          </w:p>
        </w:tc>
        <w:tc>
          <w:tcPr>
            <w:tcW w:w="90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服务对象满意度</w:t>
            </w:r>
          </w:p>
        </w:tc>
        <w:tc>
          <w:tcPr>
            <w:tcW w:w="596"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kern w:val="0"/>
                <w:sz w:val="18"/>
                <w:szCs w:val="18"/>
              </w:rPr>
              <w:t>≥</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95</w:t>
            </w:r>
          </w:p>
        </w:tc>
        <w:tc>
          <w:tcPr>
            <w:tcW w:w="54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color w:val="000000"/>
                <w:kern w:val="0"/>
                <w:sz w:val="18"/>
                <w:szCs w:val="18"/>
              </w:rPr>
              <w:t>%</w:t>
            </w:r>
          </w:p>
        </w:tc>
        <w:tc>
          <w:tcPr>
            <w:tcW w:w="720" w:type="dxa"/>
            <w:tcBorders>
              <w:top w:val="nil"/>
              <w:left w:val="nil"/>
              <w:bottom w:val="single" w:sz="4" w:space="0" w:color="auto"/>
              <w:right w:val="single" w:sz="4" w:space="0" w:color="auto"/>
            </w:tcBorders>
            <w:vAlign w:val="center"/>
          </w:tcPr>
          <w:p w:rsidR="00223FC2" w:rsidRPr="001F0D25" w:rsidRDefault="00223FC2" w:rsidP="001F0D25">
            <w:pPr>
              <w:widowControl/>
              <w:jc w:val="left"/>
              <w:rPr>
                <w:rFonts w:ascii="宋体" w:cs="Times New Roman"/>
                <w:color w:val="000000"/>
                <w:kern w:val="0"/>
                <w:sz w:val="18"/>
                <w:szCs w:val="18"/>
              </w:rPr>
            </w:pPr>
            <w:r w:rsidRPr="001F0D25">
              <w:rPr>
                <w:rFonts w:ascii="宋体" w:hAnsi="宋体" w:cs="宋体" w:hint="eastAsia"/>
                <w:color w:val="000000"/>
                <w:kern w:val="0"/>
                <w:sz w:val="18"/>
                <w:szCs w:val="18"/>
              </w:rPr>
              <w:t xml:space="preserve">　</w:t>
            </w:r>
          </w:p>
        </w:tc>
      </w:tr>
    </w:tbl>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tbl>
      <w:tblPr>
        <w:tblW w:w="11440" w:type="dxa"/>
        <w:tblInd w:w="2" w:type="dxa"/>
        <w:tblLook w:val="0000"/>
      </w:tblPr>
      <w:tblGrid>
        <w:gridCol w:w="1500"/>
        <w:gridCol w:w="1500"/>
        <w:gridCol w:w="1500"/>
        <w:gridCol w:w="1420"/>
        <w:gridCol w:w="1420"/>
        <w:gridCol w:w="1420"/>
        <w:gridCol w:w="600"/>
        <w:gridCol w:w="1040"/>
        <w:gridCol w:w="1040"/>
      </w:tblGrid>
      <w:tr w:rsidR="00223FC2" w:rsidRPr="000E4BFF">
        <w:trPr>
          <w:trHeight w:val="456"/>
        </w:trPr>
        <w:tc>
          <w:tcPr>
            <w:tcW w:w="11440" w:type="dxa"/>
            <w:gridSpan w:val="9"/>
            <w:tcBorders>
              <w:top w:val="single" w:sz="4" w:space="0" w:color="FFFFFF"/>
              <w:left w:val="single" w:sz="4" w:space="0" w:color="FFFFFF"/>
              <w:bottom w:val="single" w:sz="4" w:space="0" w:color="FFFFFF"/>
              <w:right w:val="single" w:sz="4" w:space="0" w:color="FFFFFF"/>
            </w:tcBorders>
            <w:noWrap/>
            <w:vAlign w:val="center"/>
          </w:tcPr>
          <w:p w:rsidR="00223FC2" w:rsidRPr="000E4BFF" w:rsidRDefault="00223FC2" w:rsidP="000E4BFF">
            <w:pPr>
              <w:widowControl/>
              <w:jc w:val="center"/>
              <w:rPr>
                <w:rFonts w:ascii="宋体" w:cs="Times New Roman"/>
                <w:b/>
                <w:bCs/>
                <w:color w:val="000000"/>
                <w:kern w:val="0"/>
                <w:sz w:val="24"/>
                <w:szCs w:val="24"/>
              </w:rPr>
            </w:pPr>
            <w:r w:rsidRPr="000E4BFF">
              <w:rPr>
                <w:rFonts w:ascii="宋体" w:hAnsi="宋体" w:cs="宋体" w:hint="eastAsia"/>
                <w:b/>
                <w:bCs/>
                <w:color w:val="000000"/>
                <w:kern w:val="0"/>
                <w:sz w:val="24"/>
                <w:szCs w:val="24"/>
              </w:rPr>
              <w:t>预算</w:t>
            </w:r>
            <w:r w:rsidRPr="000E4BFF">
              <w:rPr>
                <w:rFonts w:ascii="宋体" w:hAnsi="宋体" w:cs="宋体"/>
                <w:b/>
                <w:bCs/>
                <w:color w:val="000000"/>
                <w:kern w:val="0"/>
                <w:sz w:val="24"/>
                <w:szCs w:val="24"/>
              </w:rPr>
              <w:t>1</w:t>
            </w:r>
            <w:r>
              <w:rPr>
                <w:rFonts w:ascii="宋体" w:hAnsi="宋体" w:cs="宋体"/>
                <w:b/>
                <w:bCs/>
                <w:color w:val="000000"/>
                <w:kern w:val="0"/>
                <w:sz w:val="24"/>
                <w:szCs w:val="24"/>
              </w:rPr>
              <w:t>4</w:t>
            </w:r>
            <w:r w:rsidRPr="000E4BFF">
              <w:rPr>
                <w:rFonts w:ascii="宋体" w:hAnsi="宋体" w:cs="宋体" w:hint="eastAsia"/>
                <w:b/>
                <w:bCs/>
                <w:color w:val="000000"/>
                <w:kern w:val="0"/>
                <w:sz w:val="24"/>
                <w:szCs w:val="24"/>
              </w:rPr>
              <w:t>表</w:t>
            </w:r>
            <w:r w:rsidRPr="000E4BFF">
              <w:rPr>
                <w:rFonts w:ascii="宋体" w:hAnsi="宋体" w:cs="宋体"/>
                <w:b/>
                <w:bCs/>
                <w:color w:val="000000"/>
                <w:kern w:val="0"/>
                <w:sz w:val="24"/>
                <w:szCs w:val="24"/>
              </w:rPr>
              <w:t xml:space="preserve"> </w:t>
            </w:r>
            <w:r w:rsidRPr="000E4BFF">
              <w:rPr>
                <w:rFonts w:ascii="宋体" w:hAnsi="宋体" w:cs="宋体" w:hint="eastAsia"/>
                <w:b/>
                <w:bCs/>
                <w:color w:val="000000"/>
                <w:kern w:val="0"/>
                <w:sz w:val="24"/>
                <w:szCs w:val="24"/>
              </w:rPr>
              <w:t>部门整体支出绩效目标申报表</w:t>
            </w:r>
          </w:p>
        </w:tc>
      </w:tr>
      <w:tr w:rsidR="00223FC2" w:rsidRPr="000E4BFF">
        <w:trPr>
          <w:trHeight w:val="456"/>
        </w:trPr>
        <w:tc>
          <w:tcPr>
            <w:tcW w:w="11440" w:type="dxa"/>
            <w:gridSpan w:val="9"/>
            <w:tcBorders>
              <w:top w:val="single" w:sz="4" w:space="0" w:color="FFFFFF"/>
              <w:left w:val="single" w:sz="4" w:space="0" w:color="FFFFFF"/>
              <w:bottom w:val="nil"/>
              <w:right w:val="single" w:sz="4" w:space="0" w:color="FFFFFF"/>
            </w:tcBorders>
            <w:vAlign w:val="center"/>
          </w:tcPr>
          <w:p w:rsidR="00223FC2" w:rsidRPr="000E4BFF" w:rsidRDefault="00223FC2" w:rsidP="000E4BFF">
            <w:pPr>
              <w:widowControl/>
              <w:jc w:val="center"/>
              <w:rPr>
                <w:rFonts w:ascii="宋体" w:cs="Times New Roman"/>
                <w:color w:val="000000"/>
                <w:kern w:val="0"/>
                <w:sz w:val="18"/>
                <w:szCs w:val="18"/>
              </w:rPr>
            </w:pPr>
            <w:r w:rsidRPr="000E4BFF">
              <w:rPr>
                <w:rFonts w:ascii="宋体" w:hAnsi="宋体" w:cs="宋体" w:hint="eastAsia"/>
                <w:color w:val="000000"/>
                <w:kern w:val="0"/>
                <w:sz w:val="18"/>
                <w:szCs w:val="18"/>
              </w:rPr>
              <w:t>（</w:t>
            </w:r>
            <w:r>
              <w:rPr>
                <w:rFonts w:ascii="宋体" w:hAnsi="宋体" w:cs="宋体"/>
                <w:color w:val="000000"/>
                <w:kern w:val="0"/>
                <w:sz w:val="18"/>
                <w:szCs w:val="18"/>
              </w:rPr>
              <w:t>2023</w:t>
            </w:r>
            <w:r w:rsidRPr="000E4BFF">
              <w:rPr>
                <w:rFonts w:ascii="宋体" w:hAnsi="宋体" w:cs="宋体" w:hint="eastAsia"/>
                <w:color w:val="000000"/>
                <w:kern w:val="0"/>
                <w:sz w:val="18"/>
                <w:szCs w:val="18"/>
              </w:rPr>
              <w:t>年度）</w:t>
            </w:r>
          </w:p>
        </w:tc>
      </w:tr>
      <w:tr w:rsidR="00223FC2" w:rsidRPr="000E4BFF">
        <w:trPr>
          <w:trHeight w:val="330"/>
        </w:trPr>
        <w:tc>
          <w:tcPr>
            <w:tcW w:w="3000" w:type="dxa"/>
            <w:gridSpan w:val="2"/>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部门（单位）名称</w:t>
            </w:r>
          </w:p>
        </w:tc>
        <w:tc>
          <w:tcPr>
            <w:tcW w:w="8440" w:type="dxa"/>
            <w:gridSpan w:val="7"/>
            <w:tcBorders>
              <w:top w:val="single" w:sz="4" w:space="0" w:color="C0C0C0"/>
              <w:left w:val="nil"/>
              <w:bottom w:val="single" w:sz="4" w:space="0" w:color="C0C0C0"/>
              <w:right w:val="single" w:sz="4" w:space="0" w:color="C0C0C0"/>
            </w:tcBorders>
            <w:shd w:val="clear" w:color="FFFFFF" w:fill="FFFFFF"/>
            <w:noWrap/>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r>
      <w:tr w:rsidR="00223FC2" w:rsidRPr="000E4BFF">
        <w:trPr>
          <w:trHeight w:val="330"/>
        </w:trPr>
        <w:tc>
          <w:tcPr>
            <w:tcW w:w="3000"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总体资金情况（万元）</w:t>
            </w:r>
          </w:p>
        </w:tc>
        <w:tc>
          <w:tcPr>
            <w:tcW w:w="1500" w:type="dxa"/>
            <w:vMerge w:val="restart"/>
            <w:tcBorders>
              <w:top w:val="nil"/>
              <w:left w:val="single" w:sz="4" w:space="0" w:color="C0C0C0"/>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预算支出总额</w:t>
            </w:r>
          </w:p>
        </w:tc>
        <w:tc>
          <w:tcPr>
            <w:tcW w:w="4260" w:type="dxa"/>
            <w:gridSpan w:val="3"/>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财政拨款</w:t>
            </w:r>
          </w:p>
        </w:tc>
        <w:tc>
          <w:tcPr>
            <w:tcW w:w="2680" w:type="dxa"/>
            <w:gridSpan w:val="3"/>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其他资金</w:t>
            </w:r>
          </w:p>
        </w:tc>
      </w:tr>
      <w:tr w:rsidR="00223FC2" w:rsidRPr="000E4BFF">
        <w:trPr>
          <w:trHeight w:val="330"/>
        </w:trPr>
        <w:tc>
          <w:tcPr>
            <w:tcW w:w="3000" w:type="dxa"/>
            <w:gridSpan w:val="2"/>
            <w:vMerge/>
            <w:tcBorders>
              <w:top w:val="single" w:sz="4" w:space="0" w:color="C0C0C0"/>
              <w:left w:val="single" w:sz="4" w:space="0" w:color="C0C0C0"/>
              <w:bottom w:val="single" w:sz="4" w:space="0" w:color="C0C0C0"/>
              <w:right w:val="single" w:sz="4" w:space="0" w:color="C0C0C0"/>
            </w:tcBorders>
            <w:vAlign w:val="center"/>
          </w:tcPr>
          <w:p w:rsidR="00223FC2" w:rsidRPr="000E4BFF" w:rsidRDefault="00223FC2" w:rsidP="000E4BFF">
            <w:pPr>
              <w:widowControl/>
              <w:jc w:val="left"/>
              <w:rPr>
                <w:rFonts w:ascii="宋体" w:cs="Times New Roman"/>
                <w:b/>
                <w:bCs/>
                <w:color w:val="000000"/>
                <w:kern w:val="0"/>
                <w:sz w:val="20"/>
                <w:szCs w:val="20"/>
              </w:rPr>
            </w:pPr>
          </w:p>
        </w:tc>
        <w:tc>
          <w:tcPr>
            <w:tcW w:w="1500" w:type="dxa"/>
            <w:vMerge/>
            <w:tcBorders>
              <w:top w:val="nil"/>
              <w:left w:val="single" w:sz="4" w:space="0" w:color="C0C0C0"/>
              <w:bottom w:val="single" w:sz="4" w:space="0" w:color="C0C0C0"/>
              <w:right w:val="single" w:sz="4" w:space="0" w:color="C0C0C0"/>
            </w:tcBorders>
            <w:vAlign w:val="center"/>
          </w:tcPr>
          <w:p w:rsidR="00223FC2" w:rsidRPr="000E4BFF" w:rsidRDefault="00223FC2" w:rsidP="000E4BFF">
            <w:pPr>
              <w:widowControl/>
              <w:jc w:val="left"/>
              <w:rPr>
                <w:rFonts w:ascii="宋体" w:cs="Times New Roman"/>
                <w:b/>
                <w:bCs/>
                <w:color w:val="000000"/>
                <w:kern w:val="0"/>
                <w:sz w:val="20"/>
                <w:szCs w:val="20"/>
              </w:rPr>
            </w:pPr>
          </w:p>
        </w:tc>
        <w:tc>
          <w:tcPr>
            <w:tcW w:w="142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合计</w:t>
            </w:r>
          </w:p>
        </w:tc>
        <w:tc>
          <w:tcPr>
            <w:tcW w:w="142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基本支出</w:t>
            </w:r>
          </w:p>
        </w:tc>
        <w:tc>
          <w:tcPr>
            <w:tcW w:w="142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项目支出</w:t>
            </w:r>
          </w:p>
        </w:tc>
        <w:tc>
          <w:tcPr>
            <w:tcW w:w="60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合计</w:t>
            </w:r>
          </w:p>
        </w:tc>
        <w:tc>
          <w:tcPr>
            <w:tcW w:w="104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基本支出</w:t>
            </w:r>
          </w:p>
        </w:tc>
        <w:tc>
          <w:tcPr>
            <w:tcW w:w="104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项目支出</w:t>
            </w:r>
          </w:p>
        </w:tc>
      </w:tr>
      <w:tr w:rsidR="00223FC2" w:rsidRPr="000E4BFF">
        <w:trPr>
          <w:trHeight w:val="330"/>
        </w:trPr>
        <w:tc>
          <w:tcPr>
            <w:tcW w:w="3000" w:type="dxa"/>
            <w:gridSpan w:val="2"/>
            <w:vMerge/>
            <w:tcBorders>
              <w:top w:val="single" w:sz="4" w:space="0" w:color="C0C0C0"/>
              <w:left w:val="single" w:sz="4" w:space="0" w:color="C0C0C0"/>
              <w:bottom w:val="single" w:sz="4" w:space="0" w:color="C0C0C0"/>
              <w:right w:val="single" w:sz="4" w:space="0" w:color="C0C0C0"/>
            </w:tcBorders>
            <w:vAlign w:val="center"/>
          </w:tcPr>
          <w:p w:rsidR="00223FC2" w:rsidRPr="000E4BFF" w:rsidRDefault="00223FC2" w:rsidP="000E4BFF">
            <w:pPr>
              <w:widowControl/>
              <w:jc w:val="left"/>
              <w:rPr>
                <w:rFonts w:ascii="宋体" w:cs="Times New Roman"/>
                <w:b/>
                <w:bCs/>
                <w:color w:val="000000"/>
                <w:kern w:val="0"/>
                <w:sz w:val="20"/>
                <w:szCs w:val="20"/>
              </w:rPr>
            </w:pPr>
          </w:p>
        </w:tc>
        <w:tc>
          <w:tcPr>
            <w:tcW w:w="150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Times New Roman"/>
                <w:color w:val="000000"/>
                <w:kern w:val="0"/>
                <w:sz w:val="18"/>
                <w:szCs w:val="18"/>
              </w:rPr>
            </w:pPr>
            <w:r w:rsidRPr="000E4BFF">
              <w:rPr>
                <w:rFonts w:ascii="宋体" w:hAnsi="宋体" w:cs="宋体"/>
                <w:color w:val="000000"/>
                <w:kern w:val="0"/>
                <w:sz w:val="18"/>
                <w:szCs w:val="18"/>
              </w:rPr>
              <w:t xml:space="preserve">6,048.789234 </w:t>
            </w:r>
          </w:p>
        </w:tc>
        <w:tc>
          <w:tcPr>
            <w:tcW w:w="142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Times New Roman"/>
                <w:color w:val="000000"/>
                <w:kern w:val="0"/>
                <w:sz w:val="18"/>
                <w:szCs w:val="18"/>
              </w:rPr>
            </w:pPr>
            <w:r w:rsidRPr="000E4BFF">
              <w:rPr>
                <w:rFonts w:ascii="宋体" w:hAnsi="宋体" w:cs="宋体"/>
                <w:color w:val="000000"/>
                <w:kern w:val="0"/>
                <w:sz w:val="18"/>
                <w:szCs w:val="18"/>
              </w:rPr>
              <w:t xml:space="preserve">6,048.789234 </w:t>
            </w:r>
          </w:p>
        </w:tc>
        <w:tc>
          <w:tcPr>
            <w:tcW w:w="142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Times New Roman"/>
                <w:color w:val="000000"/>
                <w:kern w:val="0"/>
                <w:sz w:val="18"/>
                <w:szCs w:val="18"/>
              </w:rPr>
            </w:pPr>
            <w:r w:rsidRPr="000E4BFF">
              <w:rPr>
                <w:rFonts w:ascii="宋体" w:hAnsi="宋体" w:cs="宋体"/>
                <w:color w:val="000000"/>
                <w:kern w:val="0"/>
                <w:sz w:val="18"/>
                <w:szCs w:val="18"/>
              </w:rPr>
              <w:t xml:space="preserve">4,846.143469 </w:t>
            </w:r>
          </w:p>
        </w:tc>
        <w:tc>
          <w:tcPr>
            <w:tcW w:w="142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Times New Roman"/>
                <w:color w:val="000000"/>
                <w:kern w:val="0"/>
                <w:sz w:val="18"/>
                <w:szCs w:val="18"/>
              </w:rPr>
            </w:pPr>
            <w:r w:rsidRPr="000E4BFF">
              <w:rPr>
                <w:rFonts w:ascii="宋体" w:hAnsi="宋体" w:cs="宋体"/>
                <w:color w:val="000000"/>
                <w:kern w:val="0"/>
                <w:sz w:val="18"/>
                <w:szCs w:val="18"/>
              </w:rPr>
              <w:t xml:space="preserve">1,202.645765 </w:t>
            </w:r>
          </w:p>
        </w:tc>
        <w:tc>
          <w:tcPr>
            <w:tcW w:w="60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宋体"/>
                <w:color w:val="000000"/>
                <w:kern w:val="0"/>
                <w:sz w:val="18"/>
                <w:szCs w:val="18"/>
              </w:rPr>
            </w:pPr>
            <w:r w:rsidRPr="000E4BFF">
              <w:rPr>
                <w:rFonts w:ascii="宋体" w:cs="宋体"/>
                <w:color w:val="000000"/>
                <w:kern w:val="0"/>
                <w:sz w:val="18"/>
                <w:szCs w:val="18"/>
              </w:rPr>
              <w:t>0</w:t>
            </w:r>
          </w:p>
        </w:tc>
        <w:tc>
          <w:tcPr>
            <w:tcW w:w="104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宋体"/>
                <w:color w:val="000000"/>
                <w:kern w:val="0"/>
                <w:sz w:val="18"/>
                <w:szCs w:val="18"/>
              </w:rPr>
            </w:pPr>
            <w:r w:rsidRPr="000E4BFF">
              <w:rPr>
                <w:rFonts w:ascii="宋体" w:cs="宋体"/>
                <w:color w:val="000000"/>
                <w:kern w:val="0"/>
                <w:sz w:val="18"/>
                <w:szCs w:val="18"/>
              </w:rPr>
              <w:t>0</w:t>
            </w:r>
          </w:p>
        </w:tc>
        <w:tc>
          <w:tcPr>
            <w:tcW w:w="1040" w:type="dxa"/>
            <w:tcBorders>
              <w:top w:val="nil"/>
              <w:left w:val="nil"/>
              <w:bottom w:val="single" w:sz="4" w:space="0" w:color="C0C0C0"/>
              <w:right w:val="single" w:sz="4" w:space="0" w:color="C0C0C0"/>
            </w:tcBorders>
            <w:noWrap/>
            <w:vAlign w:val="center"/>
          </w:tcPr>
          <w:p w:rsidR="00223FC2" w:rsidRPr="000E4BFF" w:rsidRDefault="00223FC2" w:rsidP="000E4BFF">
            <w:pPr>
              <w:widowControl/>
              <w:jc w:val="right"/>
              <w:rPr>
                <w:rFonts w:ascii="宋体" w:cs="宋体"/>
                <w:color w:val="000000"/>
                <w:kern w:val="0"/>
                <w:sz w:val="18"/>
                <w:szCs w:val="18"/>
              </w:rPr>
            </w:pPr>
            <w:r w:rsidRPr="000E4BFF">
              <w:rPr>
                <w:rFonts w:ascii="宋体" w:cs="宋体"/>
                <w:color w:val="000000"/>
                <w:kern w:val="0"/>
                <w:sz w:val="18"/>
                <w:szCs w:val="18"/>
              </w:rPr>
              <w:t>0</w:t>
            </w:r>
          </w:p>
        </w:tc>
      </w:tr>
      <w:tr w:rsidR="00223FC2" w:rsidRPr="000E4BFF">
        <w:trPr>
          <w:trHeight w:val="2124"/>
        </w:trPr>
        <w:tc>
          <w:tcPr>
            <w:tcW w:w="1500" w:type="dxa"/>
            <w:vMerge w:val="restart"/>
            <w:tcBorders>
              <w:top w:val="nil"/>
              <w:left w:val="single" w:sz="4" w:space="0" w:color="C0C0C0"/>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整体绩效目标</w:t>
            </w:r>
          </w:p>
        </w:tc>
        <w:tc>
          <w:tcPr>
            <w:tcW w:w="150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整体绩效目标</w:t>
            </w:r>
          </w:p>
        </w:tc>
        <w:tc>
          <w:tcPr>
            <w:tcW w:w="8440" w:type="dxa"/>
            <w:gridSpan w:val="7"/>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落实市委、市政府的决策部署和区委、区政府的工作要求，深刻把握全力服务保障首都功能这一全部要义，围绕区域发展、民生福祉，推改革、解民忧，把稳就业作为重中之重，扎实推进社会保障、人才人事、劳动关系等工作。</w:t>
            </w:r>
            <w:r w:rsidRPr="000E4BFF">
              <w:rPr>
                <w:rFonts w:ascii="宋体" w:hAnsi="宋体" w:cs="宋体"/>
                <w:color w:val="000000"/>
                <w:kern w:val="0"/>
                <w:sz w:val="18"/>
                <w:szCs w:val="18"/>
              </w:rPr>
              <w:t>1.</w:t>
            </w:r>
            <w:r w:rsidRPr="000E4BFF">
              <w:rPr>
                <w:rFonts w:ascii="宋体" w:hAnsi="宋体" w:cs="宋体" w:hint="eastAsia"/>
                <w:color w:val="000000"/>
                <w:kern w:val="0"/>
                <w:sz w:val="18"/>
                <w:szCs w:val="18"/>
              </w:rPr>
              <w:t>接待流动人员档案转入转出工作，完成</w:t>
            </w:r>
            <w:r w:rsidRPr="000E4BFF">
              <w:rPr>
                <w:rFonts w:ascii="宋体" w:hAnsi="宋体" w:cs="宋体"/>
                <w:color w:val="000000"/>
                <w:kern w:val="0"/>
                <w:sz w:val="18"/>
                <w:szCs w:val="18"/>
              </w:rPr>
              <w:t>24</w:t>
            </w:r>
            <w:r w:rsidRPr="000E4BFF">
              <w:rPr>
                <w:rFonts w:ascii="宋体" w:hAnsi="宋体" w:cs="宋体" w:hint="eastAsia"/>
                <w:color w:val="000000"/>
                <w:kern w:val="0"/>
                <w:sz w:val="18"/>
                <w:szCs w:val="18"/>
              </w:rPr>
              <w:t>万份流动人员档案的保管工作。</w:t>
            </w:r>
            <w:r w:rsidRPr="000E4BFF">
              <w:rPr>
                <w:rFonts w:ascii="宋体" w:hAnsi="宋体" w:cs="宋体"/>
                <w:color w:val="000000"/>
                <w:kern w:val="0"/>
                <w:sz w:val="18"/>
                <w:szCs w:val="18"/>
              </w:rPr>
              <w:t>2.</w:t>
            </w:r>
            <w:r w:rsidRPr="000E4BFF">
              <w:rPr>
                <w:rFonts w:ascii="宋体" w:hAnsi="宋体" w:cs="宋体" w:hint="eastAsia"/>
                <w:color w:val="000000"/>
                <w:kern w:val="0"/>
                <w:sz w:val="18"/>
                <w:szCs w:val="18"/>
              </w:rPr>
              <w:t>完成存档人员社保代理经办和退休办理。</w:t>
            </w:r>
            <w:r w:rsidRPr="000E4BFF">
              <w:rPr>
                <w:rFonts w:ascii="宋体" w:hAnsi="宋体" w:cs="宋体"/>
                <w:color w:val="000000"/>
                <w:kern w:val="0"/>
                <w:sz w:val="18"/>
                <w:szCs w:val="18"/>
              </w:rPr>
              <w:t>3.</w:t>
            </w:r>
            <w:r w:rsidRPr="000E4BFF">
              <w:rPr>
                <w:rFonts w:ascii="宋体" w:hAnsi="宋体" w:cs="宋体" w:hint="eastAsia"/>
                <w:color w:val="000000"/>
                <w:kern w:val="0"/>
                <w:sz w:val="18"/>
                <w:szCs w:val="18"/>
              </w:rPr>
              <w:t>完成全年积分落户工作。</w:t>
            </w:r>
            <w:r w:rsidRPr="000E4BFF">
              <w:rPr>
                <w:rFonts w:ascii="宋体" w:hAnsi="宋体" w:cs="宋体"/>
                <w:color w:val="000000"/>
                <w:kern w:val="0"/>
                <w:sz w:val="18"/>
                <w:szCs w:val="18"/>
              </w:rPr>
              <w:t>4.</w:t>
            </w:r>
            <w:r w:rsidRPr="000E4BFF">
              <w:rPr>
                <w:rFonts w:ascii="宋体" w:hAnsi="宋体" w:cs="宋体" w:hint="eastAsia"/>
                <w:color w:val="000000"/>
                <w:kern w:val="0"/>
                <w:sz w:val="18"/>
                <w:szCs w:val="18"/>
              </w:rPr>
              <w:t>做好</w:t>
            </w:r>
            <w:r w:rsidRPr="000E4BFF">
              <w:rPr>
                <w:rFonts w:ascii="宋体" w:hAnsi="宋体" w:cs="宋体"/>
                <w:color w:val="000000"/>
                <w:kern w:val="0"/>
                <w:sz w:val="18"/>
                <w:szCs w:val="18"/>
              </w:rPr>
              <w:t>1000</w:t>
            </w:r>
            <w:r w:rsidRPr="000E4BFF">
              <w:rPr>
                <w:rFonts w:ascii="宋体" w:hAnsi="宋体" w:cs="宋体" w:hint="eastAsia"/>
                <w:color w:val="000000"/>
                <w:kern w:val="0"/>
                <w:sz w:val="18"/>
                <w:szCs w:val="18"/>
              </w:rPr>
              <w:t>余名流动人才党员日常的管理工作。</w:t>
            </w:r>
            <w:r w:rsidRPr="000E4BFF">
              <w:rPr>
                <w:rFonts w:ascii="宋体" w:hAnsi="宋体" w:cs="宋体"/>
                <w:color w:val="000000"/>
                <w:kern w:val="0"/>
                <w:sz w:val="18"/>
                <w:szCs w:val="18"/>
              </w:rPr>
              <w:t>5.</w:t>
            </w:r>
            <w:r w:rsidRPr="000E4BFF">
              <w:rPr>
                <w:rFonts w:ascii="宋体" w:hAnsi="宋体" w:cs="宋体" w:hint="eastAsia"/>
                <w:color w:val="000000"/>
                <w:kern w:val="0"/>
                <w:sz w:val="18"/>
                <w:szCs w:val="18"/>
              </w:rPr>
              <w:t>完成区内职业推荐、就业指导、毕业生就业等方面的工作。对辖区失业人员进行</w:t>
            </w:r>
            <w:r w:rsidRPr="000E4BFF">
              <w:rPr>
                <w:rFonts w:ascii="宋体" w:hAnsi="宋体" w:cs="宋体"/>
                <w:color w:val="000000"/>
                <w:kern w:val="0"/>
                <w:sz w:val="18"/>
                <w:szCs w:val="18"/>
              </w:rPr>
              <w:t>100%</w:t>
            </w:r>
            <w:r w:rsidRPr="000E4BFF">
              <w:rPr>
                <w:rFonts w:ascii="宋体" w:hAnsi="宋体" w:cs="宋体" w:hint="eastAsia"/>
                <w:color w:val="000000"/>
                <w:kern w:val="0"/>
                <w:sz w:val="18"/>
                <w:szCs w:val="18"/>
              </w:rPr>
              <w:t>摸查，为求职人员提供精细化服务。</w:t>
            </w:r>
          </w:p>
        </w:tc>
      </w:tr>
      <w:tr w:rsidR="00223FC2" w:rsidRPr="000E4BFF">
        <w:trPr>
          <w:trHeight w:val="1149"/>
        </w:trPr>
        <w:tc>
          <w:tcPr>
            <w:tcW w:w="1500" w:type="dxa"/>
            <w:vMerge/>
            <w:tcBorders>
              <w:top w:val="nil"/>
              <w:left w:val="single" w:sz="4" w:space="0" w:color="C0C0C0"/>
              <w:bottom w:val="single" w:sz="4" w:space="0" w:color="C0C0C0"/>
              <w:right w:val="single" w:sz="4" w:space="0" w:color="C0C0C0"/>
            </w:tcBorders>
            <w:vAlign w:val="center"/>
          </w:tcPr>
          <w:p w:rsidR="00223FC2" w:rsidRPr="000E4BFF" w:rsidRDefault="00223FC2" w:rsidP="000E4BFF">
            <w:pPr>
              <w:widowControl/>
              <w:jc w:val="left"/>
              <w:rPr>
                <w:rFonts w:ascii="宋体" w:cs="Times New Roman"/>
                <w:b/>
                <w:bCs/>
                <w:color w:val="000000"/>
                <w:kern w:val="0"/>
                <w:sz w:val="20"/>
                <w:szCs w:val="20"/>
              </w:rPr>
            </w:pPr>
          </w:p>
        </w:tc>
        <w:tc>
          <w:tcPr>
            <w:tcW w:w="150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其他说明</w:t>
            </w:r>
          </w:p>
        </w:tc>
        <w:tc>
          <w:tcPr>
            <w:tcW w:w="8440" w:type="dxa"/>
            <w:gridSpan w:val="7"/>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r>
      <w:tr w:rsidR="00223FC2" w:rsidRPr="000E4BFF">
        <w:trPr>
          <w:trHeight w:val="330"/>
        </w:trPr>
        <w:tc>
          <w:tcPr>
            <w:tcW w:w="1500" w:type="dxa"/>
            <w:vMerge/>
            <w:tcBorders>
              <w:top w:val="nil"/>
              <w:left w:val="single" w:sz="4" w:space="0" w:color="C0C0C0"/>
              <w:bottom w:val="single" w:sz="4" w:space="0" w:color="C0C0C0"/>
              <w:right w:val="single" w:sz="4" w:space="0" w:color="C0C0C0"/>
            </w:tcBorders>
            <w:vAlign w:val="center"/>
          </w:tcPr>
          <w:p w:rsidR="00223FC2" w:rsidRPr="000E4BFF" w:rsidRDefault="00223FC2" w:rsidP="000E4BFF">
            <w:pPr>
              <w:widowControl/>
              <w:jc w:val="left"/>
              <w:rPr>
                <w:rFonts w:ascii="宋体" w:cs="Times New Roman"/>
                <w:b/>
                <w:bCs/>
                <w:color w:val="000000"/>
                <w:kern w:val="0"/>
                <w:sz w:val="20"/>
                <w:szCs w:val="20"/>
              </w:rPr>
            </w:pPr>
          </w:p>
        </w:tc>
        <w:tc>
          <w:tcPr>
            <w:tcW w:w="3000" w:type="dxa"/>
            <w:gridSpan w:val="2"/>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活动</w:t>
            </w:r>
          </w:p>
        </w:tc>
        <w:tc>
          <w:tcPr>
            <w:tcW w:w="2840" w:type="dxa"/>
            <w:gridSpan w:val="2"/>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绩效指标</w:t>
            </w:r>
          </w:p>
        </w:tc>
        <w:tc>
          <w:tcPr>
            <w:tcW w:w="142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指标性质</w:t>
            </w:r>
          </w:p>
        </w:tc>
        <w:tc>
          <w:tcPr>
            <w:tcW w:w="1640" w:type="dxa"/>
            <w:gridSpan w:val="2"/>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指标值</w:t>
            </w:r>
          </w:p>
        </w:tc>
        <w:tc>
          <w:tcPr>
            <w:tcW w:w="104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度量单位</w:t>
            </w:r>
          </w:p>
        </w:tc>
      </w:tr>
      <w:tr w:rsidR="00223FC2" w:rsidRPr="000E4BFF">
        <w:trPr>
          <w:trHeight w:val="330"/>
        </w:trPr>
        <w:tc>
          <w:tcPr>
            <w:tcW w:w="1500" w:type="dxa"/>
            <w:vMerge/>
            <w:tcBorders>
              <w:top w:val="nil"/>
              <w:left w:val="single" w:sz="4" w:space="0" w:color="C0C0C0"/>
              <w:bottom w:val="single" w:sz="4" w:space="0" w:color="C0C0C0"/>
              <w:right w:val="single" w:sz="4" w:space="0" w:color="C0C0C0"/>
            </w:tcBorders>
            <w:vAlign w:val="center"/>
          </w:tcPr>
          <w:p w:rsidR="00223FC2" w:rsidRPr="000E4BFF" w:rsidRDefault="00223FC2" w:rsidP="000E4BFF">
            <w:pPr>
              <w:widowControl/>
              <w:jc w:val="left"/>
              <w:rPr>
                <w:rFonts w:ascii="宋体" w:cs="Times New Roman"/>
                <w:b/>
                <w:bCs/>
                <w:color w:val="000000"/>
                <w:kern w:val="0"/>
                <w:sz w:val="20"/>
                <w:szCs w:val="20"/>
              </w:rPr>
            </w:pPr>
          </w:p>
        </w:tc>
        <w:tc>
          <w:tcPr>
            <w:tcW w:w="3000" w:type="dxa"/>
            <w:gridSpan w:val="2"/>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2840" w:type="dxa"/>
            <w:gridSpan w:val="2"/>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142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1640" w:type="dxa"/>
            <w:gridSpan w:val="2"/>
            <w:tcBorders>
              <w:top w:val="single" w:sz="4" w:space="0" w:color="C0C0C0"/>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1040" w:type="dxa"/>
            <w:tcBorders>
              <w:top w:val="nil"/>
              <w:left w:val="nil"/>
              <w:bottom w:val="single" w:sz="4" w:space="0" w:color="C0C0C0"/>
              <w:right w:val="single" w:sz="4" w:space="0" w:color="C0C0C0"/>
            </w:tcBorders>
            <w:shd w:val="clear" w:color="FFFFFF" w:fill="FFFFFF"/>
            <w:vAlign w:val="center"/>
          </w:tcPr>
          <w:p w:rsidR="00223FC2" w:rsidRPr="000E4BFF" w:rsidRDefault="00223FC2"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r>
    </w:tbl>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Default="00223FC2" w:rsidP="00DE5F40">
      <w:pPr>
        <w:widowControl/>
        <w:rPr>
          <w:rFonts w:ascii="宋体" w:cs="Times New Roman"/>
          <w:b/>
          <w:bCs/>
          <w:kern w:val="0"/>
          <w:sz w:val="22"/>
          <w:szCs w:val="22"/>
        </w:rPr>
      </w:pPr>
    </w:p>
    <w:p w:rsidR="00223FC2" w:rsidRPr="00FC05F0" w:rsidRDefault="00223FC2" w:rsidP="00DE5F40">
      <w:pPr>
        <w:widowControl/>
        <w:rPr>
          <w:rFonts w:ascii="宋体" w:cs="Times New Roman"/>
          <w:b/>
          <w:bCs/>
          <w:kern w:val="0"/>
          <w:sz w:val="22"/>
          <w:szCs w:val="22"/>
        </w:rPr>
        <w:sectPr w:rsidR="00223FC2" w:rsidRPr="00FC05F0" w:rsidSect="00800BE9">
          <w:pgSz w:w="16838" w:h="11906" w:orient="landscape" w:code="9"/>
          <w:pgMar w:top="1797" w:right="1440" w:bottom="1797" w:left="1440" w:header="851" w:footer="992" w:gutter="0"/>
          <w:cols w:space="425"/>
          <w:docGrid w:type="lines" w:linePitch="312"/>
        </w:sectPr>
      </w:pPr>
    </w:p>
    <w:p w:rsidR="00223FC2" w:rsidRDefault="00223FC2" w:rsidP="00E92758">
      <w:pPr>
        <w:widowControl/>
        <w:jc w:val="left"/>
        <w:rPr>
          <w:rFonts w:ascii="宋体" w:cs="Times New Roman"/>
          <w:color w:val="000000"/>
          <w:kern w:val="0"/>
          <w:sz w:val="24"/>
          <w:szCs w:val="24"/>
        </w:rPr>
      </w:pPr>
    </w:p>
    <w:sectPr w:rsidR="00223FC2" w:rsidSect="00C5740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C2" w:rsidRDefault="00223FC2" w:rsidP="00FF3932">
      <w:pPr>
        <w:rPr>
          <w:rFonts w:cs="Times New Roman"/>
        </w:rPr>
      </w:pPr>
      <w:r>
        <w:rPr>
          <w:rFonts w:cs="Times New Roman"/>
        </w:rPr>
        <w:separator/>
      </w:r>
    </w:p>
  </w:endnote>
  <w:endnote w:type="continuationSeparator" w:id="0">
    <w:p w:rsidR="00223FC2" w:rsidRDefault="00223FC2" w:rsidP="00FF39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微软雅黑"/>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C2" w:rsidRDefault="00223FC2" w:rsidP="00FF3932">
      <w:pPr>
        <w:rPr>
          <w:rFonts w:cs="Times New Roman"/>
        </w:rPr>
      </w:pPr>
      <w:r>
        <w:rPr>
          <w:rFonts w:cs="Times New Roman"/>
        </w:rPr>
        <w:separator/>
      </w:r>
    </w:p>
  </w:footnote>
  <w:footnote w:type="continuationSeparator" w:id="0">
    <w:p w:rsidR="00223FC2" w:rsidRDefault="00223FC2" w:rsidP="00FF393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41F"/>
    <w:multiLevelType w:val="hybridMultilevel"/>
    <w:tmpl w:val="9496D982"/>
    <w:lvl w:ilvl="0" w:tplc="1DE67C64">
      <w:start w:val="4"/>
      <w:numFmt w:val="japaneseCounting"/>
      <w:lvlText w:val="（%1）"/>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32FF2E84"/>
    <w:multiLevelType w:val="hybridMultilevel"/>
    <w:tmpl w:val="D8666434"/>
    <w:lvl w:ilvl="0" w:tplc="5574AB5E">
      <w:start w:val="1"/>
      <w:numFmt w:val="decimal"/>
      <w:lvlText w:val="%1．"/>
      <w:lvlJc w:val="left"/>
      <w:pPr>
        <w:ind w:left="1780" w:hanging="1140"/>
      </w:pPr>
      <w:rPr>
        <w:rFonts w:ascii="楷体_GB2312" w:eastAsia="楷体_GB2312" w:hAnsi="Calibri"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40BE7573"/>
    <w:multiLevelType w:val="hybridMultilevel"/>
    <w:tmpl w:val="C2B63562"/>
    <w:lvl w:ilvl="0" w:tplc="BB3A36B8">
      <w:start w:val="3"/>
      <w:numFmt w:val="japaneseCounting"/>
      <w:lvlText w:val="%1、"/>
      <w:lvlJc w:val="left"/>
      <w:pPr>
        <w:ind w:left="1571" w:hanging="72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3">
    <w:nsid w:val="440770B3"/>
    <w:multiLevelType w:val="hybridMultilevel"/>
    <w:tmpl w:val="ACD043DE"/>
    <w:lvl w:ilvl="0" w:tplc="15F4904E">
      <w:start w:val="1"/>
      <w:numFmt w:val="decimal"/>
      <w:lvlText w:val="%1."/>
      <w:lvlJc w:val="left"/>
      <w:pPr>
        <w:ind w:left="1895" w:hanging="1095"/>
      </w:pPr>
      <w:rPr>
        <w:rFonts w:ascii="楷体_GB2312" w:eastAsia="楷体_GB2312"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4">
    <w:nsid w:val="51340975"/>
    <w:multiLevelType w:val="hybridMultilevel"/>
    <w:tmpl w:val="6810AFB0"/>
    <w:lvl w:ilvl="0" w:tplc="2ECA7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3083BF0"/>
    <w:multiLevelType w:val="hybridMultilevel"/>
    <w:tmpl w:val="03D6A236"/>
    <w:lvl w:ilvl="0" w:tplc="3C561ED4">
      <w:start w:val="1"/>
      <w:numFmt w:val="japaneseCounting"/>
      <w:lvlText w:val="（%1）"/>
      <w:lvlJc w:val="left"/>
      <w:pPr>
        <w:ind w:left="4709" w:hanging="1590"/>
      </w:pPr>
      <w:rPr>
        <w:rFonts w:ascii="楷体_GB2312" w:eastAsia="楷体_GB2312" w:hint="default"/>
        <w:b/>
        <w:bCs/>
      </w:rPr>
    </w:lvl>
    <w:lvl w:ilvl="1" w:tplc="04090019">
      <w:start w:val="1"/>
      <w:numFmt w:val="lowerLetter"/>
      <w:lvlText w:val="%2)"/>
      <w:lvlJc w:val="left"/>
      <w:pPr>
        <w:ind w:left="3959" w:hanging="420"/>
      </w:pPr>
    </w:lvl>
    <w:lvl w:ilvl="2" w:tplc="0409001B">
      <w:start w:val="1"/>
      <w:numFmt w:val="lowerRoman"/>
      <w:lvlText w:val="%3."/>
      <w:lvlJc w:val="right"/>
      <w:pPr>
        <w:ind w:left="4379" w:hanging="420"/>
      </w:pPr>
    </w:lvl>
    <w:lvl w:ilvl="3" w:tplc="0409000F">
      <w:start w:val="1"/>
      <w:numFmt w:val="decimal"/>
      <w:lvlText w:val="%4."/>
      <w:lvlJc w:val="left"/>
      <w:pPr>
        <w:ind w:left="4799" w:hanging="420"/>
      </w:pPr>
    </w:lvl>
    <w:lvl w:ilvl="4" w:tplc="04090019">
      <w:start w:val="1"/>
      <w:numFmt w:val="lowerLetter"/>
      <w:lvlText w:val="%5)"/>
      <w:lvlJc w:val="left"/>
      <w:pPr>
        <w:ind w:left="5219" w:hanging="420"/>
      </w:pPr>
    </w:lvl>
    <w:lvl w:ilvl="5" w:tplc="0409001B">
      <w:start w:val="1"/>
      <w:numFmt w:val="lowerRoman"/>
      <w:lvlText w:val="%6."/>
      <w:lvlJc w:val="right"/>
      <w:pPr>
        <w:ind w:left="5639" w:hanging="420"/>
      </w:pPr>
    </w:lvl>
    <w:lvl w:ilvl="6" w:tplc="0409000F">
      <w:start w:val="1"/>
      <w:numFmt w:val="decimal"/>
      <w:lvlText w:val="%7."/>
      <w:lvlJc w:val="left"/>
      <w:pPr>
        <w:ind w:left="6059" w:hanging="420"/>
      </w:pPr>
    </w:lvl>
    <w:lvl w:ilvl="7" w:tplc="04090019">
      <w:start w:val="1"/>
      <w:numFmt w:val="lowerLetter"/>
      <w:lvlText w:val="%8)"/>
      <w:lvlJc w:val="left"/>
      <w:pPr>
        <w:ind w:left="6479" w:hanging="420"/>
      </w:pPr>
    </w:lvl>
    <w:lvl w:ilvl="8" w:tplc="0409001B">
      <w:start w:val="1"/>
      <w:numFmt w:val="lowerRoman"/>
      <w:lvlText w:val="%9."/>
      <w:lvlJc w:val="right"/>
      <w:pPr>
        <w:ind w:left="6899"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BB7"/>
    <w:rsid w:val="000035C7"/>
    <w:rsid w:val="00012D60"/>
    <w:rsid w:val="00014A04"/>
    <w:rsid w:val="00033947"/>
    <w:rsid w:val="00035B74"/>
    <w:rsid w:val="0004264C"/>
    <w:rsid w:val="00042CD2"/>
    <w:rsid w:val="00046226"/>
    <w:rsid w:val="00051726"/>
    <w:rsid w:val="000545B4"/>
    <w:rsid w:val="000555E8"/>
    <w:rsid w:val="000656E6"/>
    <w:rsid w:val="00066CC9"/>
    <w:rsid w:val="00070BB7"/>
    <w:rsid w:val="00071EC7"/>
    <w:rsid w:val="00076029"/>
    <w:rsid w:val="000834A4"/>
    <w:rsid w:val="0009080D"/>
    <w:rsid w:val="000A02B8"/>
    <w:rsid w:val="000A1810"/>
    <w:rsid w:val="000A3C1F"/>
    <w:rsid w:val="000A3F2C"/>
    <w:rsid w:val="000A7AD0"/>
    <w:rsid w:val="000B12A7"/>
    <w:rsid w:val="000B420F"/>
    <w:rsid w:val="000B658B"/>
    <w:rsid w:val="000C22E6"/>
    <w:rsid w:val="000D009F"/>
    <w:rsid w:val="000D3B7A"/>
    <w:rsid w:val="000E4BFF"/>
    <w:rsid w:val="000E714C"/>
    <w:rsid w:val="000F5AC8"/>
    <w:rsid w:val="0010083C"/>
    <w:rsid w:val="0010565E"/>
    <w:rsid w:val="00115949"/>
    <w:rsid w:val="00115BB5"/>
    <w:rsid w:val="00115C42"/>
    <w:rsid w:val="00123226"/>
    <w:rsid w:val="00126F8A"/>
    <w:rsid w:val="00127E57"/>
    <w:rsid w:val="00131923"/>
    <w:rsid w:val="00131B79"/>
    <w:rsid w:val="00133B58"/>
    <w:rsid w:val="001347C8"/>
    <w:rsid w:val="0014387B"/>
    <w:rsid w:val="00144FC1"/>
    <w:rsid w:val="00146112"/>
    <w:rsid w:val="001578C9"/>
    <w:rsid w:val="001618E3"/>
    <w:rsid w:val="001620A3"/>
    <w:rsid w:val="00164A80"/>
    <w:rsid w:val="001662E4"/>
    <w:rsid w:val="00166E96"/>
    <w:rsid w:val="00172707"/>
    <w:rsid w:val="0017282B"/>
    <w:rsid w:val="001762F9"/>
    <w:rsid w:val="001909E1"/>
    <w:rsid w:val="0019292E"/>
    <w:rsid w:val="0019456D"/>
    <w:rsid w:val="00194F46"/>
    <w:rsid w:val="001B319E"/>
    <w:rsid w:val="001B3A23"/>
    <w:rsid w:val="001C3EC9"/>
    <w:rsid w:val="001C509B"/>
    <w:rsid w:val="001C6482"/>
    <w:rsid w:val="001C75A7"/>
    <w:rsid w:val="001D64D6"/>
    <w:rsid w:val="001E19BA"/>
    <w:rsid w:val="001E1E74"/>
    <w:rsid w:val="001F0D25"/>
    <w:rsid w:val="001F5BFA"/>
    <w:rsid w:val="001F681B"/>
    <w:rsid w:val="001F75E3"/>
    <w:rsid w:val="00202AE5"/>
    <w:rsid w:val="00202EA2"/>
    <w:rsid w:val="00211594"/>
    <w:rsid w:val="00214533"/>
    <w:rsid w:val="002160CE"/>
    <w:rsid w:val="00223FC2"/>
    <w:rsid w:val="00235A3C"/>
    <w:rsid w:val="00240EFA"/>
    <w:rsid w:val="00251DC0"/>
    <w:rsid w:val="00264282"/>
    <w:rsid w:val="00273C57"/>
    <w:rsid w:val="00290C29"/>
    <w:rsid w:val="00291328"/>
    <w:rsid w:val="00291A6D"/>
    <w:rsid w:val="00296016"/>
    <w:rsid w:val="002A4E13"/>
    <w:rsid w:val="002A6CB9"/>
    <w:rsid w:val="002B3481"/>
    <w:rsid w:val="002C679F"/>
    <w:rsid w:val="002D354B"/>
    <w:rsid w:val="002E0370"/>
    <w:rsid w:val="002E7D02"/>
    <w:rsid w:val="002F4854"/>
    <w:rsid w:val="002F6691"/>
    <w:rsid w:val="0030338C"/>
    <w:rsid w:val="00304C99"/>
    <w:rsid w:val="003075E4"/>
    <w:rsid w:val="003170F6"/>
    <w:rsid w:val="003176D0"/>
    <w:rsid w:val="00327B2D"/>
    <w:rsid w:val="00334B7E"/>
    <w:rsid w:val="0034135E"/>
    <w:rsid w:val="00343EBE"/>
    <w:rsid w:val="00352900"/>
    <w:rsid w:val="00364A53"/>
    <w:rsid w:val="00366FB3"/>
    <w:rsid w:val="003705C9"/>
    <w:rsid w:val="00383540"/>
    <w:rsid w:val="00384A16"/>
    <w:rsid w:val="00385D21"/>
    <w:rsid w:val="003861DD"/>
    <w:rsid w:val="00390D88"/>
    <w:rsid w:val="003A1316"/>
    <w:rsid w:val="003A2ACC"/>
    <w:rsid w:val="003C5C69"/>
    <w:rsid w:val="003D4ADA"/>
    <w:rsid w:val="003E5F0B"/>
    <w:rsid w:val="003F1AB1"/>
    <w:rsid w:val="003F332D"/>
    <w:rsid w:val="003F4388"/>
    <w:rsid w:val="003F52FC"/>
    <w:rsid w:val="003F56BB"/>
    <w:rsid w:val="00400C86"/>
    <w:rsid w:val="004023C5"/>
    <w:rsid w:val="004024ED"/>
    <w:rsid w:val="00402730"/>
    <w:rsid w:val="004069EE"/>
    <w:rsid w:val="004076BF"/>
    <w:rsid w:val="00410CDB"/>
    <w:rsid w:val="00414192"/>
    <w:rsid w:val="00426868"/>
    <w:rsid w:val="004326C4"/>
    <w:rsid w:val="004432F5"/>
    <w:rsid w:val="00444C5E"/>
    <w:rsid w:val="00445912"/>
    <w:rsid w:val="004548D0"/>
    <w:rsid w:val="004621E5"/>
    <w:rsid w:val="00464427"/>
    <w:rsid w:val="0046462F"/>
    <w:rsid w:val="004652C6"/>
    <w:rsid w:val="0046564C"/>
    <w:rsid w:val="0046745B"/>
    <w:rsid w:val="00483D43"/>
    <w:rsid w:val="0049000B"/>
    <w:rsid w:val="004949BA"/>
    <w:rsid w:val="004A0A7D"/>
    <w:rsid w:val="004A3993"/>
    <w:rsid w:val="004B6C0B"/>
    <w:rsid w:val="004C045F"/>
    <w:rsid w:val="004C2FA8"/>
    <w:rsid w:val="004C30B2"/>
    <w:rsid w:val="004C41E2"/>
    <w:rsid w:val="004C628B"/>
    <w:rsid w:val="004C73E6"/>
    <w:rsid w:val="004D25C9"/>
    <w:rsid w:val="004D7CF1"/>
    <w:rsid w:val="004E5EC5"/>
    <w:rsid w:val="004F497E"/>
    <w:rsid w:val="004F5C7A"/>
    <w:rsid w:val="0050211B"/>
    <w:rsid w:val="0051445F"/>
    <w:rsid w:val="00516E80"/>
    <w:rsid w:val="00521CA9"/>
    <w:rsid w:val="005408CC"/>
    <w:rsid w:val="005428EC"/>
    <w:rsid w:val="00545EB5"/>
    <w:rsid w:val="00555E1A"/>
    <w:rsid w:val="00571D8D"/>
    <w:rsid w:val="00575782"/>
    <w:rsid w:val="00580A8F"/>
    <w:rsid w:val="00582A61"/>
    <w:rsid w:val="00584439"/>
    <w:rsid w:val="00594270"/>
    <w:rsid w:val="005953B0"/>
    <w:rsid w:val="005964C9"/>
    <w:rsid w:val="005A598B"/>
    <w:rsid w:val="005C22DC"/>
    <w:rsid w:val="005C3FA7"/>
    <w:rsid w:val="005C7066"/>
    <w:rsid w:val="005C777D"/>
    <w:rsid w:val="005C7A73"/>
    <w:rsid w:val="005C7FB8"/>
    <w:rsid w:val="005D42C6"/>
    <w:rsid w:val="005D6C04"/>
    <w:rsid w:val="005F222A"/>
    <w:rsid w:val="005F5F46"/>
    <w:rsid w:val="00602997"/>
    <w:rsid w:val="006034FE"/>
    <w:rsid w:val="00603A95"/>
    <w:rsid w:val="00603AA8"/>
    <w:rsid w:val="00604D02"/>
    <w:rsid w:val="006152D1"/>
    <w:rsid w:val="006228FA"/>
    <w:rsid w:val="0064700F"/>
    <w:rsid w:val="006552BF"/>
    <w:rsid w:val="00670861"/>
    <w:rsid w:val="00671968"/>
    <w:rsid w:val="00672413"/>
    <w:rsid w:val="00673253"/>
    <w:rsid w:val="006734F6"/>
    <w:rsid w:val="006737C1"/>
    <w:rsid w:val="00681282"/>
    <w:rsid w:val="00692F44"/>
    <w:rsid w:val="0069401D"/>
    <w:rsid w:val="006A4B85"/>
    <w:rsid w:val="006A52FC"/>
    <w:rsid w:val="006A61E9"/>
    <w:rsid w:val="006A72AE"/>
    <w:rsid w:val="006B0A08"/>
    <w:rsid w:val="006B3EF7"/>
    <w:rsid w:val="006B47D7"/>
    <w:rsid w:val="006B4C81"/>
    <w:rsid w:val="006C033D"/>
    <w:rsid w:val="006C216E"/>
    <w:rsid w:val="006D45BB"/>
    <w:rsid w:val="006E2AC5"/>
    <w:rsid w:val="006E5CBB"/>
    <w:rsid w:val="006E5E18"/>
    <w:rsid w:val="006E747A"/>
    <w:rsid w:val="006F0023"/>
    <w:rsid w:val="006F3115"/>
    <w:rsid w:val="006F4389"/>
    <w:rsid w:val="006F77E1"/>
    <w:rsid w:val="006F7B30"/>
    <w:rsid w:val="00707D81"/>
    <w:rsid w:val="00711F7E"/>
    <w:rsid w:val="00716BF0"/>
    <w:rsid w:val="00720823"/>
    <w:rsid w:val="00720CF6"/>
    <w:rsid w:val="00723B6A"/>
    <w:rsid w:val="00726CBD"/>
    <w:rsid w:val="00727015"/>
    <w:rsid w:val="00735305"/>
    <w:rsid w:val="00753AAA"/>
    <w:rsid w:val="007600BB"/>
    <w:rsid w:val="00773429"/>
    <w:rsid w:val="0078212D"/>
    <w:rsid w:val="007826BF"/>
    <w:rsid w:val="00783ECF"/>
    <w:rsid w:val="00793927"/>
    <w:rsid w:val="007968E0"/>
    <w:rsid w:val="007A55BD"/>
    <w:rsid w:val="007A6E2E"/>
    <w:rsid w:val="007B0A8B"/>
    <w:rsid w:val="007B15FB"/>
    <w:rsid w:val="007B36D2"/>
    <w:rsid w:val="007D4342"/>
    <w:rsid w:val="007D59FB"/>
    <w:rsid w:val="007F39C0"/>
    <w:rsid w:val="007F6811"/>
    <w:rsid w:val="00800BE9"/>
    <w:rsid w:val="008074B1"/>
    <w:rsid w:val="00815055"/>
    <w:rsid w:val="00826848"/>
    <w:rsid w:val="00831F08"/>
    <w:rsid w:val="00832D8A"/>
    <w:rsid w:val="00833497"/>
    <w:rsid w:val="008472E6"/>
    <w:rsid w:val="00857D56"/>
    <w:rsid w:val="008621B4"/>
    <w:rsid w:val="00866862"/>
    <w:rsid w:val="008805B4"/>
    <w:rsid w:val="0088394B"/>
    <w:rsid w:val="00886279"/>
    <w:rsid w:val="00887604"/>
    <w:rsid w:val="0088783A"/>
    <w:rsid w:val="00894282"/>
    <w:rsid w:val="0089521B"/>
    <w:rsid w:val="00896C04"/>
    <w:rsid w:val="008A481A"/>
    <w:rsid w:val="008A5A43"/>
    <w:rsid w:val="008A5B6C"/>
    <w:rsid w:val="008B2BB7"/>
    <w:rsid w:val="008B712E"/>
    <w:rsid w:val="008C126A"/>
    <w:rsid w:val="008C3E4B"/>
    <w:rsid w:val="008D069D"/>
    <w:rsid w:val="008D4C0D"/>
    <w:rsid w:val="008E3C4B"/>
    <w:rsid w:val="008E5902"/>
    <w:rsid w:val="008F1D82"/>
    <w:rsid w:val="008F6809"/>
    <w:rsid w:val="008F7EE7"/>
    <w:rsid w:val="009025E1"/>
    <w:rsid w:val="009056E9"/>
    <w:rsid w:val="009143DB"/>
    <w:rsid w:val="00917465"/>
    <w:rsid w:val="00926683"/>
    <w:rsid w:val="009329AD"/>
    <w:rsid w:val="00940E27"/>
    <w:rsid w:val="00945E78"/>
    <w:rsid w:val="009536B7"/>
    <w:rsid w:val="0095667D"/>
    <w:rsid w:val="00963693"/>
    <w:rsid w:val="00965CE5"/>
    <w:rsid w:val="00966D96"/>
    <w:rsid w:val="0098103F"/>
    <w:rsid w:val="00985B72"/>
    <w:rsid w:val="00994F04"/>
    <w:rsid w:val="00994FAF"/>
    <w:rsid w:val="009A1F2F"/>
    <w:rsid w:val="009A3907"/>
    <w:rsid w:val="009B0ED9"/>
    <w:rsid w:val="009B10BE"/>
    <w:rsid w:val="009B1B12"/>
    <w:rsid w:val="009B343A"/>
    <w:rsid w:val="009B41C1"/>
    <w:rsid w:val="009D3D67"/>
    <w:rsid w:val="009E1152"/>
    <w:rsid w:val="009F1E19"/>
    <w:rsid w:val="009F68F3"/>
    <w:rsid w:val="00A01EEC"/>
    <w:rsid w:val="00A05FC5"/>
    <w:rsid w:val="00A10729"/>
    <w:rsid w:val="00A10946"/>
    <w:rsid w:val="00A132DC"/>
    <w:rsid w:val="00A13470"/>
    <w:rsid w:val="00A136F4"/>
    <w:rsid w:val="00A25580"/>
    <w:rsid w:val="00A26985"/>
    <w:rsid w:val="00A30055"/>
    <w:rsid w:val="00A30866"/>
    <w:rsid w:val="00A35679"/>
    <w:rsid w:val="00A3667B"/>
    <w:rsid w:val="00A4513E"/>
    <w:rsid w:val="00A501E7"/>
    <w:rsid w:val="00A5688D"/>
    <w:rsid w:val="00A614E5"/>
    <w:rsid w:val="00A66F16"/>
    <w:rsid w:val="00A7510A"/>
    <w:rsid w:val="00A83681"/>
    <w:rsid w:val="00A8388D"/>
    <w:rsid w:val="00A94A45"/>
    <w:rsid w:val="00A9686A"/>
    <w:rsid w:val="00AA4758"/>
    <w:rsid w:val="00AA586F"/>
    <w:rsid w:val="00AB1274"/>
    <w:rsid w:val="00AB1D27"/>
    <w:rsid w:val="00AB36D2"/>
    <w:rsid w:val="00AB448F"/>
    <w:rsid w:val="00AB5593"/>
    <w:rsid w:val="00AB7516"/>
    <w:rsid w:val="00AC2346"/>
    <w:rsid w:val="00AC512C"/>
    <w:rsid w:val="00AC6171"/>
    <w:rsid w:val="00AD0A58"/>
    <w:rsid w:val="00AD3DCB"/>
    <w:rsid w:val="00AD6FCD"/>
    <w:rsid w:val="00AF1FD1"/>
    <w:rsid w:val="00AF241F"/>
    <w:rsid w:val="00AF304E"/>
    <w:rsid w:val="00B11E6D"/>
    <w:rsid w:val="00B13B12"/>
    <w:rsid w:val="00B145F0"/>
    <w:rsid w:val="00B174AF"/>
    <w:rsid w:val="00B216F7"/>
    <w:rsid w:val="00B22CEF"/>
    <w:rsid w:val="00B25468"/>
    <w:rsid w:val="00B31029"/>
    <w:rsid w:val="00B3220C"/>
    <w:rsid w:val="00B3376D"/>
    <w:rsid w:val="00B41E33"/>
    <w:rsid w:val="00B425B0"/>
    <w:rsid w:val="00B472E7"/>
    <w:rsid w:val="00B52037"/>
    <w:rsid w:val="00B54346"/>
    <w:rsid w:val="00B60F76"/>
    <w:rsid w:val="00B66A25"/>
    <w:rsid w:val="00B7372B"/>
    <w:rsid w:val="00B738A3"/>
    <w:rsid w:val="00B73BC8"/>
    <w:rsid w:val="00B81454"/>
    <w:rsid w:val="00B82C2E"/>
    <w:rsid w:val="00B83143"/>
    <w:rsid w:val="00B90669"/>
    <w:rsid w:val="00B93515"/>
    <w:rsid w:val="00B93987"/>
    <w:rsid w:val="00B94404"/>
    <w:rsid w:val="00B94B37"/>
    <w:rsid w:val="00B955AB"/>
    <w:rsid w:val="00B9639F"/>
    <w:rsid w:val="00BA12B3"/>
    <w:rsid w:val="00BA3928"/>
    <w:rsid w:val="00BA3F72"/>
    <w:rsid w:val="00BA499E"/>
    <w:rsid w:val="00BA4D67"/>
    <w:rsid w:val="00BA6BB7"/>
    <w:rsid w:val="00BA74CB"/>
    <w:rsid w:val="00BB446A"/>
    <w:rsid w:val="00BC29BD"/>
    <w:rsid w:val="00BC6AB0"/>
    <w:rsid w:val="00BC6AE7"/>
    <w:rsid w:val="00BD4A2F"/>
    <w:rsid w:val="00BD73AE"/>
    <w:rsid w:val="00BE57F9"/>
    <w:rsid w:val="00BE6F59"/>
    <w:rsid w:val="00BF5E5B"/>
    <w:rsid w:val="00C00C85"/>
    <w:rsid w:val="00C03EEE"/>
    <w:rsid w:val="00C160B2"/>
    <w:rsid w:val="00C2428B"/>
    <w:rsid w:val="00C32845"/>
    <w:rsid w:val="00C34C62"/>
    <w:rsid w:val="00C35D57"/>
    <w:rsid w:val="00C3691A"/>
    <w:rsid w:val="00C41C0F"/>
    <w:rsid w:val="00C42FE9"/>
    <w:rsid w:val="00C45889"/>
    <w:rsid w:val="00C45D2D"/>
    <w:rsid w:val="00C464AB"/>
    <w:rsid w:val="00C56FEA"/>
    <w:rsid w:val="00C57407"/>
    <w:rsid w:val="00C65DCB"/>
    <w:rsid w:val="00C6775C"/>
    <w:rsid w:val="00C77B38"/>
    <w:rsid w:val="00C77CFD"/>
    <w:rsid w:val="00C828AB"/>
    <w:rsid w:val="00C8678A"/>
    <w:rsid w:val="00C90C81"/>
    <w:rsid w:val="00C93E36"/>
    <w:rsid w:val="00C9612B"/>
    <w:rsid w:val="00C96EF5"/>
    <w:rsid w:val="00CA35C4"/>
    <w:rsid w:val="00CA35EF"/>
    <w:rsid w:val="00CB7AEB"/>
    <w:rsid w:val="00CC4FF0"/>
    <w:rsid w:val="00CD0729"/>
    <w:rsid w:val="00CD380E"/>
    <w:rsid w:val="00CD7120"/>
    <w:rsid w:val="00CD7636"/>
    <w:rsid w:val="00CE31C7"/>
    <w:rsid w:val="00CE75E7"/>
    <w:rsid w:val="00D02872"/>
    <w:rsid w:val="00D047E3"/>
    <w:rsid w:val="00D0498D"/>
    <w:rsid w:val="00D10E16"/>
    <w:rsid w:val="00D11B44"/>
    <w:rsid w:val="00D12457"/>
    <w:rsid w:val="00D14480"/>
    <w:rsid w:val="00D14DA2"/>
    <w:rsid w:val="00D15D05"/>
    <w:rsid w:val="00D16016"/>
    <w:rsid w:val="00D37014"/>
    <w:rsid w:val="00D373DD"/>
    <w:rsid w:val="00D379CF"/>
    <w:rsid w:val="00D4272F"/>
    <w:rsid w:val="00D53A1D"/>
    <w:rsid w:val="00D54175"/>
    <w:rsid w:val="00D56FC2"/>
    <w:rsid w:val="00D64206"/>
    <w:rsid w:val="00D6679F"/>
    <w:rsid w:val="00D7330B"/>
    <w:rsid w:val="00D82287"/>
    <w:rsid w:val="00D87CBD"/>
    <w:rsid w:val="00D91E44"/>
    <w:rsid w:val="00D925CE"/>
    <w:rsid w:val="00D959E7"/>
    <w:rsid w:val="00DA26F3"/>
    <w:rsid w:val="00DA35C8"/>
    <w:rsid w:val="00DB48A8"/>
    <w:rsid w:val="00DB7C61"/>
    <w:rsid w:val="00DC21F2"/>
    <w:rsid w:val="00DC6908"/>
    <w:rsid w:val="00DD2C50"/>
    <w:rsid w:val="00DD327B"/>
    <w:rsid w:val="00DD4848"/>
    <w:rsid w:val="00DD6A72"/>
    <w:rsid w:val="00DD6CEC"/>
    <w:rsid w:val="00DE5F40"/>
    <w:rsid w:val="00DF0EF6"/>
    <w:rsid w:val="00DF11D8"/>
    <w:rsid w:val="00DF38B1"/>
    <w:rsid w:val="00DF7E8A"/>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8233B"/>
    <w:rsid w:val="00E86F29"/>
    <w:rsid w:val="00E92758"/>
    <w:rsid w:val="00EA32FB"/>
    <w:rsid w:val="00EB4185"/>
    <w:rsid w:val="00EC36FF"/>
    <w:rsid w:val="00EC595F"/>
    <w:rsid w:val="00EC5F6A"/>
    <w:rsid w:val="00EC6653"/>
    <w:rsid w:val="00ED41BC"/>
    <w:rsid w:val="00ED7F9B"/>
    <w:rsid w:val="00EE6B85"/>
    <w:rsid w:val="00EE7E94"/>
    <w:rsid w:val="00EF018D"/>
    <w:rsid w:val="00EF3B4F"/>
    <w:rsid w:val="00EF5253"/>
    <w:rsid w:val="00F016CB"/>
    <w:rsid w:val="00F03D74"/>
    <w:rsid w:val="00F0592A"/>
    <w:rsid w:val="00F0744A"/>
    <w:rsid w:val="00F14895"/>
    <w:rsid w:val="00F216AF"/>
    <w:rsid w:val="00F2737E"/>
    <w:rsid w:val="00F32D8E"/>
    <w:rsid w:val="00F33C8B"/>
    <w:rsid w:val="00F36587"/>
    <w:rsid w:val="00F3722C"/>
    <w:rsid w:val="00F52332"/>
    <w:rsid w:val="00F624CD"/>
    <w:rsid w:val="00F64801"/>
    <w:rsid w:val="00F64E8A"/>
    <w:rsid w:val="00F675A0"/>
    <w:rsid w:val="00F67C15"/>
    <w:rsid w:val="00F74DFE"/>
    <w:rsid w:val="00F75287"/>
    <w:rsid w:val="00F8610A"/>
    <w:rsid w:val="00F86E2B"/>
    <w:rsid w:val="00FA3D21"/>
    <w:rsid w:val="00FB11CA"/>
    <w:rsid w:val="00FB1EB6"/>
    <w:rsid w:val="00FC05F0"/>
    <w:rsid w:val="00FC37A7"/>
    <w:rsid w:val="00FC51EC"/>
    <w:rsid w:val="00FC559B"/>
    <w:rsid w:val="00FD0266"/>
    <w:rsid w:val="00FD0529"/>
    <w:rsid w:val="00FD0EE0"/>
    <w:rsid w:val="00FD7218"/>
    <w:rsid w:val="00FE0A06"/>
    <w:rsid w:val="00FE0A5D"/>
    <w:rsid w:val="00FF0963"/>
    <w:rsid w:val="00FF0EE8"/>
    <w:rsid w:val="00FF3932"/>
    <w:rsid w:val="00FF6D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B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393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FF3932"/>
    <w:rPr>
      <w:rFonts w:ascii="Calibri" w:eastAsia="宋体" w:hAnsi="Calibri" w:cs="Calibri"/>
      <w:sz w:val="18"/>
      <w:szCs w:val="18"/>
    </w:rPr>
  </w:style>
  <w:style w:type="paragraph" w:styleId="Footer">
    <w:name w:val="footer"/>
    <w:basedOn w:val="Normal"/>
    <w:link w:val="FooterChar"/>
    <w:uiPriority w:val="99"/>
    <w:rsid w:val="00FF393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FF3932"/>
    <w:rPr>
      <w:rFonts w:ascii="Calibri" w:eastAsia="宋体" w:hAnsi="Calibri" w:cs="Calibri"/>
      <w:sz w:val="18"/>
      <w:szCs w:val="18"/>
    </w:rPr>
  </w:style>
  <w:style w:type="paragraph" w:styleId="ListParagraph">
    <w:name w:val="List Paragraph"/>
    <w:basedOn w:val="Normal"/>
    <w:uiPriority w:val="99"/>
    <w:qFormat/>
    <w:rsid w:val="002E7D02"/>
    <w:pPr>
      <w:ind w:firstLineChars="200" w:firstLine="420"/>
    </w:pPr>
  </w:style>
  <w:style w:type="paragraph" w:styleId="BalloonText">
    <w:name w:val="Balloon Text"/>
    <w:basedOn w:val="Normal"/>
    <w:link w:val="BalloonTextChar"/>
    <w:uiPriority w:val="99"/>
    <w:semiHidden/>
    <w:rsid w:val="00CD0729"/>
    <w:rPr>
      <w:kern w:val="0"/>
      <w:sz w:val="18"/>
      <w:szCs w:val="18"/>
    </w:rPr>
  </w:style>
  <w:style w:type="character" w:customStyle="1" w:styleId="BalloonTextChar">
    <w:name w:val="Balloon Text Char"/>
    <w:basedOn w:val="DefaultParagraphFont"/>
    <w:link w:val="BalloonText"/>
    <w:uiPriority w:val="99"/>
    <w:semiHidden/>
    <w:locked/>
    <w:rsid w:val="00CD0729"/>
    <w:rPr>
      <w:rFonts w:ascii="Calibri" w:eastAsia="宋体" w:hAnsi="Calibri" w:cs="Calibri"/>
      <w:sz w:val="18"/>
      <w:szCs w:val="18"/>
    </w:rPr>
  </w:style>
  <w:style w:type="paragraph" w:customStyle="1" w:styleId="font5">
    <w:name w:val="font5"/>
    <w:basedOn w:val="Normal"/>
    <w:uiPriority w:val="99"/>
    <w:rsid w:val="009329A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4">
    <w:name w:val="xl64"/>
    <w:basedOn w:val="Normal"/>
    <w:uiPriority w:val="99"/>
    <w:rsid w:val="009329AD"/>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6">
    <w:name w:val="xl66"/>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8">
    <w:name w:val="xl68"/>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Normal"/>
    <w:uiPriority w:val="99"/>
    <w:rsid w:val="009329AD"/>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3">
    <w:name w:val="xl73"/>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5">
    <w:name w:val="xl75"/>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7">
    <w:name w:val="xl77"/>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Normal"/>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Normal"/>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left"/>
      <w:textAlignment w:val="center"/>
    </w:pPr>
    <w:rPr>
      <w:rFonts w:ascii="宋体" w:hAnsi="宋体" w:cs="宋体"/>
      <w:b/>
      <w:bCs/>
      <w:kern w:val="0"/>
      <w:sz w:val="18"/>
      <w:szCs w:val="18"/>
    </w:rPr>
  </w:style>
  <w:style w:type="character" w:styleId="Hyperlink">
    <w:name w:val="Hyperlink"/>
    <w:basedOn w:val="DefaultParagraphFont"/>
    <w:uiPriority w:val="99"/>
    <w:semiHidden/>
    <w:rsid w:val="000C22E6"/>
    <w:rPr>
      <w:color w:val="0000FF"/>
      <w:u w:val="single"/>
    </w:rPr>
  </w:style>
  <w:style w:type="character" w:styleId="FollowedHyperlink">
    <w:name w:val="FollowedHyperlink"/>
    <w:basedOn w:val="DefaultParagraphFont"/>
    <w:uiPriority w:val="99"/>
    <w:semiHidden/>
    <w:rsid w:val="000C22E6"/>
    <w:rPr>
      <w:color w:val="800080"/>
      <w:u w:val="single"/>
    </w:rPr>
  </w:style>
  <w:style w:type="paragraph" w:customStyle="1" w:styleId="Default">
    <w:name w:val="Default"/>
    <w:uiPriority w:val="99"/>
    <w:rsid w:val="00B25468"/>
    <w:pPr>
      <w:widowControl w:val="0"/>
      <w:autoSpaceDE w:val="0"/>
      <w:autoSpaceDN w:val="0"/>
      <w:adjustRightInd w:val="0"/>
    </w:pPr>
    <w:rPr>
      <w:rFonts w:ascii="FangSong" w:eastAsia="FangSong" w:cs="FangSong"/>
      <w:color w:val="000000"/>
      <w:kern w:val="0"/>
      <w:sz w:val="24"/>
      <w:szCs w:val="24"/>
    </w:rPr>
  </w:style>
  <w:style w:type="paragraph" w:styleId="Date">
    <w:name w:val="Date"/>
    <w:basedOn w:val="Normal"/>
    <w:next w:val="Normal"/>
    <w:link w:val="DateChar"/>
    <w:uiPriority w:val="99"/>
    <w:semiHidden/>
    <w:rsid w:val="00AC2346"/>
    <w:pPr>
      <w:ind w:leftChars="2500" w:left="100"/>
    </w:pPr>
    <w:rPr>
      <w:kern w:val="0"/>
      <w:sz w:val="20"/>
      <w:szCs w:val="20"/>
    </w:rPr>
  </w:style>
  <w:style w:type="character" w:customStyle="1" w:styleId="DateChar">
    <w:name w:val="Date Char"/>
    <w:basedOn w:val="DefaultParagraphFont"/>
    <w:link w:val="Date"/>
    <w:uiPriority w:val="99"/>
    <w:semiHidden/>
    <w:locked/>
    <w:rsid w:val="00AC2346"/>
    <w:rPr>
      <w:rFonts w:ascii="Calibri" w:eastAsia="宋体" w:hAnsi="Calibri" w:cs="Calibri"/>
    </w:rPr>
  </w:style>
  <w:style w:type="paragraph" w:customStyle="1" w:styleId="CharCharChar1CharCharCharChar">
    <w:name w:val="Char Char Char1 Char Char Char Char"/>
    <w:basedOn w:val="Normal"/>
    <w:uiPriority w:val="99"/>
    <w:rsid w:val="00E92758"/>
    <w:rPr>
      <w:rFonts w:ascii="Tahoma" w:hAnsi="Tahoma" w:cs="Tahoma"/>
      <w:sz w:val="24"/>
      <w:szCs w:val="24"/>
    </w:rPr>
  </w:style>
  <w:style w:type="table" w:styleId="TableGrid">
    <w:name w:val="Table Grid"/>
    <w:basedOn w:val="TableNormal"/>
    <w:uiPriority w:val="99"/>
    <w:rsid w:val="00E92758"/>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957580">
      <w:marLeft w:val="0"/>
      <w:marRight w:val="0"/>
      <w:marTop w:val="0"/>
      <w:marBottom w:val="0"/>
      <w:divBdr>
        <w:top w:val="none" w:sz="0" w:space="0" w:color="auto"/>
        <w:left w:val="none" w:sz="0" w:space="0" w:color="auto"/>
        <w:bottom w:val="none" w:sz="0" w:space="0" w:color="auto"/>
        <w:right w:val="none" w:sz="0" w:space="0" w:color="auto"/>
      </w:divBdr>
    </w:div>
    <w:div w:id="655957581">
      <w:marLeft w:val="0"/>
      <w:marRight w:val="0"/>
      <w:marTop w:val="0"/>
      <w:marBottom w:val="0"/>
      <w:divBdr>
        <w:top w:val="none" w:sz="0" w:space="0" w:color="auto"/>
        <w:left w:val="none" w:sz="0" w:space="0" w:color="auto"/>
        <w:bottom w:val="none" w:sz="0" w:space="0" w:color="auto"/>
        <w:right w:val="none" w:sz="0" w:space="0" w:color="auto"/>
      </w:divBdr>
    </w:div>
    <w:div w:id="655957582">
      <w:marLeft w:val="0"/>
      <w:marRight w:val="0"/>
      <w:marTop w:val="0"/>
      <w:marBottom w:val="0"/>
      <w:divBdr>
        <w:top w:val="none" w:sz="0" w:space="0" w:color="auto"/>
        <w:left w:val="none" w:sz="0" w:space="0" w:color="auto"/>
        <w:bottom w:val="none" w:sz="0" w:space="0" w:color="auto"/>
        <w:right w:val="none" w:sz="0" w:space="0" w:color="auto"/>
      </w:divBdr>
    </w:div>
    <w:div w:id="655957583">
      <w:marLeft w:val="0"/>
      <w:marRight w:val="0"/>
      <w:marTop w:val="0"/>
      <w:marBottom w:val="0"/>
      <w:divBdr>
        <w:top w:val="none" w:sz="0" w:space="0" w:color="auto"/>
        <w:left w:val="none" w:sz="0" w:space="0" w:color="auto"/>
        <w:bottom w:val="none" w:sz="0" w:space="0" w:color="auto"/>
        <w:right w:val="none" w:sz="0" w:space="0" w:color="auto"/>
      </w:divBdr>
    </w:div>
    <w:div w:id="655957584">
      <w:marLeft w:val="0"/>
      <w:marRight w:val="0"/>
      <w:marTop w:val="0"/>
      <w:marBottom w:val="0"/>
      <w:divBdr>
        <w:top w:val="none" w:sz="0" w:space="0" w:color="auto"/>
        <w:left w:val="none" w:sz="0" w:space="0" w:color="auto"/>
        <w:bottom w:val="none" w:sz="0" w:space="0" w:color="auto"/>
        <w:right w:val="none" w:sz="0" w:space="0" w:color="auto"/>
      </w:divBdr>
    </w:div>
    <w:div w:id="655957585">
      <w:marLeft w:val="0"/>
      <w:marRight w:val="0"/>
      <w:marTop w:val="0"/>
      <w:marBottom w:val="0"/>
      <w:divBdr>
        <w:top w:val="none" w:sz="0" w:space="0" w:color="auto"/>
        <w:left w:val="none" w:sz="0" w:space="0" w:color="auto"/>
        <w:bottom w:val="none" w:sz="0" w:space="0" w:color="auto"/>
        <w:right w:val="none" w:sz="0" w:space="0" w:color="auto"/>
      </w:divBdr>
    </w:div>
    <w:div w:id="655957586">
      <w:marLeft w:val="0"/>
      <w:marRight w:val="0"/>
      <w:marTop w:val="0"/>
      <w:marBottom w:val="0"/>
      <w:divBdr>
        <w:top w:val="none" w:sz="0" w:space="0" w:color="auto"/>
        <w:left w:val="none" w:sz="0" w:space="0" w:color="auto"/>
        <w:bottom w:val="none" w:sz="0" w:space="0" w:color="auto"/>
        <w:right w:val="none" w:sz="0" w:space="0" w:color="auto"/>
      </w:divBdr>
    </w:div>
    <w:div w:id="655957587">
      <w:marLeft w:val="0"/>
      <w:marRight w:val="0"/>
      <w:marTop w:val="0"/>
      <w:marBottom w:val="0"/>
      <w:divBdr>
        <w:top w:val="none" w:sz="0" w:space="0" w:color="auto"/>
        <w:left w:val="none" w:sz="0" w:space="0" w:color="auto"/>
        <w:bottom w:val="none" w:sz="0" w:space="0" w:color="auto"/>
        <w:right w:val="none" w:sz="0" w:space="0" w:color="auto"/>
      </w:divBdr>
    </w:div>
    <w:div w:id="655957588">
      <w:marLeft w:val="0"/>
      <w:marRight w:val="0"/>
      <w:marTop w:val="0"/>
      <w:marBottom w:val="0"/>
      <w:divBdr>
        <w:top w:val="none" w:sz="0" w:space="0" w:color="auto"/>
        <w:left w:val="none" w:sz="0" w:space="0" w:color="auto"/>
        <w:bottom w:val="none" w:sz="0" w:space="0" w:color="auto"/>
        <w:right w:val="none" w:sz="0" w:space="0" w:color="auto"/>
      </w:divBdr>
    </w:div>
    <w:div w:id="655957589">
      <w:marLeft w:val="0"/>
      <w:marRight w:val="0"/>
      <w:marTop w:val="0"/>
      <w:marBottom w:val="0"/>
      <w:divBdr>
        <w:top w:val="none" w:sz="0" w:space="0" w:color="auto"/>
        <w:left w:val="none" w:sz="0" w:space="0" w:color="auto"/>
        <w:bottom w:val="none" w:sz="0" w:space="0" w:color="auto"/>
        <w:right w:val="none" w:sz="0" w:space="0" w:color="auto"/>
      </w:divBdr>
    </w:div>
    <w:div w:id="655957590">
      <w:marLeft w:val="0"/>
      <w:marRight w:val="0"/>
      <w:marTop w:val="0"/>
      <w:marBottom w:val="0"/>
      <w:divBdr>
        <w:top w:val="none" w:sz="0" w:space="0" w:color="auto"/>
        <w:left w:val="none" w:sz="0" w:space="0" w:color="auto"/>
        <w:bottom w:val="none" w:sz="0" w:space="0" w:color="auto"/>
        <w:right w:val="none" w:sz="0" w:space="0" w:color="auto"/>
      </w:divBdr>
    </w:div>
    <w:div w:id="655957591">
      <w:marLeft w:val="0"/>
      <w:marRight w:val="0"/>
      <w:marTop w:val="0"/>
      <w:marBottom w:val="0"/>
      <w:divBdr>
        <w:top w:val="none" w:sz="0" w:space="0" w:color="auto"/>
        <w:left w:val="none" w:sz="0" w:space="0" w:color="auto"/>
        <w:bottom w:val="none" w:sz="0" w:space="0" w:color="auto"/>
        <w:right w:val="none" w:sz="0" w:space="0" w:color="auto"/>
      </w:divBdr>
    </w:div>
    <w:div w:id="655957592">
      <w:marLeft w:val="0"/>
      <w:marRight w:val="0"/>
      <w:marTop w:val="0"/>
      <w:marBottom w:val="0"/>
      <w:divBdr>
        <w:top w:val="none" w:sz="0" w:space="0" w:color="auto"/>
        <w:left w:val="none" w:sz="0" w:space="0" w:color="auto"/>
        <w:bottom w:val="none" w:sz="0" w:space="0" w:color="auto"/>
        <w:right w:val="none" w:sz="0" w:space="0" w:color="auto"/>
      </w:divBdr>
    </w:div>
    <w:div w:id="655957593">
      <w:marLeft w:val="0"/>
      <w:marRight w:val="0"/>
      <w:marTop w:val="0"/>
      <w:marBottom w:val="0"/>
      <w:divBdr>
        <w:top w:val="none" w:sz="0" w:space="0" w:color="auto"/>
        <w:left w:val="none" w:sz="0" w:space="0" w:color="auto"/>
        <w:bottom w:val="none" w:sz="0" w:space="0" w:color="auto"/>
        <w:right w:val="none" w:sz="0" w:space="0" w:color="auto"/>
      </w:divBdr>
    </w:div>
    <w:div w:id="655957594">
      <w:marLeft w:val="0"/>
      <w:marRight w:val="0"/>
      <w:marTop w:val="0"/>
      <w:marBottom w:val="0"/>
      <w:divBdr>
        <w:top w:val="none" w:sz="0" w:space="0" w:color="auto"/>
        <w:left w:val="none" w:sz="0" w:space="0" w:color="auto"/>
        <w:bottom w:val="none" w:sz="0" w:space="0" w:color="auto"/>
        <w:right w:val="none" w:sz="0" w:space="0" w:color="auto"/>
      </w:divBdr>
    </w:div>
    <w:div w:id="655957595">
      <w:marLeft w:val="0"/>
      <w:marRight w:val="0"/>
      <w:marTop w:val="0"/>
      <w:marBottom w:val="0"/>
      <w:divBdr>
        <w:top w:val="none" w:sz="0" w:space="0" w:color="auto"/>
        <w:left w:val="none" w:sz="0" w:space="0" w:color="auto"/>
        <w:bottom w:val="none" w:sz="0" w:space="0" w:color="auto"/>
        <w:right w:val="none" w:sz="0" w:space="0" w:color="auto"/>
      </w:divBdr>
    </w:div>
    <w:div w:id="655957596">
      <w:marLeft w:val="0"/>
      <w:marRight w:val="0"/>
      <w:marTop w:val="0"/>
      <w:marBottom w:val="0"/>
      <w:divBdr>
        <w:top w:val="none" w:sz="0" w:space="0" w:color="auto"/>
        <w:left w:val="none" w:sz="0" w:space="0" w:color="auto"/>
        <w:bottom w:val="none" w:sz="0" w:space="0" w:color="auto"/>
        <w:right w:val="none" w:sz="0" w:space="0" w:color="auto"/>
      </w:divBdr>
    </w:div>
    <w:div w:id="655957597">
      <w:marLeft w:val="0"/>
      <w:marRight w:val="0"/>
      <w:marTop w:val="0"/>
      <w:marBottom w:val="0"/>
      <w:divBdr>
        <w:top w:val="none" w:sz="0" w:space="0" w:color="auto"/>
        <w:left w:val="none" w:sz="0" w:space="0" w:color="auto"/>
        <w:bottom w:val="none" w:sz="0" w:space="0" w:color="auto"/>
        <w:right w:val="none" w:sz="0" w:space="0" w:color="auto"/>
      </w:divBdr>
    </w:div>
    <w:div w:id="655957598">
      <w:marLeft w:val="0"/>
      <w:marRight w:val="0"/>
      <w:marTop w:val="0"/>
      <w:marBottom w:val="0"/>
      <w:divBdr>
        <w:top w:val="none" w:sz="0" w:space="0" w:color="auto"/>
        <w:left w:val="none" w:sz="0" w:space="0" w:color="auto"/>
        <w:bottom w:val="none" w:sz="0" w:space="0" w:color="auto"/>
        <w:right w:val="none" w:sz="0" w:space="0" w:color="auto"/>
      </w:divBdr>
    </w:div>
    <w:div w:id="655957599">
      <w:marLeft w:val="0"/>
      <w:marRight w:val="0"/>
      <w:marTop w:val="0"/>
      <w:marBottom w:val="0"/>
      <w:divBdr>
        <w:top w:val="none" w:sz="0" w:space="0" w:color="auto"/>
        <w:left w:val="none" w:sz="0" w:space="0" w:color="auto"/>
        <w:bottom w:val="none" w:sz="0" w:space="0" w:color="auto"/>
        <w:right w:val="none" w:sz="0" w:space="0" w:color="auto"/>
      </w:divBdr>
    </w:div>
    <w:div w:id="655957600">
      <w:marLeft w:val="0"/>
      <w:marRight w:val="0"/>
      <w:marTop w:val="0"/>
      <w:marBottom w:val="0"/>
      <w:divBdr>
        <w:top w:val="none" w:sz="0" w:space="0" w:color="auto"/>
        <w:left w:val="none" w:sz="0" w:space="0" w:color="auto"/>
        <w:bottom w:val="none" w:sz="0" w:space="0" w:color="auto"/>
        <w:right w:val="none" w:sz="0" w:space="0" w:color="auto"/>
      </w:divBdr>
    </w:div>
    <w:div w:id="655957601">
      <w:marLeft w:val="0"/>
      <w:marRight w:val="0"/>
      <w:marTop w:val="0"/>
      <w:marBottom w:val="0"/>
      <w:divBdr>
        <w:top w:val="none" w:sz="0" w:space="0" w:color="auto"/>
        <w:left w:val="none" w:sz="0" w:space="0" w:color="auto"/>
        <w:bottom w:val="none" w:sz="0" w:space="0" w:color="auto"/>
        <w:right w:val="none" w:sz="0" w:space="0" w:color="auto"/>
      </w:divBdr>
    </w:div>
    <w:div w:id="655957602">
      <w:marLeft w:val="0"/>
      <w:marRight w:val="0"/>
      <w:marTop w:val="0"/>
      <w:marBottom w:val="0"/>
      <w:divBdr>
        <w:top w:val="none" w:sz="0" w:space="0" w:color="auto"/>
        <w:left w:val="none" w:sz="0" w:space="0" w:color="auto"/>
        <w:bottom w:val="none" w:sz="0" w:space="0" w:color="auto"/>
        <w:right w:val="none" w:sz="0" w:space="0" w:color="auto"/>
      </w:divBdr>
    </w:div>
    <w:div w:id="655957603">
      <w:marLeft w:val="0"/>
      <w:marRight w:val="0"/>
      <w:marTop w:val="0"/>
      <w:marBottom w:val="0"/>
      <w:divBdr>
        <w:top w:val="none" w:sz="0" w:space="0" w:color="auto"/>
        <w:left w:val="none" w:sz="0" w:space="0" w:color="auto"/>
        <w:bottom w:val="none" w:sz="0" w:space="0" w:color="auto"/>
        <w:right w:val="none" w:sz="0" w:space="0" w:color="auto"/>
      </w:divBdr>
    </w:div>
    <w:div w:id="655957604">
      <w:marLeft w:val="0"/>
      <w:marRight w:val="0"/>
      <w:marTop w:val="0"/>
      <w:marBottom w:val="0"/>
      <w:divBdr>
        <w:top w:val="none" w:sz="0" w:space="0" w:color="auto"/>
        <w:left w:val="none" w:sz="0" w:space="0" w:color="auto"/>
        <w:bottom w:val="none" w:sz="0" w:space="0" w:color="auto"/>
        <w:right w:val="none" w:sz="0" w:space="0" w:color="auto"/>
      </w:divBdr>
    </w:div>
    <w:div w:id="655957605">
      <w:marLeft w:val="0"/>
      <w:marRight w:val="0"/>
      <w:marTop w:val="0"/>
      <w:marBottom w:val="0"/>
      <w:divBdr>
        <w:top w:val="none" w:sz="0" w:space="0" w:color="auto"/>
        <w:left w:val="none" w:sz="0" w:space="0" w:color="auto"/>
        <w:bottom w:val="none" w:sz="0" w:space="0" w:color="auto"/>
        <w:right w:val="none" w:sz="0" w:space="0" w:color="auto"/>
      </w:divBdr>
    </w:div>
    <w:div w:id="655957606">
      <w:marLeft w:val="0"/>
      <w:marRight w:val="0"/>
      <w:marTop w:val="0"/>
      <w:marBottom w:val="0"/>
      <w:divBdr>
        <w:top w:val="none" w:sz="0" w:space="0" w:color="auto"/>
        <w:left w:val="none" w:sz="0" w:space="0" w:color="auto"/>
        <w:bottom w:val="none" w:sz="0" w:space="0" w:color="auto"/>
        <w:right w:val="none" w:sz="0" w:space="0" w:color="auto"/>
      </w:divBdr>
    </w:div>
    <w:div w:id="655957607">
      <w:marLeft w:val="0"/>
      <w:marRight w:val="0"/>
      <w:marTop w:val="0"/>
      <w:marBottom w:val="0"/>
      <w:divBdr>
        <w:top w:val="none" w:sz="0" w:space="0" w:color="auto"/>
        <w:left w:val="none" w:sz="0" w:space="0" w:color="auto"/>
        <w:bottom w:val="none" w:sz="0" w:space="0" w:color="auto"/>
        <w:right w:val="none" w:sz="0" w:space="0" w:color="auto"/>
      </w:divBdr>
    </w:div>
    <w:div w:id="655957608">
      <w:marLeft w:val="0"/>
      <w:marRight w:val="0"/>
      <w:marTop w:val="0"/>
      <w:marBottom w:val="0"/>
      <w:divBdr>
        <w:top w:val="none" w:sz="0" w:space="0" w:color="auto"/>
        <w:left w:val="none" w:sz="0" w:space="0" w:color="auto"/>
        <w:bottom w:val="none" w:sz="0" w:space="0" w:color="auto"/>
        <w:right w:val="none" w:sz="0" w:space="0" w:color="auto"/>
      </w:divBdr>
    </w:div>
    <w:div w:id="655957609">
      <w:marLeft w:val="0"/>
      <w:marRight w:val="0"/>
      <w:marTop w:val="0"/>
      <w:marBottom w:val="0"/>
      <w:divBdr>
        <w:top w:val="none" w:sz="0" w:space="0" w:color="auto"/>
        <w:left w:val="none" w:sz="0" w:space="0" w:color="auto"/>
        <w:bottom w:val="none" w:sz="0" w:space="0" w:color="auto"/>
        <w:right w:val="none" w:sz="0" w:space="0" w:color="auto"/>
      </w:divBdr>
    </w:div>
    <w:div w:id="655957610">
      <w:marLeft w:val="0"/>
      <w:marRight w:val="0"/>
      <w:marTop w:val="0"/>
      <w:marBottom w:val="0"/>
      <w:divBdr>
        <w:top w:val="none" w:sz="0" w:space="0" w:color="auto"/>
        <w:left w:val="none" w:sz="0" w:space="0" w:color="auto"/>
        <w:bottom w:val="none" w:sz="0" w:space="0" w:color="auto"/>
        <w:right w:val="none" w:sz="0" w:space="0" w:color="auto"/>
      </w:divBdr>
    </w:div>
    <w:div w:id="655957611">
      <w:marLeft w:val="0"/>
      <w:marRight w:val="0"/>
      <w:marTop w:val="0"/>
      <w:marBottom w:val="0"/>
      <w:divBdr>
        <w:top w:val="none" w:sz="0" w:space="0" w:color="auto"/>
        <w:left w:val="none" w:sz="0" w:space="0" w:color="auto"/>
        <w:bottom w:val="none" w:sz="0" w:space="0" w:color="auto"/>
        <w:right w:val="none" w:sz="0" w:space="0" w:color="auto"/>
      </w:divBdr>
    </w:div>
    <w:div w:id="655957612">
      <w:marLeft w:val="0"/>
      <w:marRight w:val="0"/>
      <w:marTop w:val="0"/>
      <w:marBottom w:val="0"/>
      <w:divBdr>
        <w:top w:val="none" w:sz="0" w:space="0" w:color="auto"/>
        <w:left w:val="none" w:sz="0" w:space="0" w:color="auto"/>
        <w:bottom w:val="none" w:sz="0" w:space="0" w:color="auto"/>
        <w:right w:val="none" w:sz="0" w:space="0" w:color="auto"/>
      </w:divBdr>
    </w:div>
    <w:div w:id="655957613">
      <w:marLeft w:val="0"/>
      <w:marRight w:val="0"/>
      <w:marTop w:val="0"/>
      <w:marBottom w:val="0"/>
      <w:divBdr>
        <w:top w:val="none" w:sz="0" w:space="0" w:color="auto"/>
        <w:left w:val="none" w:sz="0" w:space="0" w:color="auto"/>
        <w:bottom w:val="none" w:sz="0" w:space="0" w:color="auto"/>
        <w:right w:val="none" w:sz="0" w:space="0" w:color="auto"/>
      </w:divBdr>
    </w:div>
    <w:div w:id="655957614">
      <w:marLeft w:val="0"/>
      <w:marRight w:val="0"/>
      <w:marTop w:val="0"/>
      <w:marBottom w:val="0"/>
      <w:divBdr>
        <w:top w:val="none" w:sz="0" w:space="0" w:color="auto"/>
        <w:left w:val="none" w:sz="0" w:space="0" w:color="auto"/>
        <w:bottom w:val="none" w:sz="0" w:space="0" w:color="auto"/>
        <w:right w:val="none" w:sz="0" w:space="0" w:color="auto"/>
      </w:divBdr>
    </w:div>
    <w:div w:id="655957615">
      <w:marLeft w:val="0"/>
      <w:marRight w:val="0"/>
      <w:marTop w:val="0"/>
      <w:marBottom w:val="0"/>
      <w:divBdr>
        <w:top w:val="none" w:sz="0" w:space="0" w:color="auto"/>
        <w:left w:val="none" w:sz="0" w:space="0" w:color="auto"/>
        <w:bottom w:val="none" w:sz="0" w:space="0" w:color="auto"/>
        <w:right w:val="none" w:sz="0" w:space="0" w:color="auto"/>
      </w:divBdr>
    </w:div>
    <w:div w:id="655957616">
      <w:marLeft w:val="0"/>
      <w:marRight w:val="0"/>
      <w:marTop w:val="0"/>
      <w:marBottom w:val="0"/>
      <w:divBdr>
        <w:top w:val="none" w:sz="0" w:space="0" w:color="auto"/>
        <w:left w:val="none" w:sz="0" w:space="0" w:color="auto"/>
        <w:bottom w:val="none" w:sz="0" w:space="0" w:color="auto"/>
        <w:right w:val="none" w:sz="0" w:space="0" w:color="auto"/>
      </w:divBdr>
    </w:div>
    <w:div w:id="655957617">
      <w:marLeft w:val="0"/>
      <w:marRight w:val="0"/>
      <w:marTop w:val="0"/>
      <w:marBottom w:val="0"/>
      <w:divBdr>
        <w:top w:val="none" w:sz="0" w:space="0" w:color="auto"/>
        <w:left w:val="none" w:sz="0" w:space="0" w:color="auto"/>
        <w:bottom w:val="none" w:sz="0" w:space="0" w:color="auto"/>
        <w:right w:val="none" w:sz="0" w:space="0" w:color="auto"/>
      </w:divBdr>
    </w:div>
    <w:div w:id="655957618">
      <w:marLeft w:val="0"/>
      <w:marRight w:val="0"/>
      <w:marTop w:val="0"/>
      <w:marBottom w:val="0"/>
      <w:divBdr>
        <w:top w:val="none" w:sz="0" w:space="0" w:color="auto"/>
        <w:left w:val="none" w:sz="0" w:space="0" w:color="auto"/>
        <w:bottom w:val="none" w:sz="0" w:space="0" w:color="auto"/>
        <w:right w:val="none" w:sz="0" w:space="0" w:color="auto"/>
      </w:divBdr>
    </w:div>
    <w:div w:id="655957619">
      <w:marLeft w:val="0"/>
      <w:marRight w:val="0"/>
      <w:marTop w:val="0"/>
      <w:marBottom w:val="0"/>
      <w:divBdr>
        <w:top w:val="none" w:sz="0" w:space="0" w:color="auto"/>
        <w:left w:val="none" w:sz="0" w:space="0" w:color="auto"/>
        <w:bottom w:val="none" w:sz="0" w:space="0" w:color="auto"/>
        <w:right w:val="none" w:sz="0" w:space="0" w:color="auto"/>
      </w:divBdr>
    </w:div>
    <w:div w:id="655957620">
      <w:marLeft w:val="0"/>
      <w:marRight w:val="0"/>
      <w:marTop w:val="0"/>
      <w:marBottom w:val="0"/>
      <w:divBdr>
        <w:top w:val="none" w:sz="0" w:space="0" w:color="auto"/>
        <w:left w:val="none" w:sz="0" w:space="0" w:color="auto"/>
        <w:bottom w:val="none" w:sz="0" w:space="0" w:color="auto"/>
        <w:right w:val="none" w:sz="0" w:space="0" w:color="auto"/>
      </w:divBdr>
    </w:div>
    <w:div w:id="655957621">
      <w:marLeft w:val="0"/>
      <w:marRight w:val="0"/>
      <w:marTop w:val="0"/>
      <w:marBottom w:val="0"/>
      <w:divBdr>
        <w:top w:val="none" w:sz="0" w:space="0" w:color="auto"/>
        <w:left w:val="none" w:sz="0" w:space="0" w:color="auto"/>
        <w:bottom w:val="none" w:sz="0" w:space="0" w:color="auto"/>
        <w:right w:val="none" w:sz="0" w:space="0" w:color="auto"/>
      </w:divBdr>
    </w:div>
    <w:div w:id="655957622">
      <w:marLeft w:val="0"/>
      <w:marRight w:val="0"/>
      <w:marTop w:val="0"/>
      <w:marBottom w:val="0"/>
      <w:divBdr>
        <w:top w:val="none" w:sz="0" w:space="0" w:color="auto"/>
        <w:left w:val="none" w:sz="0" w:space="0" w:color="auto"/>
        <w:bottom w:val="none" w:sz="0" w:space="0" w:color="auto"/>
        <w:right w:val="none" w:sz="0" w:space="0" w:color="auto"/>
      </w:divBdr>
    </w:div>
    <w:div w:id="655957623">
      <w:marLeft w:val="0"/>
      <w:marRight w:val="0"/>
      <w:marTop w:val="0"/>
      <w:marBottom w:val="0"/>
      <w:divBdr>
        <w:top w:val="none" w:sz="0" w:space="0" w:color="auto"/>
        <w:left w:val="none" w:sz="0" w:space="0" w:color="auto"/>
        <w:bottom w:val="none" w:sz="0" w:space="0" w:color="auto"/>
        <w:right w:val="none" w:sz="0" w:space="0" w:color="auto"/>
      </w:divBdr>
    </w:div>
    <w:div w:id="655957624">
      <w:marLeft w:val="0"/>
      <w:marRight w:val="0"/>
      <w:marTop w:val="0"/>
      <w:marBottom w:val="0"/>
      <w:divBdr>
        <w:top w:val="none" w:sz="0" w:space="0" w:color="auto"/>
        <w:left w:val="none" w:sz="0" w:space="0" w:color="auto"/>
        <w:bottom w:val="none" w:sz="0" w:space="0" w:color="auto"/>
        <w:right w:val="none" w:sz="0" w:space="0" w:color="auto"/>
      </w:divBdr>
    </w:div>
    <w:div w:id="655957625">
      <w:marLeft w:val="0"/>
      <w:marRight w:val="0"/>
      <w:marTop w:val="0"/>
      <w:marBottom w:val="0"/>
      <w:divBdr>
        <w:top w:val="none" w:sz="0" w:space="0" w:color="auto"/>
        <w:left w:val="none" w:sz="0" w:space="0" w:color="auto"/>
        <w:bottom w:val="none" w:sz="0" w:space="0" w:color="auto"/>
        <w:right w:val="none" w:sz="0" w:space="0" w:color="auto"/>
      </w:divBdr>
    </w:div>
    <w:div w:id="655957626">
      <w:marLeft w:val="0"/>
      <w:marRight w:val="0"/>
      <w:marTop w:val="0"/>
      <w:marBottom w:val="0"/>
      <w:divBdr>
        <w:top w:val="none" w:sz="0" w:space="0" w:color="auto"/>
        <w:left w:val="none" w:sz="0" w:space="0" w:color="auto"/>
        <w:bottom w:val="none" w:sz="0" w:space="0" w:color="auto"/>
        <w:right w:val="none" w:sz="0" w:space="0" w:color="auto"/>
      </w:divBdr>
    </w:div>
    <w:div w:id="655957627">
      <w:marLeft w:val="0"/>
      <w:marRight w:val="0"/>
      <w:marTop w:val="0"/>
      <w:marBottom w:val="0"/>
      <w:divBdr>
        <w:top w:val="none" w:sz="0" w:space="0" w:color="auto"/>
        <w:left w:val="none" w:sz="0" w:space="0" w:color="auto"/>
        <w:bottom w:val="none" w:sz="0" w:space="0" w:color="auto"/>
        <w:right w:val="none" w:sz="0" w:space="0" w:color="auto"/>
      </w:divBdr>
    </w:div>
    <w:div w:id="655957628">
      <w:marLeft w:val="0"/>
      <w:marRight w:val="0"/>
      <w:marTop w:val="0"/>
      <w:marBottom w:val="0"/>
      <w:divBdr>
        <w:top w:val="none" w:sz="0" w:space="0" w:color="auto"/>
        <w:left w:val="none" w:sz="0" w:space="0" w:color="auto"/>
        <w:bottom w:val="none" w:sz="0" w:space="0" w:color="auto"/>
        <w:right w:val="none" w:sz="0" w:space="0" w:color="auto"/>
      </w:divBdr>
    </w:div>
    <w:div w:id="655957629">
      <w:marLeft w:val="0"/>
      <w:marRight w:val="0"/>
      <w:marTop w:val="0"/>
      <w:marBottom w:val="0"/>
      <w:divBdr>
        <w:top w:val="none" w:sz="0" w:space="0" w:color="auto"/>
        <w:left w:val="none" w:sz="0" w:space="0" w:color="auto"/>
        <w:bottom w:val="none" w:sz="0" w:space="0" w:color="auto"/>
        <w:right w:val="none" w:sz="0" w:space="0" w:color="auto"/>
      </w:divBdr>
    </w:div>
    <w:div w:id="655957630">
      <w:marLeft w:val="0"/>
      <w:marRight w:val="0"/>
      <w:marTop w:val="0"/>
      <w:marBottom w:val="0"/>
      <w:divBdr>
        <w:top w:val="none" w:sz="0" w:space="0" w:color="auto"/>
        <w:left w:val="none" w:sz="0" w:space="0" w:color="auto"/>
        <w:bottom w:val="none" w:sz="0" w:space="0" w:color="auto"/>
        <w:right w:val="none" w:sz="0" w:space="0" w:color="auto"/>
      </w:divBdr>
    </w:div>
    <w:div w:id="655957631">
      <w:marLeft w:val="0"/>
      <w:marRight w:val="0"/>
      <w:marTop w:val="0"/>
      <w:marBottom w:val="0"/>
      <w:divBdr>
        <w:top w:val="none" w:sz="0" w:space="0" w:color="auto"/>
        <w:left w:val="none" w:sz="0" w:space="0" w:color="auto"/>
        <w:bottom w:val="none" w:sz="0" w:space="0" w:color="auto"/>
        <w:right w:val="none" w:sz="0" w:space="0" w:color="auto"/>
      </w:divBdr>
    </w:div>
    <w:div w:id="655957632">
      <w:marLeft w:val="0"/>
      <w:marRight w:val="0"/>
      <w:marTop w:val="0"/>
      <w:marBottom w:val="0"/>
      <w:divBdr>
        <w:top w:val="none" w:sz="0" w:space="0" w:color="auto"/>
        <w:left w:val="none" w:sz="0" w:space="0" w:color="auto"/>
        <w:bottom w:val="none" w:sz="0" w:space="0" w:color="auto"/>
        <w:right w:val="none" w:sz="0" w:space="0" w:color="auto"/>
      </w:divBdr>
    </w:div>
    <w:div w:id="655957633">
      <w:marLeft w:val="0"/>
      <w:marRight w:val="0"/>
      <w:marTop w:val="0"/>
      <w:marBottom w:val="0"/>
      <w:divBdr>
        <w:top w:val="none" w:sz="0" w:space="0" w:color="auto"/>
        <w:left w:val="none" w:sz="0" w:space="0" w:color="auto"/>
        <w:bottom w:val="none" w:sz="0" w:space="0" w:color="auto"/>
        <w:right w:val="none" w:sz="0" w:space="0" w:color="auto"/>
      </w:divBdr>
    </w:div>
    <w:div w:id="655957634">
      <w:marLeft w:val="0"/>
      <w:marRight w:val="0"/>
      <w:marTop w:val="0"/>
      <w:marBottom w:val="0"/>
      <w:divBdr>
        <w:top w:val="none" w:sz="0" w:space="0" w:color="auto"/>
        <w:left w:val="none" w:sz="0" w:space="0" w:color="auto"/>
        <w:bottom w:val="none" w:sz="0" w:space="0" w:color="auto"/>
        <w:right w:val="none" w:sz="0" w:space="0" w:color="auto"/>
      </w:divBdr>
    </w:div>
    <w:div w:id="655957635">
      <w:marLeft w:val="0"/>
      <w:marRight w:val="0"/>
      <w:marTop w:val="0"/>
      <w:marBottom w:val="0"/>
      <w:divBdr>
        <w:top w:val="none" w:sz="0" w:space="0" w:color="auto"/>
        <w:left w:val="none" w:sz="0" w:space="0" w:color="auto"/>
        <w:bottom w:val="none" w:sz="0" w:space="0" w:color="auto"/>
        <w:right w:val="none" w:sz="0" w:space="0" w:color="auto"/>
      </w:divBdr>
    </w:div>
    <w:div w:id="655957636">
      <w:marLeft w:val="0"/>
      <w:marRight w:val="0"/>
      <w:marTop w:val="0"/>
      <w:marBottom w:val="0"/>
      <w:divBdr>
        <w:top w:val="none" w:sz="0" w:space="0" w:color="auto"/>
        <w:left w:val="none" w:sz="0" w:space="0" w:color="auto"/>
        <w:bottom w:val="none" w:sz="0" w:space="0" w:color="auto"/>
        <w:right w:val="none" w:sz="0" w:space="0" w:color="auto"/>
      </w:divBdr>
    </w:div>
    <w:div w:id="655957637">
      <w:marLeft w:val="0"/>
      <w:marRight w:val="0"/>
      <w:marTop w:val="0"/>
      <w:marBottom w:val="0"/>
      <w:divBdr>
        <w:top w:val="none" w:sz="0" w:space="0" w:color="auto"/>
        <w:left w:val="none" w:sz="0" w:space="0" w:color="auto"/>
        <w:bottom w:val="none" w:sz="0" w:space="0" w:color="auto"/>
        <w:right w:val="none" w:sz="0" w:space="0" w:color="auto"/>
      </w:divBdr>
    </w:div>
    <w:div w:id="655957638">
      <w:marLeft w:val="0"/>
      <w:marRight w:val="0"/>
      <w:marTop w:val="0"/>
      <w:marBottom w:val="0"/>
      <w:divBdr>
        <w:top w:val="none" w:sz="0" w:space="0" w:color="auto"/>
        <w:left w:val="none" w:sz="0" w:space="0" w:color="auto"/>
        <w:bottom w:val="none" w:sz="0" w:space="0" w:color="auto"/>
        <w:right w:val="none" w:sz="0" w:space="0" w:color="auto"/>
      </w:divBdr>
    </w:div>
    <w:div w:id="655957639">
      <w:marLeft w:val="0"/>
      <w:marRight w:val="0"/>
      <w:marTop w:val="0"/>
      <w:marBottom w:val="0"/>
      <w:divBdr>
        <w:top w:val="none" w:sz="0" w:space="0" w:color="auto"/>
        <w:left w:val="none" w:sz="0" w:space="0" w:color="auto"/>
        <w:bottom w:val="none" w:sz="0" w:space="0" w:color="auto"/>
        <w:right w:val="none" w:sz="0" w:space="0" w:color="auto"/>
      </w:divBdr>
    </w:div>
    <w:div w:id="655957640">
      <w:marLeft w:val="0"/>
      <w:marRight w:val="0"/>
      <w:marTop w:val="0"/>
      <w:marBottom w:val="0"/>
      <w:divBdr>
        <w:top w:val="none" w:sz="0" w:space="0" w:color="auto"/>
        <w:left w:val="none" w:sz="0" w:space="0" w:color="auto"/>
        <w:bottom w:val="none" w:sz="0" w:space="0" w:color="auto"/>
        <w:right w:val="none" w:sz="0" w:space="0" w:color="auto"/>
      </w:divBdr>
    </w:div>
    <w:div w:id="655957641">
      <w:marLeft w:val="0"/>
      <w:marRight w:val="0"/>
      <w:marTop w:val="0"/>
      <w:marBottom w:val="0"/>
      <w:divBdr>
        <w:top w:val="none" w:sz="0" w:space="0" w:color="auto"/>
        <w:left w:val="none" w:sz="0" w:space="0" w:color="auto"/>
        <w:bottom w:val="none" w:sz="0" w:space="0" w:color="auto"/>
        <w:right w:val="none" w:sz="0" w:space="0" w:color="auto"/>
      </w:divBdr>
    </w:div>
    <w:div w:id="655957642">
      <w:marLeft w:val="0"/>
      <w:marRight w:val="0"/>
      <w:marTop w:val="0"/>
      <w:marBottom w:val="0"/>
      <w:divBdr>
        <w:top w:val="none" w:sz="0" w:space="0" w:color="auto"/>
        <w:left w:val="none" w:sz="0" w:space="0" w:color="auto"/>
        <w:bottom w:val="none" w:sz="0" w:space="0" w:color="auto"/>
        <w:right w:val="none" w:sz="0" w:space="0" w:color="auto"/>
      </w:divBdr>
    </w:div>
    <w:div w:id="655957643">
      <w:marLeft w:val="0"/>
      <w:marRight w:val="0"/>
      <w:marTop w:val="0"/>
      <w:marBottom w:val="0"/>
      <w:divBdr>
        <w:top w:val="none" w:sz="0" w:space="0" w:color="auto"/>
        <w:left w:val="none" w:sz="0" w:space="0" w:color="auto"/>
        <w:bottom w:val="none" w:sz="0" w:space="0" w:color="auto"/>
        <w:right w:val="none" w:sz="0" w:space="0" w:color="auto"/>
      </w:divBdr>
    </w:div>
    <w:div w:id="655957644">
      <w:marLeft w:val="0"/>
      <w:marRight w:val="0"/>
      <w:marTop w:val="0"/>
      <w:marBottom w:val="0"/>
      <w:divBdr>
        <w:top w:val="none" w:sz="0" w:space="0" w:color="auto"/>
        <w:left w:val="none" w:sz="0" w:space="0" w:color="auto"/>
        <w:bottom w:val="none" w:sz="0" w:space="0" w:color="auto"/>
        <w:right w:val="none" w:sz="0" w:space="0" w:color="auto"/>
      </w:divBdr>
    </w:div>
    <w:div w:id="655957645">
      <w:marLeft w:val="0"/>
      <w:marRight w:val="0"/>
      <w:marTop w:val="0"/>
      <w:marBottom w:val="0"/>
      <w:divBdr>
        <w:top w:val="none" w:sz="0" w:space="0" w:color="auto"/>
        <w:left w:val="none" w:sz="0" w:space="0" w:color="auto"/>
        <w:bottom w:val="none" w:sz="0" w:space="0" w:color="auto"/>
        <w:right w:val="none" w:sz="0" w:space="0" w:color="auto"/>
      </w:divBdr>
    </w:div>
    <w:div w:id="655957646">
      <w:marLeft w:val="0"/>
      <w:marRight w:val="0"/>
      <w:marTop w:val="0"/>
      <w:marBottom w:val="0"/>
      <w:divBdr>
        <w:top w:val="none" w:sz="0" w:space="0" w:color="auto"/>
        <w:left w:val="none" w:sz="0" w:space="0" w:color="auto"/>
        <w:bottom w:val="none" w:sz="0" w:space="0" w:color="auto"/>
        <w:right w:val="none" w:sz="0" w:space="0" w:color="auto"/>
      </w:divBdr>
    </w:div>
    <w:div w:id="655957647">
      <w:marLeft w:val="0"/>
      <w:marRight w:val="0"/>
      <w:marTop w:val="0"/>
      <w:marBottom w:val="0"/>
      <w:divBdr>
        <w:top w:val="none" w:sz="0" w:space="0" w:color="auto"/>
        <w:left w:val="none" w:sz="0" w:space="0" w:color="auto"/>
        <w:bottom w:val="none" w:sz="0" w:space="0" w:color="auto"/>
        <w:right w:val="none" w:sz="0" w:space="0" w:color="auto"/>
      </w:divBdr>
    </w:div>
    <w:div w:id="655957648">
      <w:marLeft w:val="0"/>
      <w:marRight w:val="0"/>
      <w:marTop w:val="0"/>
      <w:marBottom w:val="0"/>
      <w:divBdr>
        <w:top w:val="none" w:sz="0" w:space="0" w:color="auto"/>
        <w:left w:val="none" w:sz="0" w:space="0" w:color="auto"/>
        <w:bottom w:val="none" w:sz="0" w:space="0" w:color="auto"/>
        <w:right w:val="none" w:sz="0" w:space="0" w:color="auto"/>
      </w:divBdr>
    </w:div>
    <w:div w:id="655957649">
      <w:marLeft w:val="0"/>
      <w:marRight w:val="0"/>
      <w:marTop w:val="0"/>
      <w:marBottom w:val="0"/>
      <w:divBdr>
        <w:top w:val="none" w:sz="0" w:space="0" w:color="auto"/>
        <w:left w:val="none" w:sz="0" w:space="0" w:color="auto"/>
        <w:bottom w:val="none" w:sz="0" w:space="0" w:color="auto"/>
        <w:right w:val="none" w:sz="0" w:space="0" w:color="auto"/>
      </w:divBdr>
    </w:div>
    <w:div w:id="655957650">
      <w:marLeft w:val="0"/>
      <w:marRight w:val="0"/>
      <w:marTop w:val="0"/>
      <w:marBottom w:val="0"/>
      <w:divBdr>
        <w:top w:val="none" w:sz="0" w:space="0" w:color="auto"/>
        <w:left w:val="none" w:sz="0" w:space="0" w:color="auto"/>
        <w:bottom w:val="none" w:sz="0" w:space="0" w:color="auto"/>
        <w:right w:val="none" w:sz="0" w:space="0" w:color="auto"/>
      </w:divBdr>
    </w:div>
    <w:div w:id="655957651">
      <w:marLeft w:val="0"/>
      <w:marRight w:val="0"/>
      <w:marTop w:val="0"/>
      <w:marBottom w:val="0"/>
      <w:divBdr>
        <w:top w:val="none" w:sz="0" w:space="0" w:color="auto"/>
        <w:left w:val="none" w:sz="0" w:space="0" w:color="auto"/>
        <w:bottom w:val="none" w:sz="0" w:space="0" w:color="auto"/>
        <w:right w:val="none" w:sz="0" w:space="0" w:color="auto"/>
      </w:divBdr>
    </w:div>
    <w:div w:id="655957652">
      <w:marLeft w:val="0"/>
      <w:marRight w:val="0"/>
      <w:marTop w:val="0"/>
      <w:marBottom w:val="0"/>
      <w:divBdr>
        <w:top w:val="none" w:sz="0" w:space="0" w:color="auto"/>
        <w:left w:val="none" w:sz="0" w:space="0" w:color="auto"/>
        <w:bottom w:val="none" w:sz="0" w:space="0" w:color="auto"/>
        <w:right w:val="none" w:sz="0" w:space="0" w:color="auto"/>
      </w:divBdr>
    </w:div>
    <w:div w:id="655957653">
      <w:marLeft w:val="0"/>
      <w:marRight w:val="0"/>
      <w:marTop w:val="0"/>
      <w:marBottom w:val="0"/>
      <w:divBdr>
        <w:top w:val="none" w:sz="0" w:space="0" w:color="auto"/>
        <w:left w:val="none" w:sz="0" w:space="0" w:color="auto"/>
        <w:bottom w:val="none" w:sz="0" w:space="0" w:color="auto"/>
        <w:right w:val="none" w:sz="0" w:space="0" w:color="auto"/>
      </w:divBdr>
    </w:div>
    <w:div w:id="655957654">
      <w:marLeft w:val="0"/>
      <w:marRight w:val="0"/>
      <w:marTop w:val="0"/>
      <w:marBottom w:val="0"/>
      <w:divBdr>
        <w:top w:val="none" w:sz="0" w:space="0" w:color="auto"/>
        <w:left w:val="none" w:sz="0" w:space="0" w:color="auto"/>
        <w:bottom w:val="none" w:sz="0" w:space="0" w:color="auto"/>
        <w:right w:val="none" w:sz="0" w:space="0" w:color="auto"/>
      </w:divBdr>
    </w:div>
    <w:div w:id="655957655">
      <w:marLeft w:val="0"/>
      <w:marRight w:val="0"/>
      <w:marTop w:val="0"/>
      <w:marBottom w:val="0"/>
      <w:divBdr>
        <w:top w:val="none" w:sz="0" w:space="0" w:color="auto"/>
        <w:left w:val="none" w:sz="0" w:space="0" w:color="auto"/>
        <w:bottom w:val="none" w:sz="0" w:space="0" w:color="auto"/>
        <w:right w:val="none" w:sz="0" w:space="0" w:color="auto"/>
      </w:divBdr>
    </w:div>
    <w:div w:id="655957656">
      <w:marLeft w:val="0"/>
      <w:marRight w:val="0"/>
      <w:marTop w:val="0"/>
      <w:marBottom w:val="0"/>
      <w:divBdr>
        <w:top w:val="none" w:sz="0" w:space="0" w:color="auto"/>
        <w:left w:val="none" w:sz="0" w:space="0" w:color="auto"/>
        <w:bottom w:val="none" w:sz="0" w:space="0" w:color="auto"/>
        <w:right w:val="none" w:sz="0" w:space="0" w:color="auto"/>
      </w:divBdr>
    </w:div>
    <w:div w:id="655957657">
      <w:marLeft w:val="0"/>
      <w:marRight w:val="0"/>
      <w:marTop w:val="0"/>
      <w:marBottom w:val="0"/>
      <w:divBdr>
        <w:top w:val="none" w:sz="0" w:space="0" w:color="auto"/>
        <w:left w:val="none" w:sz="0" w:space="0" w:color="auto"/>
        <w:bottom w:val="none" w:sz="0" w:space="0" w:color="auto"/>
        <w:right w:val="none" w:sz="0" w:space="0" w:color="auto"/>
      </w:divBdr>
    </w:div>
    <w:div w:id="655957658">
      <w:marLeft w:val="0"/>
      <w:marRight w:val="0"/>
      <w:marTop w:val="0"/>
      <w:marBottom w:val="0"/>
      <w:divBdr>
        <w:top w:val="none" w:sz="0" w:space="0" w:color="auto"/>
        <w:left w:val="none" w:sz="0" w:space="0" w:color="auto"/>
        <w:bottom w:val="none" w:sz="0" w:space="0" w:color="auto"/>
        <w:right w:val="none" w:sz="0" w:space="0" w:color="auto"/>
      </w:divBdr>
    </w:div>
    <w:div w:id="655957659">
      <w:marLeft w:val="0"/>
      <w:marRight w:val="0"/>
      <w:marTop w:val="0"/>
      <w:marBottom w:val="0"/>
      <w:divBdr>
        <w:top w:val="none" w:sz="0" w:space="0" w:color="auto"/>
        <w:left w:val="none" w:sz="0" w:space="0" w:color="auto"/>
        <w:bottom w:val="none" w:sz="0" w:space="0" w:color="auto"/>
        <w:right w:val="none" w:sz="0" w:space="0" w:color="auto"/>
      </w:divBdr>
    </w:div>
    <w:div w:id="655957660">
      <w:marLeft w:val="0"/>
      <w:marRight w:val="0"/>
      <w:marTop w:val="0"/>
      <w:marBottom w:val="0"/>
      <w:divBdr>
        <w:top w:val="none" w:sz="0" w:space="0" w:color="auto"/>
        <w:left w:val="none" w:sz="0" w:space="0" w:color="auto"/>
        <w:bottom w:val="none" w:sz="0" w:space="0" w:color="auto"/>
        <w:right w:val="none" w:sz="0" w:space="0" w:color="auto"/>
      </w:divBdr>
    </w:div>
    <w:div w:id="655957661">
      <w:marLeft w:val="0"/>
      <w:marRight w:val="0"/>
      <w:marTop w:val="0"/>
      <w:marBottom w:val="0"/>
      <w:divBdr>
        <w:top w:val="none" w:sz="0" w:space="0" w:color="auto"/>
        <w:left w:val="none" w:sz="0" w:space="0" w:color="auto"/>
        <w:bottom w:val="none" w:sz="0" w:space="0" w:color="auto"/>
        <w:right w:val="none" w:sz="0" w:space="0" w:color="auto"/>
      </w:divBdr>
    </w:div>
    <w:div w:id="655957662">
      <w:marLeft w:val="0"/>
      <w:marRight w:val="0"/>
      <w:marTop w:val="0"/>
      <w:marBottom w:val="0"/>
      <w:divBdr>
        <w:top w:val="none" w:sz="0" w:space="0" w:color="auto"/>
        <w:left w:val="none" w:sz="0" w:space="0" w:color="auto"/>
        <w:bottom w:val="none" w:sz="0" w:space="0" w:color="auto"/>
        <w:right w:val="none" w:sz="0" w:space="0" w:color="auto"/>
      </w:divBdr>
    </w:div>
    <w:div w:id="655957663">
      <w:marLeft w:val="0"/>
      <w:marRight w:val="0"/>
      <w:marTop w:val="0"/>
      <w:marBottom w:val="0"/>
      <w:divBdr>
        <w:top w:val="none" w:sz="0" w:space="0" w:color="auto"/>
        <w:left w:val="none" w:sz="0" w:space="0" w:color="auto"/>
        <w:bottom w:val="none" w:sz="0" w:space="0" w:color="auto"/>
        <w:right w:val="none" w:sz="0" w:space="0" w:color="auto"/>
      </w:divBdr>
    </w:div>
    <w:div w:id="655957664">
      <w:marLeft w:val="0"/>
      <w:marRight w:val="0"/>
      <w:marTop w:val="0"/>
      <w:marBottom w:val="0"/>
      <w:divBdr>
        <w:top w:val="none" w:sz="0" w:space="0" w:color="auto"/>
        <w:left w:val="none" w:sz="0" w:space="0" w:color="auto"/>
        <w:bottom w:val="none" w:sz="0" w:space="0" w:color="auto"/>
        <w:right w:val="none" w:sz="0" w:space="0" w:color="auto"/>
      </w:divBdr>
    </w:div>
    <w:div w:id="655957665">
      <w:marLeft w:val="0"/>
      <w:marRight w:val="0"/>
      <w:marTop w:val="0"/>
      <w:marBottom w:val="0"/>
      <w:divBdr>
        <w:top w:val="none" w:sz="0" w:space="0" w:color="auto"/>
        <w:left w:val="none" w:sz="0" w:space="0" w:color="auto"/>
        <w:bottom w:val="none" w:sz="0" w:space="0" w:color="auto"/>
        <w:right w:val="none" w:sz="0" w:space="0" w:color="auto"/>
      </w:divBdr>
    </w:div>
    <w:div w:id="655957666">
      <w:marLeft w:val="0"/>
      <w:marRight w:val="0"/>
      <w:marTop w:val="0"/>
      <w:marBottom w:val="0"/>
      <w:divBdr>
        <w:top w:val="none" w:sz="0" w:space="0" w:color="auto"/>
        <w:left w:val="none" w:sz="0" w:space="0" w:color="auto"/>
        <w:bottom w:val="none" w:sz="0" w:space="0" w:color="auto"/>
        <w:right w:val="none" w:sz="0" w:space="0" w:color="auto"/>
      </w:divBdr>
    </w:div>
    <w:div w:id="655957667">
      <w:marLeft w:val="0"/>
      <w:marRight w:val="0"/>
      <w:marTop w:val="0"/>
      <w:marBottom w:val="0"/>
      <w:divBdr>
        <w:top w:val="none" w:sz="0" w:space="0" w:color="auto"/>
        <w:left w:val="none" w:sz="0" w:space="0" w:color="auto"/>
        <w:bottom w:val="none" w:sz="0" w:space="0" w:color="auto"/>
        <w:right w:val="none" w:sz="0" w:space="0" w:color="auto"/>
      </w:divBdr>
    </w:div>
    <w:div w:id="655957668">
      <w:marLeft w:val="0"/>
      <w:marRight w:val="0"/>
      <w:marTop w:val="0"/>
      <w:marBottom w:val="0"/>
      <w:divBdr>
        <w:top w:val="none" w:sz="0" w:space="0" w:color="auto"/>
        <w:left w:val="none" w:sz="0" w:space="0" w:color="auto"/>
        <w:bottom w:val="none" w:sz="0" w:space="0" w:color="auto"/>
        <w:right w:val="none" w:sz="0" w:space="0" w:color="auto"/>
      </w:divBdr>
    </w:div>
    <w:div w:id="655957669">
      <w:marLeft w:val="0"/>
      <w:marRight w:val="0"/>
      <w:marTop w:val="0"/>
      <w:marBottom w:val="0"/>
      <w:divBdr>
        <w:top w:val="none" w:sz="0" w:space="0" w:color="auto"/>
        <w:left w:val="none" w:sz="0" w:space="0" w:color="auto"/>
        <w:bottom w:val="none" w:sz="0" w:space="0" w:color="auto"/>
        <w:right w:val="none" w:sz="0" w:space="0" w:color="auto"/>
      </w:divBdr>
    </w:div>
    <w:div w:id="655957670">
      <w:marLeft w:val="0"/>
      <w:marRight w:val="0"/>
      <w:marTop w:val="0"/>
      <w:marBottom w:val="0"/>
      <w:divBdr>
        <w:top w:val="none" w:sz="0" w:space="0" w:color="auto"/>
        <w:left w:val="none" w:sz="0" w:space="0" w:color="auto"/>
        <w:bottom w:val="none" w:sz="0" w:space="0" w:color="auto"/>
        <w:right w:val="none" w:sz="0" w:space="0" w:color="auto"/>
      </w:divBdr>
    </w:div>
    <w:div w:id="655957671">
      <w:marLeft w:val="0"/>
      <w:marRight w:val="0"/>
      <w:marTop w:val="0"/>
      <w:marBottom w:val="0"/>
      <w:divBdr>
        <w:top w:val="none" w:sz="0" w:space="0" w:color="auto"/>
        <w:left w:val="none" w:sz="0" w:space="0" w:color="auto"/>
        <w:bottom w:val="none" w:sz="0" w:space="0" w:color="auto"/>
        <w:right w:val="none" w:sz="0" w:space="0" w:color="auto"/>
      </w:divBdr>
    </w:div>
    <w:div w:id="655957672">
      <w:marLeft w:val="0"/>
      <w:marRight w:val="0"/>
      <w:marTop w:val="0"/>
      <w:marBottom w:val="0"/>
      <w:divBdr>
        <w:top w:val="none" w:sz="0" w:space="0" w:color="auto"/>
        <w:left w:val="none" w:sz="0" w:space="0" w:color="auto"/>
        <w:bottom w:val="none" w:sz="0" w:space="0" w:color="auto"/>
        <w:right w:val="none" w:sz="0" w:space="0" w:color="auto"/>
      </w:divBdr>
    </w:div>
    <w:div w:id="655957673">
      <w:marLeft w:val="0"/>
      <w:marRight w:val="0"/>
      <w:marTop w:val="0"/>
      <w:marBottom w:val="0"/>
      <w:divBdr>
        <w:top w:val="none" w:sz="0" w:space="0" w:color="auto"/>
        <w:left w:val="none" w:sz="0" w:space="0" w:color="auto"/>
        <w:bottom w:val="none" w:sz="0" w:space="0" w:color="auto"/>
        <w:right w:val="none" w:sz="0" w:space="0" w:color="auto"/>
      </w:divBdr>
    </w:div>
    <w:div w:id="655957674">
      <w:marLeft w:val="0"/>
      <w:marRight w:val="0"/>
      <w:marTop w:val="0"/>
      <w:marBottom w:val="0"/>
      <w:divBdr>
        <w:top w:val="none" w:sz="0" w:space="0" w:color="auto"/>
        <w:left w:val="none" w:sz="0" w:space="0" w:color="auto"/>
        <w:bottom w:val="none" w:sz="0" w:space="0" w:color="auto"/>
        <w:right w:val="none" w:sz="0" w:space="0" w:color="auto"/>
      </w:divBdr>
    </w:div>
    <w:div w:id="655957675">
      <w:marLeft w:val="0"/>
      <w:marRight w:val="0"/>
      <w:marTop w:val="0"/>
      <w:marBottom w:val="0"/>
      <w:divBdr>
        <w:top w:val="none" w:sz="0" w:space="0" w:color="auto"/>
        <w:left w:val="none" w:sz="0" w:space="0" w:color="auto"/>
        <w:bottom w:val="none" w:sz="0" w:space="0" w:color="auto"/>
        <w:right w:val="none" w:sz="0" w:space="0" w:color="auto"/>
      </w:divBdr>
    </w:div>
    <w:div w:id="655957676">
      <w:marLeft w:val="0"/>
      <w:marRight w:val="0"/>
      <w:marTop w:val="0"/>
      <w:marBottom w:val="0"/>
      <w:divBdr>
        <w:top w:val="none" w:sz="0" w:space="0" w:color="auto"/>
        <w:left w:val="none" w:sz="0" w:space="0" w:color="auto"/>
        <w:bottom w:val="none" w:sz="0" w:space="0" w:color="auto"/>
        <w:right w:val="none" w:sz="0" w:space="0" w:color="auto"/>
      </w:divBdr>
    </w:div>
    <w:div w:id="655957677">
      <w:marLeft w:val="0"/>
      <w:marRight w:val="0"/>
      <w:marTop w:val="0"/>
      <w:marBottom w:val="0"/>
      <w:divBdr>
        <w:top w:val="none" w:sz="0" w:space="0" w:color="auto"/>
        <w:left w:val="none" w:sz="0" w:space="0" w:color="auto"/>
        <w:bottom w:val="none" w:sz="0" w:space="0" w:color="auto"/>
        <w:right w:val="none" w:sz="0" w:space="0" w:color="auto"/>
      </w:divBdr>
    </w:div>
    <w:div w:id="655957678">
      <w:marLeft w:val="0"/>
      <w:marRight w:val="0"/>
      <w:marTop w:val="0"/>
      <w:marBottom w:val="0"/>
      <w:divBdr>
        <w:top w:val="none" w:sz="0" w:space="0" w:color="auto"/>
        <w:left w:val="none" w:sz="0" w:space="0" w:color="auto"/>
        <w:bottom w:val="none" w:sz="0" w:space="0" w:color="auto"/>
        <w:right w:val="none" w:sz="0" w:space="0" w:color="auto"/>
      </w:divBdr>
    </w:div>
    <w:div w:id="655957679">
      <w:marLeft w:val="0"/>
      <w:marRight w:val="0"/>
      <w:marTop w:val="0"/>
      <w:marBottom w:val="0"/>
      <w:divBdr>
        <w:top w:val="none" w:sz="0" w:space="0" w:color="auto"/>
        <w:left w:val="none" w:sz="0" w:space="0" w:color="auto"/>
        <w:bottom w:val="none" w:sz="0" w:space="0" w:color="auto"/>
        <w:right w:val="none" w:sz="0" w:space="0" w:color="auto"/>
      </w:divBdr>
    </w:div>
    <w:div w:id="655957680">
      <w:marLeft w:val="0"/>
      <w:marRight w:val="0"/>
      <w:marTop w:val="0"/>
      <w:marBottom w:val="0"/>
      <w:divBdr>
        <w:top w:val="none" w:sz="0" w:space="0" w:color="auto"/>
        <w:left w:val="none" w:sz="0" w:space="0" w:color="auto"/>
        <w:bottom w:val="none" w:sz="0" w:space="0" w:color="auto"/>
        <w:right w:val="none" w:sz="0" w:space="0" w:color="auto"/>
      </w:divBdr>
    </w:div>
    <w:div w:id="655957681">
      <w:marLeft w:val="0"/>
      <w:marRight w:val="0"/>
      <w:marTop w:val="0"/>
      <w:marBottom w:val="0"/>
      <w:divBdr>
        <w:top w:val="none" w:sz="0" w:space="0" w:color="auto"/>
        <w:left w:val="none" w:sz="0" w:space="0" w:color="auto"/>
        <w:bottom w:val="none" w:sz="0" w:space="0" w:color="auto"/>
        <w:right w:val="none" w:sz="0" w:space="0" w:color="auto"/>
      </w:divBdr>
    </w:div>
    <w:div w:id="655957682">
      <w:marLeft w:val="0"/>
      <w:marRight w:val="0"/>
      <w:marTop w:val="0"/>
      <w:marBottom w:val="0"/>
      <w:divBdr>
        <w:top w:val="none" w:sz="0" w:space="0" w:color="auto"/>
        <w:left w:val="none" w:sz="0" w:space="0" w:color="auto"/>
        <w:bottom w:val="none" w:sz="0" w:space="0" w:color="auto"/>
        <w:right w:val="none" w:sz="0" w:space="0" w:color="auto"/>
      </w:divBdr>
    </w:div>
    <w:div w:id="655957683">
      <w:marLeft w:val="0"/>
      <w:marRight w:val="0"/>
      <w:marTop w:val="0"/>
      <w:marBottom w:val="0"/>
      <w:divBdr>
        <w:top w:val="none" w:sz="0" w:space="0" w:color="auto"/>
        <w:left w:val="none" w:sz="0" w:space="0" w:color="auto"/>
        <w:bottom w:val="none" w:sz="0" w:space="0" w:color="auto"/>
        <w:right w:val="none" w:sz="0" w:space="0" w:color="auto"/>
      </w:divBdr>
    </w:div>
    <w:div w:id="655957684">
      <w:marLeft w:val="0"/>
      <w:marRight w:val="0"/>
      <w:marTop w:val="0"/>
      <w:marBottom w:val="0"/>
      <w:divBdr>
        <w:top w:val="none" w:sz="0" w:space="0" w:color="auto"/>
        <w:left w:val="none" w:sz="0" w:space="0" w:color="auto"/>
        <w:bottom w:val="none" w:sz="0" w:space="0" w:color="auto"/>
        <w:right w:val="none" w:sz="0" w:space="0" w:color="auto"/>
      </w:divBdr>
    </w:div>
    <w:div w:id="655957685">
      <w:marLeft w:val="0"/>
      <w:marRight w:val="0"/>
      <w:marTop w:val="0"/>
      <w:marBottom w:val="0"/>
      <w:divBdr>
        <w:top w:val="none" w:sz="0" w:space="0" w:color="auto"/>
        <w:left w:val="none" w:sz="0" w:space="0" w:color="auto"/>
        <w:bottom w:val="none" w:sz="0" w:space="0" w:color="auto"/>
        <w:right w:val="none" w:sz="0" w:space="0" w:color="auto"/>
      </w:divBdr>
    </w:div>
    <w:div w:id="655957686">
      <w:marLeft w:val="0"/>
      <w:marRight w:val="0"/>
      <w:marTop w:val="0"/>
      <w:marBottom w:val="0"/>
      <w:divBdr>
        <w:top w:val="none" w:sz="0" w:space="0" w:color="auto"/>
        <w:left w:val="none" w:sz="0" w:space="0" w:color="auto"/>
        <w:bottom w:val="none" w:sz="0" w:space="0" w:color="auto"/>
        <w:right w:val="none" w:sz="0" w:space="0" w:color="auto"/>
      </w:divBdr>
    </w:div>
    <w:div w:id="655957687">
      <w:marLeft w:val="0"/>
      <w:marRight w:val="0"/>
      <w:marTop w:val="0"/>
      <w:marBottom w:val="0"/>
      <w:divBdr>
        <w:top w:val="none" w:sz="0" w:space="0" w:color="auto"/>
        <w:left w:val="none" w:sz="0" w:space="0" w:color="auto"/>
        <w:bottom w:val="none" w:sz="0" w:space="0" w:color="auto"/>
        <w:right w:val="none" w:sz="0" w:space="0" w:color="auto"/>
      </w:divBdr>
    </w:div>
    <w:div w:id="655957688">
      <w:marLeft w:val="0"/>
      <w:marRight w:val="0"/>
      <w:marTop w:val="0"/>
      <w:marBottom w:val="0"/>
      <w:divBdr>
        <w:top w:val="none" w:sz="0" w:space="0" w:color="auto"/>
        <w:left w:val="none" w:sz="0" w:space="0" w:color="auto"/>
        <w:bottom w:val="none" w:sz="0" w:space="0" w:color="auto"/>
        <w:right w:val="none" w:sz="0" w:space="0" w:color="auto"/>
      </w:divBdr>
    </w:div>
    <w:div w:id="655957689">
      <w:marLeft w:val="0"/>
      <w:marRight w:val="0"/>
      <w:marTop w:val="0"/>
      <w:marBottom w:val="0"/>
      <w:divBdr>
        <w:top w:val="none" w:sz="0" w:space="0" w:color="auto"/>
        <w:left w:val="none" w:sz="0" w:space="0" w:color="auto"/>
        <w:bottom w:val="none" w:sz="0" w:space="0" w:color="auto"/>
        <w:right w:val="none" w:sz="0" w:space="0" w:color="auto"/>
      </w:divBdr>
    </w:div>
    <w:div w:id="655957690">
      <w:marLeft w:val="0"/>
      <w:marRight w:val="0"/>
      <w:marTop w:val="0"/>
      <w:marBottom w:val="0"/>
      <w:divBdr>
        <w:top w:val="none" w:sz="0" w:space="0" w:color="auto"/>
        <w:left w:val="none" w:sz="0" w:space="0" w:color="auto"/>
        <w:bottom w:val="none" w:sz="0" w:space="0" w:color="auto"/>
        <w:right w:val="none" w:sz="0" w:space="0" w:color="auto"/>
      </w:divBdr>
    </w:div>
    <w:div w:id="655957691">
      <w:marLeft w:val="0"/>
      <w:marRight w:val="0"/>
      <w:marTop w:val="0"/>
      <w:marBottom w:val="0"/>
      <w:divBdr>
        <w:top w:val="none" w:sz="0" w:space="0" w:color="auto"/>
        <w:left w:val="none" w:sz="0" w:space="0" w:color="auto"/>
        <w:bottom w:val="none" w:sz="0" w:space="0" w:color="auto"/>
        <w:right w:val="none" w:sz="0" w:space="0" w:color="auto"/>
      </w:divBdr>
    </w:div>
    <w:div w:id="655957692">
      <w:marLeft w:val="0"/>
      <w:marRight w:val="0"/>
      <w:marTop w:val="0"/>
      <w:marBottom w:val="0"/>
      <w:divBdr>
        <w:top w:val="none" w:sz="0" w:space="0" w:color="auto"/>
        <w:left w:val="none" w:sz="0" w:space="0" w:color="auto"/>
        <w:bottom w:val="none" w:sz="0" w:space="0" w:color="auto"/>
        <w:right w:val="none" w:sz="0" w:space="0" w:color="auto"/>
      </w:divBdr>
    </w:div>
    <w:div w:id="655957693">
      <w:marLeft w:val="0"/>
      <w:marRight w:val="0"/>
      <w:marTop w:val="0"/>
      <w:marBottom w:val="0"/>
      <w:divBdr>
        <w:top w:val="none" w:sz="0" w:space="0" w:color="auto"/>
        <w:left w:val="none" w:sz="0" w:space="0" w:color="auto"/>
        <w:bottom w:val="none" w:sz="0" w:space="0" w:color="auto"/>
        <w:right w:val="none" w:sz="0" w:space="0" w:color="auto"/>
      </w:divBdr>
    </w:div>
    <w:div w:id="655957694">
      <w:marLeft w:val="0"/>
      <w:marRight w:val="0"/>
      <w:marTop w:val="0"/>
      <w:marBottom w:val="0"/>
      <w:divBdr>
        <w:top w:val="none" w:sz="0" w:space="0" w:color="auto"/>
        <w:left w:val="none" w:sz="0" w:space="0" w:color="auto"/>
        <w:bottom w:val="none" w:sz="0" w:space="0" w:color="auto"/>
        <w:right w:val="none" w:sz="0" w:space="0" w:color="auto"/>
      </w:divBdr>
    </w:div>
    <w:div w:id="655957695">
      <w:marLeft w:val="0"/>
      <w:marRight w:val="0"/>
      <w:marTop w:val="0"/>
      <w:marBottom w:val="0"/>
      <w:divBdr>
        <w:top w:val="none" w:sz="0" w:space="0" w:color="auto"/>
        <w:left w:val="none" w:sz="0" w:space="0" w:color="auto"/>
        <w:bottom w:val="none" w:sz="0" w:space="0" w:color="auto"/>
        <w:right w:val="none" w:sz="0" w:space="0" w:color="auto"/>
      </w:divBdr>
    </w:div>
    <w:div w:id="655957696">
      <w:marLeft w:val="0"/>
      <w:marRight w:val="0"/>
      <w:marTop w:val="0"/>
      <w:marBottom w:val="0"/>
      <w:divBdr>
        <w:top w:val="none" w:sz="0" w:space="0" w:color="auto"/>
        <w:left w:val="none" w:sz="0" w:space="0" w:color="auto"/>
        <w:bottom w:val="none" w:sz="0" w:space="0" w:color="auto"/>
        <w:right w:val="none" w:sz="0" w:space="0" w:color="auto"/>
      </w:divBdr>
    </w:div>
    <w:div w:id="655957697">
      <w:marLeft w:val="0"/>
      <w:marRight w:val="0"/>
      <w:marTop w:val="0"/>
      <w:marBottom w:val="0"/>
      <w:divBdr>
        <w:top w:val="none" w:sz="0" w:space="0" w:color="auto"/>
        <w:left w:val="none" w:sz="0" w:space="0" w:color="auto"/>
        <w:bottom w:val="none" w:sz="0" w:space="0" w:color="auto"/>
        <w:right w:val="none" w:sz="0" w:space="0" w:color="auto"/>
      </w:divBdr>
    </w:div>
    <w:div w:id="655957698">
      <w:marLeft w:val="0"/>
      <w:marRight w:val="0"/>
      <w:marTop w:val="0"/>
      <w:marBottom w:val="0"/>
      <w:divBdr>
        <w:top w:val="none" w:sz="0" w:space="0" w:color="auto"/>
        <w:left w:val="none" w:sz="0" w:space="0" w:color="auto"/>
        <w:bottom w:val="none" w:sz="0" w:space="0" w:color="auto"/>
        <w:right w:val="none" w:sz="0" w:space="0" w:color="auto"/>
      </w:divBdr>
    </w:div>
    <w:div w:id="655957699">
      <w:marLeft w:val="0"/>
      <w:marRight w:val="0"/>
      <w:marTop w:val="0"/>
      <w:marBottom w:val="0"/>
      <w:divBdr>
        <w:top w:val="none" w:sz="0" w:space="0" w:color="auto"/>
        <w:left w:val="none" w:sz="0" w:space="0" w:color="auto"/>
        <w:bottom w:val="none" w:sz="0" w:space="0" w:color="auto"/>
        <w:right w:val="none" w:sz="0" w:space="0" w:color="auto"/>
      </w:divBdr>
    </w:div>
    <w:div w:id="655957700">
      <w:marLeft w:val="0"/>
      <w:marRight w:val="0"/>
      <w:marTop w:val="0"/>
      <w:marBottom w:val="0"/>
      <w:divBdr>
        <w:top w:val="none" w:sz="0" w:space="0" w:color="auto"/>
        <w:left w:val="none" w:sz="0" w:space="0" w:color="auto"/>
        <w:bottom w:val="none" w:sz="0" w:space="0" w:color="auto"/>
        <w:right w:val="none" w:sz="0" w:space="0" w:color="auto"/>
      </w:divBdr>
    </w:div>
    <w:div w:id="655957701">
      <w:marLeft w:val="0"/>
      <w:marRight w:val="0"/>
      <w:marTop w:val="0"/>
      <w:marBottom w:val="0"/>
      <w:divBdr>
        <w:top w:val="none" w:sz="0" w:space="0" w:color="auto"/>
        <w:left w:val="none" w:sz="0" w:space="0" w:color="auto"/>
        <w:bottom w:val="none" w:sz="0" w:space="0" w:color="auto"/>
        <w:right w:val="none" w:sz="0" w:space="0" w:color="auto"/>
      </w:divBdr>
    </w:div>
    <w:div w:id="655957702">
      <w:marLeft w:val="0"/>
      <w:marRight w:val="0"/>
      <w:marTop w:val="0"/>
      <w:marBottom w:val="0"/>
      <w:divBdr>
        <w:top w:val="none" w:sz="0" w:space="0" w:color="auto"/>
        <w:left w:val="none" w:sz="0" w:space="0" w:color="auto"/>
        <w:bottom w:val="none" w:sz="0" w:space="0" w:color="auto"/>
        <w:right w:val="none" w:sz="0" w:space="0" w:color="auto"/>
      </w:divBdr>
    </w:div>
    <w:div w:id="655957703">
      <w:marLeft w:val="0"/>
      <w:marRight w:val="0"/>
      <w:marTop w:val="0"/>
      <w:marBottom w:val="0"/>
      <w:divBdr>
        <w:top w:val="none" w:sz="0" w:space="0" w:color="auto"/>
        <w:left w:val="none" w:sz="0" w:space="0" w:color="auto"/>
        <w:bottom w:val="none" w:sz="0" w:space="0" w:color="auto"/>
        <w:right w:val="none" w:sz="0" w:space="0" w:color="auto"/>
      </w:divBdr>
    </w:div>
    <w:div w:id="655957704">
      <w:marLeft w:val="0"/>
      <w:marRight w:val="0"/>
      <w:marTop w:val="0"/>
      <w:marBottom w:val="0"/>
      <w:divBdr>
        <w:top w:val="none" w:sz="0" w:space="0" w:color="auto"/>
        <w:left w:val="none" w:sz="0" w:space="0" w:color="auto"/>
        <w:bottom w:val="none" w:sz="0" w:space="0" w:color="auto"/>
        <w:right w:val="none" w:sz="0" w:space="0" w:color="auto"/>
      </w:divBdr>
    </w:div>
    <w:div w:id="655957705">
      <w:marLeft w:val="0"/>
      <w:marRight w:val="0"/>
      <w:marTop w:val="0"/>
      <w:marBottom w:val="0"/>
      <w:divBdr>
        <w:top w:val="none" w:sz="0" w:space="0" w:color="auto"/>
        <w:left w:val="none" w:sz="0" w:space="0" w:color="auto"/>
        <w:bottom w:val="none" w:sz="0" w:space="0" w:color="auto"/>
        <w:right w:val="none" w:sz="0" w:space="0" w:color="auto"/>
      </w:divBdr>
    </w:div>
    <w:div w:id="655957706">
      <w:marLeft w:val="0"/>
      <w:marRight w:val="0"/>
      <w:marTop w:val="0"/>
      <w:marBottom w:val="0"/>
      <w:divBdr>
        <w:top w:val="none" w:sz="0" w:space="0" w:color="auto"/>
        <w:left w:val="none" w:sz="0" w:space="0" w:color="auto"/>
        <w:bottom w:val="none" w:sz="0" w:space="0" w:color="auto"/>
        <w:right w:val="none" w:sz="0" w:space="0" w:color="auto"/>
      </w:divBdr>
    </w:div>
    <w:div w:id="655957707">
      <w:marLeft w:val="0"/>
      <w:marRight w:val="0"/>
      <w:marTop w:val="0"/>
      <w:marBottom w:val="0"/>
      <w:divBdr>
        <w:top w:val="none" w:sz="0" w:space="0" w:color="auto"/>
        <w:left w:val="none" w:sz="0" w:space="0" w:color="auto"/>
        <w:bottom w:val="none" w:sz="0" w:space="0" w:color="auto"/>
        <w:right w:val="none" w:sz="0" w:space="0" w:color="auto"/>
      </w:divBdr>
    </w:div>
    <w:div w:id="655957708">
      <w:marLeft w:val="0"/>
      <w:marRight w:val="0"/>
      <w:marTop w:val="0"/>
      <w:marBottom w:val="0"/>
      <w:divBdr>
        <w:top w:val="none" w:sz="0" w:space="0" w:color="auto"/>
        <w:left w:val="none" w:sz="0" w:space="0" w:color="auto"/>
        <w:bottom w:val="none" w:sz="0" w:space="0" w:color="auto"/>
        <w:right w:val="none" w:sz="0" w:space="0" w:color="auto"/>
      </w:divBdr>
    </w:div>
    <w:div w:id="655957709">
      <w:marLeft w:val="0"/>
      <w:marRight w:val="0"/>
      <w:marTop w:val="0"/>
      <w:marBottom w:val="0"/>
      <w:divBdr>
        <w:top w:val="none" w:sz="0" w:space="0" w:color="auto"/>
        <w:left w:val="none" w:sz="0" w:space="0" w:color="auto"/>
        <w:bottom w:val="none" w:sz="0" w:space="0" w:color="auto"/>
        <w:right w:val="none" w:sz="0" w:space="0" w:color="auto"/>
      </w:divBdr>
    </w:div>
    <w:div w:id="655957710">
      <w:marLeft w:val="0"/>
      <w:marRight w:val="0"/>
      <w:marTop w:val="0"/>
      <w:marBottom w:val="0"/>
      <w:divBdr>
        <w:top w:val="none" w:sz="0" w:space="0" w:color="auto"/>
        <w:left w:val="none" w:sz="0" w:space="0" w:color="auto"/>
        <w:bottom w:val="none" w:sz="0" w:space="0" w:color="auto"/>
        <w:right w:val="none" w:sz="0" w:space="0" w:color="auto"/>
      </w:divBdr>
    </w:div>
    <w:div w:id="655957711">
      <w:marLeft w:val="0"/>
      <w:marRight w:val="0"/>
      <w:marTop w:val="0"/>
      <w:marBottom w:val="0"/>
      <w:divBdr>
        <w:top w:val="none" w:sz="0" w:space="0" w:color="auto"/>
        <w:left w:val="none" w:sz="0" w:space="0" w:color="auto"/>
        <w:bottom w:val="none" w:sz="0" w:space="0" w:color="auto"/>
        <w:right w:val="none" w:sz="0" w:space="0" w:color="auto"/>
      </w:divBdr>
    </w:div>
    <w:div w:id="655957712">
      <w:marLeft w:val="0"/>
      <w:marRight w:val="0"/>
      <w:marTop w:val="0"/>
      <w:marBottom w:val="0"/>
      <w:divBdr>
        <w:top w:val="none" w:sz="0" w:space="0" w:color="auto"/>
        <w:left w:val="none" w:sz="0" w:space="0" w:color="auto"/>
        <w:bottom w:val="none" w:sz="0" w:space="0" w:color="auto"/>
        <w:right w:val="none" w:sz="0" w:space="0" w:color="auto"/>
      </w:divBdr>
    </w:div>
    <w:div w:id="655957713">
      <w:marLeft w:val="0"/>
      <w:marRight w:val="0"/>
      <w:marTop w:val="0"/>
      <w:marBottom w:val="0"/>
      <w:divBdr>
        <w:top w:val="none" w:sz="0" w:space="0" w:color="auto"/>
        <w:left w:val="none" w:sz="0" w:space="0" w:color="auto"/>
        <w:bottom w:val="none" w:sz="0" w:space="0" w:color="auto"/>
        <w:right w:val="none" w:sz="0" w:space="0" w:color="auto"/>
      </w:divBdr>
    </w:div>
    <w:div w:id="655957714">
      <w:marLeft w:val="0"/>
      <w:marRight w:val="0"/>
      <w:marTop w:val="0"/>
      <w:marBottom w:val="0"/>
      <w:divBdr>
        <w:top w:val="none" w:sz="0" w:space="0" w:color="auto"/>
        <w:left w:val="none" w:sz="0" w:space="0" w:color="auto"/>
        <w:bottom w:val="none" w:sz="0" w:space="0" w:color="auto"/>
        <w:right w:val="none" w:sz="0" w:space="0" w:color="auto"/>
      </w:divBdr>
    </w:div>
    <w:div w:id="655957715">
      <w:marLeft w:val="0"/>
      <w:marRight w:val="0"/>
      <w:marTop w:val="0"/>
      <w:marBottom w:val="0"/>
      <w:divBdr>
        <w:top w:val="none" w:sz="0" w:space="0" w:color="auto"/>
        <w:left w:val="none" w:sz="0" w:space="0" w:color="auto"/>
        <w:bottom w:val="none" w:sz="0" w:space="0" w:color="auto"/>
        <w:right w:val="none" w:sz="0" w:space="0" w:color="auto"/>
      </w:divBdr>
    </w:div>
    <w:div w:id="655957716">
      <w:marLeft w:val="0"/>
      <w:marRight w:val="0"/>
      <w:marTop w:val="0"/>
      <w:marBottom w:val="0"/>
      <w:divBdr>
        <w:top w:val="none" w:sz="0" w:space="0" w:color="auto"/>
        <w:left w:val="none" w:sz="0" w:space="0" w:color="auto"/>
        <w:bottom w:val="none" w:sz="0" w:space="0" w:color="auto"/>
        <w:right w:val="none" w:sz="0" w:space="0" w:color="auto"/>
      </w:divBdr>
    </w:div>
    <w:div w:id="655957717">
      <w:marLeft w:val="0"/>
      <w:marRight w:val="0"/>
      <w:marTop w:val="0"/>
      <w:marBottom w:val="0"/>
      <w:divBdr>
        <w:top w:val="none" w:sz="0" w:space="0" w:color="auto"/>
        <w:left w:val="none" w:sz="0" w:space="0" w:color="auto"/>
        <w:bottom w:val="none" w:sz="0" w:space="0" w:color="auto"/>
        <w:right w:val="none" w:sz="0" w:space="0" w:color="auto"/>
      </w:divBdr>
    </w:div>
    <w:div w:id="655957718">
      <w:marLeft w:val="0"/>
      <w:marRight w:val="0"/>
      <w:marTop w:val="0"/>
      <w:marBottom w:val="0"/>
      <w:divBdr>
        <w:top w:val="none" w:sz="0" w:space="0" w:color="auto"/>
        <w:left w:val="none" w:sz="0" w:space="0" w:color="auto"/>
        <w:bottom w:val="none" w:sz="0" w:space="0" w:color="auto"/>
        <w:right w:val="none" w:sz="0" w:space="0" w:color="auto"/>
      </w:divBdr>
    </w:div>
    <w:div w:id="655957719">
      <w:marLeft w:val="0"/>
      <w:marRight w:val="0"/>
      <w:marTop w:val="0"/>
      <w:marBottom w:val="0"/>
      <w:divBdr>
        <w:top w:val="none" w:sz="0" w:space="0" w:color="auto"/>
        <w:left w:val="none" w:sz="0" w:space="0" w:color="auto"/>
        <w:bottom w:val="none" w:sz="0" w:space="0" w:color="auto"/>
        <w:right w:val="none" w:sz="0" w:space="0" w:color="auto"/>
      </w:divBdr>
    </w:div>
    <w:div w:id="655957720">
      <w:marLeft w:val="0"/>
      <w:marRight w:val="0"/>
      <w:marTop w:val="0"/>
      <w:marBottom w:val="0"/>
      <w:divBdr>
        <w:top w:val="none" w:sz="0" w:space="0" w:color="auto"/>
        <w:left w:val="none" w:sz="0" w:space="0" w:color="auto"/>
        <w:bottom w:val="none" w:sz="0" w:space="0" w:color="auto"/>
        <w:right w:val="none" w:sz="0" w:space="0" w:color="auto"/>
      </w:divBdr>
    </w:div>
    <w:div w:id="655957721">
      <w:marLeft w:val="0"/>
      <w:marRight w:val="0"/>
      <w:marTop w:val="0"/>
      <w:marBottom w:val="0"/>
      <w:divBdr>
        <w:top w:val="none" w:sz="0" w:space="0" w:color="auto"/>
        <w:left w:val="none" w:sz="0" w:space="0" w:color="auto"/>
        <w:bottom w:val="none" w:sz="0" w:space="0" w:color="auto"/>
        <w:right w:val="none" w:sz="0" w:space="0" w:color="auto"/>
      </w:divBdr>
    </w:div>
    <w:div w:id="655957722">
      <w:marLeft w:val="0"/>
      <w:marRight w:val="0"/>
      <w:marTop w:val="0"/>
      <w:marBottom w:val="0"/>
      <w:divBdr>
        <w:top w:val="none" w:sz="0" w:space="0" w:color="auto"/>
        <w:left w:val="none" w:sz="0" w:space="0" w:color="auto"/>
        <w:bottom w:val="none" w:sz="0" w:space="0" w:color="auto"/>
        <w:right w:val="none" w:sz="0" w:space="0" w:color="auto"/>
      </w:divBdr>
    </w:div>
    <w:div w:id="655957723">
      <w:marLeft w:val="0"/>
      <w:marRight w:val="0"/>
      <w:marTop w:val="0"/>
      <w:marBottom w:val="0"/>
      <w:divBdr>
        <w:top w:val="none" w:sz="0" w:space="0" w:color="auto"/>
        <w:left w:val="none" w:sz="0" w:space="0" w:color="auto"/>
        <w:bottom w:val="none" w:sz="0" w:space="0" w:color="auto"/>
        <w:right w:val="none" w:sz="0" w:space="0" w:color="auto"/>
      </w:divBdr>
    </w:div>
    <w:div w:id="655957724">
      <w:marLeft w:val="0"/>
      <w:marRight w:val="0"/>
      <w:marTop w:val="0"/>
      <w:marBottom w:val="0"/>
      <w:divBdr>
        <w:top w:val="none" w:sz="0" w:space="0" w:color="auto"/>
        <w:left w:val="none" w:sz="0" w:space="0" w:color="auto"/>
        <w:bottom w:val="none" w:sz="0" w:space="0" w:color="auto"/>
        <w:right w:val="none" w:sz="0" w:space="0" w:color="auto"/>
      </w:divBdr>
    </w:div>
    <w:div w:id="655957725">
      <w:marLeft w:val="0"/>
      <w:marRight w:val="0"/>
      <w:marTop w:val="0"/>
      <w:marBottom w:val="0"/>
      <w:divBdr>
        <w:top w:val="none" w:sz="0" w:space="0" w:color="auto"/>
        <w:left w:val="none" w:sz="0" w:space="0" w:color="auto"/>
        <w:bottom w:val="none" w:sz="0" w:space="0" w:color="auto"/>
        <w:right w:val="none" w:sz="0" w:space="0" w:color="auto"/>
      </w:divBdr>
    </w:div>
    <w:div w:id="655957726">
      <w:marLeft w:val="0"/>
      <w:marRight w:val="0"/>
      <w:marTop w:val="0"/>
      <w:marBottom w:val="0"/>
      <w:divBdr>
        <w:top w:val="none" w:sz="0" w:space="0" w:color="auto"/>
        <w:left w:val="none" w:sz="0" w:space="0" w:color="auto"/>
        <w:bottom w:val="none" w:sz="0" w:space="0" w:color="auto"/>
        <w:right w:val="none" w:sz="0" w:space="0" w:color="auto"/>
      </w:divBdr>
    </w:div>
    <w:div w:id="655957727">
      <w:marLeft w:val="0"/>
      <w:marRight w:val="0"/>
      <w:marTop w:val="0"/>
      <w:marBottom w:val="0"/>
      <w:divBdr>
        <w:top w:val="none" w:sz="0" w:space="0" w:color="auto"/>
        <w:left w:val="none" w:sz="0" w:space="0" w:color="auto"/>
        <w:bottom w:val="none" w:sz="0" w:space="0" w:color="auto"/>
        <w:right w:val="none" w:sz="0" w:space="0" w:color="auto"/>
      </w:divBdr>
    </w:div>
    <w:div w:id="655957728">
      <w:marLeft w:val="0"/>
      <w:marRight w:val="0"/>
      <w:marTop w:val="0"/>
      <w:marBottom w:val="0"/>
      <w:divBdr>
        <w:top w:val="none" w:sz="0" w:space="0" w:color="auto"/>
        <w:left w:val="none" w:sz="0" w:space="0" w:color="auto"/>
        <w:bottom w:val="none" w:sz="0" w:space="0" w:color="auto"/>
        <w:right w:val="none" w:sz="0" w:space="0" w:color="auto"/>
      </w:divBdr>
    </w:div>
    <w:div w:id="655957729">
      <w:marLeft w:val="0"/>
      <w:marRight w:val="0"/>
      <w:marTop w:val="0"/>
      <w:marBottom w:val="0"/>
      <w:divBdr>
        <w:top w:val="none" w:sz="0" w:space="0" w:color="auto"/>
        <w:left w:val="none" w:sz="0" w:space="0" w:color="auto"/>
        <w:bottom w:val="none" w:sz="0" w:space="0" w:color="auto"/>
        <w:right w:val="none" w:sz="0" w:space="0" w:color="auto"/>
      </w:divBdr>
    </w:div>
    <w:div w:id="655957730">
      <w:marLeft w:val="0"/>
      <w:marRight w:val="0"/>
      <w:marTop w:val="0"/>
      <w:marBottom w:val="0"/>
      <w:divBdr>
        <w:top w:val="none" w:sz="0" w:space="0" w:color="auto"/>
        <w:left w:val="none" w:sz="0" w:space="0" w:color="auto"/>
        <w:bottom w:val="none" w:sz="0" w:space="0" w:color="auto"/>
        <w:right w:val="none" w:sz="0" w:space="0" w:color="auto"/>
      </w:divBdr>
    </w:div>
    <w:div w:id="655957731">
      <w:marLeft w:val="0"/>
      <w:marRight w:val="0"/>
      <w:marTop w:val="0"/>
      <w:marBottom w:val="0"/>
      <w:divBdr>
        <w:top w:val="none" w:sz="0" w:space="0" w:color="auto"/>
        <w:left w:val="none" w:sz="0" w:space="0" w:color="auto"/>
        <w:bottom w:val="none" w:sz="0" w:space="0" w:color="auto"/>
        <w:right w:val="none" w:sz="0" w:space="0" w:color="auto"/>
      </w:divBdr>
    </w:div>
    <w:div w:id="655957732">
      <w:marLeft w:val="0"/>
      <w:marRight w:val="0"/>
      <w:marTop w:val="0"/>
      <w:marBottom w:val="0"/>
      <w:divBdr>
        <w:top w:val="none" w:sz="0" w:space="0" w:color="auto"/>
        <w:left w:val="none" w:sz="0" w:space="0" w:color="auto"/>
        <w:bottom w:val="none" w:sz="0" w:space="0" w:color="auto"/>
        <w:right w:val="none" w:sz="0" w:space="0" w:color="auto"/>
      </w:divBdr>
    </w:div>
    <w:div w:id="655957733">
      <w:marLeft w:val="0"/>
      <w:marRight w:val="0"/>
      <w:marTop w:val="0"/>
      <w:marBottom w:val="0"/>
      <w:divBdr>
        <w:top w:val="none" w:sz="0" w:space="0" w:color="auto"/>
        <w:left w:val="none" w:sz="0" w:space="0" w:color="auto"/>
        <w:bottom w:val="none" w:sz="0" w:space="0" w:color="auto"/>
        <w:right w:val="none" w:sz="0" w:space="0" w:color="auto"/>
      </w:divBdr>
    </w:div>
    <w:div w:id="655957734">
      <w:marLeft w:val="0"/>
      <w:marRight w:val="0"/>
      <w:marTop w:val="0"/>
      <w:marBottom w:val="0"/>
      <w:divBdr>
        <w:top w:val="none" w:sz="0" w:space="0" w:color="auto"/>
        <w:left w:val="none" w:sz="0" w:space="0" w:color="auto"/>
        <w:bottom w:val="none" w:sz="0" w:space="0" w:color="auto"/>
        <w:right w:val="none" w:sz="0" w:space="0" w:color="auto"/>
      </w:divBdr>
    </w:div>
    <w:div w:id="655957735">
      <w:marLeft w:val="0"/>
      <w:marRight w:val="0"/>
      <w:marTop w:val="0"/>
      <w:marBottom w:val="0"/>
      <w:divBdr>
        <w:top w:val="none" w:sz="0" w:space="0" w:color="auto"/>
        <w:left w:val="none" w:sz="0" w:space="0" w:color="auto"/>
        <w:bottom w:val="none" w:sz="0" w:space="0" w:color="auto"/>
        <w:right w:val="none" w:sz="0" w:space="0" w:color="auto"/>
      </w:divBdr>
    </w:div>
    <w:div w:id="655957736">
      <w:marLeft w:val="0"/>
      <w:marRight w:val="0"/>
      <w:marTop w:val="0"/>
      <w:marBottom w:val="0"/>
      <w:divBdr>
        <w:top w:val="none" w:sz="0" w:space="0" w:color="auto"/>
        <w:left w:val="none" w:sz="0" w:space="0" w:color="auto"/>
        <w:bottom w:val="none" w:sz="0" w:space="0" w:color="auto"/>
        <w:right w:val="none" w:sz="0" w:space="0" w:color="auto"/>
      </w:divBdr>
    </w:div>
    <w:div w:id="655957737">
      <w:marLeft w:val="0"/>
      <w:marRight w:val="0"/>
      <w:marTop w:val="0"/>
      <w:marBottom w:val="0"/>
      <w:divBdr>
        <w:top w:val="none" w:sz="0" w:space="0" w:color="auto"/>
        <w:left w:val="none" w:sz="0" w:space="0" w:color="auto"/>
        <w:bottom w:val="none" w:sz="0" w:space="0" w:color="auto"/>
        <w:right w:val="none" w:sz="0" w:space="0" w:color="auto"/>
      </w:divBdr>
    </w:div>
    <w:div w:id="655957738">
      <w:marLeft w:val="0"/>
      <w:marRight w:val="0"/>
      <w:marTop w:val="0"/>
      <w:marBottom w:val="0"/>
      <w:divBdr>
        <w:top w:val="none" w:sz="0" w:space="0" w:color="auto"/>
        <w:left w:val="none" w:sz="0" w:space="0" w:color="auto"/>
        <w:bottom w:val="none" w:sz="0" w:space="0" w:color="auto"/>
        <w:right w:val="none" w:sz="0" w:space="0" w:color="auto"/>
      </w:divBdr>
    </w:div>
    <w:div w:id="655957739">
      <w:marLeft w:val="0"/>
      <w:marRight w:val="0"/>
      <w:marTop w:val="0"/>
      <w:marBottom w:val="0"/>
      <w:divBdr>
        <w:top w:val="none" w:sz="0" w:space="0" w:color="auto"/>
        <w:left w:val="none" w:sz="0" w:space="0" w:color="auto"/>
        <w:bottom w:val="none" w:sz="0" w:space="0" w:color="auto"/>
        <w:right w:val="none" w:sz="0" w:space="0" w:color="auto"/>
      </w:divBdr>
    </w:div>
    <w:div w:id="655957740">
      <w:marLeft w:val="0"/>
      <w:marRight w:val="0"/>
      <w:marTop w:val="0"/>
      <w:marBottom w:val="0"/>
      <w:divBdr>
        <w:top w:val="none" w:sz="0" w:space="0" w:color="auto"/>
        <w:left w:val="none" w:sz="0" w:space="0" w:color="auto"/>
        <w:bottom w:val="none" w:sz="0" w:space="0" w:color="auto"/>
        <w:right w:val="none" w:sz="0" w:space="0" w:color="auto"/>
      </w:divBdr>
    </w:div>
    <w:div w:id="655957741">
      <w:marLeft w:val="0"/>
      <w:marRight w:val="0"/>
      <w:marTop w:val="0"/>
      <w:marBottom w:val="0"/>
      <w:divBdr>
        <w:top w:val="none" w:sz="0" w:space="0" w:color="auto"/>
        <w:left w:val="none" w:sz="0" w:space="0" w:color="auto"/>
        <w:bottom w:val="none" w:sz="0" w:space="0" w:color="auto"/>
        <w:right w:val="none" w:sz="0" w:space="0" w:color="auto"/>
      </w:divBdr>
    </w:div>
    <w:div w:id="655957742">
      <w:marLeft w:val="0"/>
      <w:marRight w:val="0"/>
      <w:marTop w:val="0"/>
      <w:marBottom w:val="0"/>
      <w:divBdr>
        <w:top w:val="none" w:sz="0" w:space="0" w:color="auto"/>
        <w:left w:val="none" w:sz="0" w:space="0" w:color="auto"/>
        <w:bottom w:val="none" w:sz="0" w:space="0" w:color="auto"/>
        <w:right w:val="none" w:sz="0" w:space="0" w:color="auto"/>
      </w:divBdr>
    </w:div>
    <w:div w:id="655957743">
      <w:marLeft w:val="0"/>
      <w:marRight w:val="0"/>
      <w:marTop w:val="0"/>
      <w:marBottom w:val="0"/>
      <w:divBdr>
        <w:top w:val="none" w:sz="0" w:space="0" w:color="auto"/>
        <w:left w:val="none" w:sz="0" w:space="0" w:color="auto"/>
        <w:bottom w:val="none" w:sz="0" w:space="0" w:color="auto"/>
        <w:right w:val="none" w:sz="0" w:space="0" w:color="auto"/>
      </w:divBdr>
    </w:div>
    <w:div w:id="655957744">
      <w:marLeft w:val="0"/>
      <w:marRight w:val="0"/>
      <w:marTop w:val="0"/>
      <w:marBottom w:val="0"/>
      <w:divBdr>
        <w:top w:val="none" w:sz="0" w:space="0" w:color="auto"/>
        <w:left w:val="none" w:sz="0" w:space="0" w:color="auto"/>
        <w:bottom w:val="none" w:sz="0" w:space="0" w:color="auto"/>
        <w:right w:val="none" w:sz="0" w:space="0" w:color="auto"/>
      </w:divBdr>
    </w:div>
    <w:div w:id="655957745">
      <w:marLeft w:val="0"/>
      <w:marRight w:val="0"/>
      <w:marTop w:val="0"/>
      <w:marBottom w:val="0"/>
      <w:divBdr>
        <w:top w:val="none" w:sz="0" w:space="0" w:color="auto"/>
        <w:left w:val="none" w:sz="0" w:space="0" w:color="auto"/>
        <w:bottom w:val="none" w:sz="0" w:space="0" w:color="auto"/>
        <w:right w:val="none" w:sz="0" w:space="0" w:color="auto"/>
      </w:divBdr>
    </w:div>
    <w:div w:id="655957746">
      <w:marLeft w:val="0"/>
      <w:marRight w:val="0"/>
      <w:marTop w:val="0"/>
      <w:marBottom w:val="0"/>
      <w:divBdr>
        <w:top w:val="none" w:sz="0" w:space="0" w:color="auto"/>
        <w:left w:val="none" w:sz="0" w:space="0" w:color="auto"/>
        <w:bottom w:val="none" w:sz="0" w:space="0" w:color="auto"/>
        <w:right w:val="none" w:sz="0" w:space="0" w:color="auto"/>
      </w:divBdr>
    </w:div>
    <w:div w:id="655957747">
      <w:marLeft w:val="0"/>
      <w:marRight w:val="0"/>
      <w:marTop w:val="0"/>
      <w:marBottom w:val="0"/>
      <w:divBdr>
        <w:top w:val="none" w:sz="0" w:space="0" w:color="auto"/>
        <w:left w:val="none" w:sz="0" w:space="0" w:color="auto"/>
        <w:bottom w:val="none" w:sz="0" w:space="0" w:color="auto"/>
        <w:right w:val="none" w:sz="0" w:space="0" w:color="auto"/>
      </w:divBdr>
    </w:div>
    <w:div w:id="655957748">
      <w:marLeft w:val="0"/>
      <w:marRight w:val="0"/>
      <w:marTop w:val="0"/>
      <w:marBottom w:val="0"/>
      <w:divBdr>
        <w:top w:val="none" w:sz="0" w:space="0" w:color="auto"/>
        <w:left w:val="none" w:sz="0" w:space="0" w:color="auto"/>
        <w:bottom w:val="none" w:sz="0" w:space="0" w:color="auto"/>
        <w:right w:val="none" w:sz="0" w:space="0" w:color="auto"/>
      </w:divBdr>
    </w:div>
    <w:div w:id="655957749">
      <w:marLeft w:val="0"/>
      <w:marRight w:val="0"/>
      <w:marTop w:val="0"/>
      <w:marBottom w:val="0"/>
      <w:divBdr>
        <w:top w:val="none" w:sz="0" w:space="0" w:color="auto"/>
        <w:left w:val="none" w:sz="0" w:space="0" w:color="auto"/>
        <w:bottom w:val="none" w:sz="0" w:space="0" w:color="auto"/>
        <w:right w:val="none" w:sz="0" w:space="0" w:color="auto"/>
      </w:divBdr>
    </w:div>
    <w:div w:id="655957750">
      <w:marLeft w:val="0"/>
      <w:marRight w:val="0"/>
      <w:marTop w:val="0"/>
      <w:marBottom w:val="0"/>
      <w:divBdr>
        <w:top w:val="none" w:sz="0" w:space="0" w:color="auto"/>
        <w:left w:val="none" w:sz="0" w:space="0" w:color="auto"/>
        <w:bottom w:val="none" w:sz="0" w:space="0" w:color="auto"/>
        <w:right w:val="none" w:sz="0" w:space="0" w:color="auto"/>
      </w:divBdr>
    </w:div>
    <w:div w:id="655957751">
      <w:marLeft w:val="0"/>
      <w:marRight w:val="0"/>
      <w:marTop w:val="0"/>
      <w:marBottom w:val="0"/>
      <w:divBdr>
        <w:top w:val="none" w:sz="0" w:space="0" w:color="auto"/>
        <w:left w:val="none" w:sz="0" w:space="0" w:color="auto"/>
        <w:bottom w:val="none" w:sz="0" w:space="0" w:color="auto"/>
        <w:right w:val="none" w:sz="0" w:space="0" w:color="auto"/>
      </w:divBdr>
    </w:div>
    <w:div w:id="655957752">
      <w:marLeft w:val="0"/>
      <w:marRight w:val="0"/>
      <w:marTop w:val="0"/>
      <w:marBottom w:val="0"/>
      <w:divBdr>
        <w:top w:val="none" w:sz="0" w:space="0" w:color="auto"/>
        <w:left w:val="none" w:sz="0" w:space="0" w:color="auto"/>
        <w:bottom w:val="none" w:sz="0" w:space="0" w:color="auto"/>
        <w:right w:val="none" w:sz="0" w:space="0" w:color="auto"/>
      </w:divBdr>
    </w:div>
    <w:div w:id="655957753">
      <w:marLeft w:val="0"/>
      <w:marRight w:val="0"/>
      <w:marTop w:val="0"/>
      <w:marBottom w:val="0"/>
      <w:divBdr>
        <w:top w:val="none" w:sz="0" w:space="0" w:color="auto"/>
        <w:left w:val="none" w:sz="0" w:space="0" w:color="auto"/>
        <w:bottom w:val="none" w:sz="0" w:space="0" w:color="auto"/>
        <w:right w:val="none" w:sz="0" w:space="0" w:color="auto"/>
      </w:divBdr>
    </w:div>
    <w:div w:id="655957754">
      <w:marLeft w:val="0"/>
      <w:marRight w:val="0"/>
      <w:marTop w:val="0"/>
      <w:marBottom w:val="0"/>
      <w:divBdr>
        <w:top w:val="none" w:sz="0" w:space="0" w:color="auto"/>
        <w:left w:val="none" w:sz="0" w:space="0" w:color="auto"/>
        <w:bottom w:val="none" w:sz="0" w:space="0" w:color="auto"/>
        <w:right w:val="none" w:sz="0" w:space="0" w:color="auto"/>
      </w:divBdr>
    </w:div>
    <w:div w:id="655957755">
      <w:marLeft w:val="0"/>
      <w:marRight w:val="0"/>
      <w:marTop w:val="0"/>
      <w:marBottom w:val="0"/>
      <w:divBdr>
        <w:top w:val="none" w:sz="0" w:space="0" w:color="auto"/>
        <w:left w:val="none" w:sz="0" w:space="0" w:color="auto"/>
        <w:bottom w:val="none" w:sz="0" w:space="0" w:color="auto"/>
        <w:right w:val="none" w:sz="0" w:space="0" w:color="auto"/>
      </w:divBdr>
    </w:div>
    <w:div w:id="655957756">
      <w:marLeft w:val="0"/>
      <w:marRight w:val="0"/>
      <w:marTop w:val="0"/>
      <w:marBottom w:val="0"/>
      <w:divBdr>
        <w:top w:val="none" w:sz="0" w:space="0" w:color="auto"/>
        <w:left w:val="none" w:sz="0" w:space="0" w:color="auto"/>
        <w:bottom w:val="none" w:sz="0" w:space="0" w:color="auto"/>
        <w:right w:val="none" w:sz="0" w:space="0" w:color="auto"/>
      </w:divBdr>
    </w:div>
    <w:div w:id="655957757">
      <w:marLeft w:val="0"/>
      <w:marRight w:val="0"/>
      <w:marTop w:val="0"/>
      <w:marBottom w:val="0"/>
      <w:divBdr>
        <w:top w:val="none" w:sz="0" w:space="0" w:color="auto"/>
        <w:left w:val="none" w:sz="0" w:space="0" w:color="auto"/>
        <w:bottom w:val="none" w:sz="0" w:space="0" w:color="auto"/>
        <w:right w:val="none" w:sz="0" w:space="0" w:color="auto"/>
      </w:divBdr>
    </w:div>
    <w:div w:id="655957758">
      <w:marLeft w:val="0"/>
      <w:marRight w:val="0"/>
      <w:marTop w:val="0"/>
      <w:marBottom w:val="0"/>
      <w:divBdr>
        <w:top w:val="none" w:sz="0" w:space="0" w:color="auto"/>
        <w:left w:val="none" w:sz="0" w:space="0" w:color="auto"/>
        <w:bottom w:val="none" w:sz="0" w:space="0" w:color="auto"/>
        <w:right w:val="none" w:sz="0" w:space="0" w:color="auto"/>
      </w:divBdr>
    </w:div>
    <w:div w:id="655957759">
      <w:marLeft w:val="0"/>
      <w:marRight w:val="0"/>
      <w:marTop w:val="0"/>
      <w:marBottom w:val="0"/>
      <w:divBdr>
        <w:top w:val="none" w:sz="0" w:space="0" w:color="auto"/>
        <w:left w:val="none" w:sz="0" w:space="0" w:color="auto"/>
        <w:bottom w:val="none" w:sz="0" w:space="0" w:color="auto"/>
        <w:right w:val="none" w:sz="0" w:space="0" w:color="auto"/>
      </w:divBdr>
    </w:div>
    <w:div w:id="655957760">
      <w:marLeft w:val="0"/>
      <w:marRight w:val="0"/>
      <w:marTop w:val="0"/>
      <w:marBottom w:val="0"/>
      <w:divBdr>
        <w:top w:val="none" w:sz="0" w:space="0" w:color="auto"/>
        <w:left w:val="none" w:sz="0" w:space="0" w:color="auto"/>
        <w:bottom w:val="none" w:sz="0" w:space="0" w:color="auto"/>
        <w:right w:val="none" w:sz="0" w:space="0" w:color="auto"/>
      </w:divBdr>
    </w:div>
    <w:div w:id="655957761">
      <w:marLeft w:val="0"/>
      <w:marRight w:val="0"/>
      <w:marTop w:val="0"/>
      <w:marBottom w:val="0"/>
      <w:divBdr>
        <w:top w:val="none" w:sz="0" w:space="0" w:color="auto"/>
        <w:left w:val="none" w:sz="0" w:space="0" w:color="auto"/>
        <w:bottom w:val="none" w:sz="0" w:space="0" w:color="auto"/>
        <w:right w:val="none" w:sz="0" w:space="0" w:color="auto"/>
      </w:divBdr>
    </w:div>
    <w:div w:id="655957762">
      <w:marLeft w:val="0"/>
      <w:marRight w:val="0"/>
      <w:marTop w:val="0"/>
      <w:marBottom w:val="0"/>
      <w:divBdr>
        <w:top w:val="none" w:sz="0" w:space="0" w:color="auto"/>
        <w:left w:val="none" w:sz="0" w:space="0" w:color="auto"/>
        <w:bottom w:val="none" w:sz="0" w:space="0" w:color="auto"/>
        <w:right w:val="none" w:sz="0" w:space="0" w:color="auto"/>
      </w:divBdr>
    </w:div>
    <w:div w:id="655957763">
      <w:marLeft w:val="0"/>
      <w:marRight w:val="0"/>
      <w:marTop w:val="0"/>
      <w:marBottom w:val="0"/>
      <w:divBdr>
        <w:top w:val="none" w:sz="0" w:space="0" w:color="auto"/>
        <w:left w:val="none" w:sz="0" w:space="0" w:color="auto"/>
        <w:bottom w:val="none" w:sz="0" w:space="0" w:color="auto"/>
        <w:right w:val="none" w:sz="0" w:space="0" w:color="auto"/>
      </w:divBdr>
    </w:div>
    <w:div w:id="655957764">
      <w:marLeft w:val="0"/>
      <w:marRight w:val="0"/>
      <w:marTop w:val="0"/>
      <w:marBottom w:val="0"/>
      <w:divBdr>
        <w:top w:val="none" w:sz="0" w:space="0" w:color="auto"/>
        <w:left w:val="none" w:sz="0" w:space="0" w:color="auto"/>
        <w:bottom w:val="none" w:sz="0" w:space="0" w:color="auto"/>
        <w:right w:val="none" w:sz="0" w:space="0" w:color="auto"/>
      </w:divBdr>
    </w:div>
    <w:div w:id="655957765">
      <w:marLeft w:val="0"/>
      <w:marRight w:val="0"/>
      <w:marTop w:val="0"/>
      <w:marBottom w:val="0"/>
      <w:divBdr>
        <w:top w:val="none" w:sz="0" w:space="0" w:color="auto"/>
        <w:left w:val="none" w:sz="0" w:space="0" w:color="auto"/>
        <w:bottom w:val="none" w:sz="0" w:space="0" w:color="auto"/>
        <w:right w:val="none" w:sz="0" w:space="0" w:color="auto"/>
      </w:divBdr>
    </w:div>
    <w:div w:id="65595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40</Pages>
  <Words>2752</Words>
  <Characters>15688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北京市西城人力资源公共服务中心</dc:title>
  <dc:subject/>
  <dc:creator>于冬梅</dc:creator>
  <cp:keywords/>
  <dc:description/>
  <cp:lastModifiedBy>liuying</cp:lastModifiedBy>
  <cp:revision>5</cp:revision>
  <cp:lastPrinted>2021-02-05T08:07:00Z</cp:lastPrinted>
  <dcterms:created xsi:type="dcterms:W3CDTF">2023-02-02T05:15:00Z</dcterms:created>
  <dcterms:modified xsi:type="dcterms:W3CDTF">2023-02-02T05:37:00Z</dcterms:modified>
</cp:coreProperties>
</file>