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074F8A"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北京市西城区西什库小学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074F8A" w:rsidRDefault="00074F8A" w:rsidP="00074F8A">
      <w:pPr>
        <w:spacing w:line="580" w:lineRule="exact"/>
        <w:ind w:firstLineChars="250" w:firstLine="800"/>
        <w:rPr>
          <w:rFonts w:ascii="仿宋_GB2312" w:eastAsia="仿宋_GB2312" w:hAnsi="仿宋"/>
          <w:sz w:val="32"/>
          <w:szCs w:val="32"/>
        </w:rPr>
      </w:pPr>
      <w:r>
        <w:rPr>
          <w:rFonts w:ascii="仿宋_GB2312" w:eastAsia="仿宋_GB2312" w:hAnsi="仿宋" w:hint="eastAsia"/>
          <w:sz w:val="32"/>
          <w:szCs w:val="32"/>
        </w:rPr>
        <w:t>北京市西城区</w:t>
      </w:r>
      <w:r w:rsidRPr="007D28BD">
        <w:rPr>
          <w:rFonts w:ascii="仿宋_GB2312" w:eastAsia="仿宋_GB2312" w:hAnsi="仿宋" w:hint="eastAsia"/>
          <w:sz w:val="32"/>
          <w:szCs w:val="32"/>
        </w:rPr>
        <w:t>西什</w:t>
      </w:r>
      <w:proofErr w:type="gramStart"/>
      <w:r w:rsidRPr="007D28BD">
        <w:rPr>
          <w:rFonts w:ascii="仿宋_GB2312" w:eastAsia="仿宋_GB2312" w:hAnsi="仿宋" w:hint="eastAsia"/>
          <w:sz w:val="32"/>
          <w:szCs w:val="32"/>
        </w:rPr>
        <w:t>库小学</w:t>
      </w:r>
      <w:proofErr w:type="gramEnd"/>
      <w:r w:rsidRPr="007D28BD">
        <w:rPr>
          <w:rFonts w:ascii="仿宋_GB2312" w:eastAsia="仿宋_GB2312" w:hAnsi="仿宋" w:hint="eastAsia"/>
          <w:sz w:val="32"/>
          <w:szCs w:val="32"/>
        </w:rPr>
        <w:t>是公办九年义务教育完全小学。</w:t>
      </w:r>
      <w:r>
        <w:rPr>
          <w:rFonts w:ascii="仿宋_GB2312" w:eastAsia="仿宋_GB2312" w:hAnsi="仿宋" w:hint="eastAsia"/>
          <w:sz w:val="32"/>
          <w:szCs w:val="32"/>
        </w:rPr>
        <w:t>属于公益一类事业单位，校长室下设立教学</w:t>
      </w:r>
      <w:r w:rsidRPr="007D28BD">
        <w:rPr>
          <w:rFonts w:ascii="仿宋_GB2312" w:eastAsia="仿宋_GB2312" w:hAnsi="仿宋" w:hint="eastAsia"/>
          <w:sz w:val="32"/>
          <w:szCs w:val="32"/>
        </w:rPr>
        <w:t>处、德育处、总务处、人事办公室。总务处下设置财务室、图书室。</w:t>
      </w:r>
    </w:p>
    <w:p w:rsidR="00074F8A" w:rsidRPr="00074F8A" w:rsidRDefault="00074F8A" w:rsidP="00074F8A">
      <w:pPr>
        <w:spacing w:line="580" w:lineRule="exact"/>
        <w:ind w:firstLineChars="250" w:firstLine="800"/>
        <w:rPr>
          <w:rFonts w:ascii="仿宋_GB2312" w:eastAsia="仿宋_GB2312" w:hAnsi="仿宋"/>
          <w:sz w:val="32"/>
          <w:szCs w:val="32"/>
        </w:rPr>
      </w:pPr>
      <w:r>
        <w:rPr>
          <w:rFonts w:ascii="仿宋_GB2312" w:eastAsia="仿宋_GB2312" w:hAnsi="仿宋" w:hint="eastAsia"/>
          <w:sz w:val="32"/>
          <w:szCs w:val="32"/>
        </w:rPr>
        <w:t>学校在各级政府和教委教工委领导下，在有关部门的大力支持下，我校贯彻落实西城区教育工作精神，深化教育改革，狠抓教育教学，加强教职工队伍建设，努力改善办学条件，提高资金使用效益，</w:t>
      </w:r>
      <w:r w:rsidRPr="007D28BD">
        <w:rPr>
          <w:rFonts w:ascii="仿宋_GB2312" w:eastAsia="仿宋_GB2312" w:hAnsi="仿宋"/>
          <w:sz w:val="32"/>
          <w:szCs w:val="32"/>
        </w:rPr>
        <w:t>“</w:t>
      </w:r>
      <w:r w:rsidRPr="007D28BD">
        <w:rPr>
          <w:rFonts w:ascii="仿宋_GB2312" w:eastAsia="仿宋_GB2312" w:hAnsi="仿宋"/>
          <w:sz w:val="32"/>
          <w:szCs w:val="32"/>
        </w:rPr>
        <w:t>双减</w:t>
      </w:r>
      <w:r w:rsidRPr="007D28BD">
        <w:rPr>
          <w:rFonts w:ascii="仿宋_GB2312" w:eastAsia="仿宋_GB2312" w:hAnsi="仿宋"/>
          <w:sz w:val="32"/>
          <w:szCs w:val="32"/>
        </w:rPr>
        <w:t>”</w:t>
      </w:r>
      <w:r w:rsidRPr="007D28BD">
        <w:rPr>
          <w:rFonts w:ascii="仿宋_GB2312" w:eastAsia="仿宋_GB2312" w:hAnsi="仿宋"/>
          <w:sz w:val="32"/>
          <w:szCs w:val="32"/>
        </w:rPr>
        <w:t>工作开展以来，学校投入大量人力</w:t>
      </w:r>
      <w:r w:rsidRPr="007D28BD">
        <w:rPr>
          <w:rFonts w:ascii="仿宋_GB2312" w:eastAsia="仿宋_GB2312" w:hAnsi="仿宋" w:hint="eastAsia"/>
          <w:sz w:val="32"/>
          <w:szCs w:val="32"/>
        </w:rPr>
        <w:t>、</w:t>
      </w:r>
      <w:r w:rsidRPr="007D28BD">
        <w:rPr>
          <w:rFonts w:ascii="仿宋_GB2312" w:eastAsia="仿宋_GB2312" w:hAnsi="仿宋"/>
          <w:sz w:val="32"/>
          <w:szCs w:val="32"/>
        </w:rPr>
        <w:t>物力</w:t>
      </w:r>
      <w:r w:rsidRPr="007D28BD">
        <w:rPr>
          <w:rFonts w:ascii="仿宋_GB2312" w:eastAsia="仿宋_GB2312" w:hAnsi="仿宋" w:hint="eastAsia"/>
          <w:sz w:val="32"/>
          <w:szCs w:val="32"/>
        </w:rPr>
        <w:t>、财力。</w:t>
      </w:r>
      <w:r w:rsidRPr="007D28BD">
        <w:rPr>
          <w:rFonts w:ascii="仿宋_GB2312" w:eastAsia="仿宋_GB2312" w:hAnsi="仿宋"/>
          <w:sz w:val="32"/>
          <w:szCs w:val="32"/>
        </w:rPr>
        <w:t>开展了卓有成效的课后服务活动。</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074F8A" w:rsidRDefault="00074F8A" w:rsidP="00074F8A">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事业编制</w:t>
      </w:r>
      <w:r>
        <w:rPr>
          <w:rFonts w:ascii="仿宋_GB2312" w:eastAsia="仿宋_GB2312" w:hAnsi="华文仿宋"/>
          <w:color w:val="000000"/>
          <w:sz w:val="32"/>
          <w:szCs w:val="32"/>
        </w:rPr>
        <w:t>54</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Pr>
          <w:rFonts w:ascii="仿宋_GB2312" w:eastAsia="仿宋_GB2312" w:hAnsi="华文仿宋"/>
          <w:color w:val="000000"/>
          <w:sz w:val="32"/>
          <w:szCs w:val="32"/>
        </w:rPr>
        <w:t>53</w:t>
      </w:r>
      <w:r w:rsidRPr="0049745F">
        <w:rPr>
          <w:rFonts w:ascii="仿宋_GB2312" w:eastAsia="仿宋_GB2312" w:hAnsi="华文仿宋" w:hint="eastAsia"/>
          <w:color w:val="000000"/>
          <w:sz w:val="32"/>
          <w:szCs w:val="32"/>
        </w:rPr>
        <w:t>人，离休</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人，退休</w:t>
      </w:r>
      <w:r>
        <w:rPr>
          <w:rFonts w:ascii="仿宋_GB2312" w:eastAsia="仿宋_GB2312" w:hAnsi="华文仿宋"/>
          <w:color w:val="000000"/>
          <w:sz w:val="32"/>
          <w:szCs w:val="32"/>
        </w:rPr>
        <w:t>38</w:t>
      </w:r>
      <w:r w:rsidRPr="0049745F">
        <w:rPr>
          <w:rFonts w:ascii="仿宋_GB2312" w:eastAsia="仿宋_GB2312" w:hAnsi="华文仿宋" w:hint="eastAsia"/>
          <w:color w:val="000000"/>
          <w:sz w:val="32"/>
          <w:szCs w:val="32"/>
        </w:rPr>
        <w:t>人。学生</w:t>
      </w:r>
      <w:r>
        <w:rPr>
          <w:rFonts w:ascii="仿宋_GB2312" w:eastAsia="仿宋_GB2312" w:hAnsi="华文仿宋"/>
          <w:color w:val="000000"/>
          <w:sz w:val="32"/>
          <w:szCs w:val="32"/>
        </w:rPr>
        <w:t>590</w:t>
      </w:r>
      <w:r w:rsidRPr="0049745F">
        <w:rPr>
          <w:rFonts w:ascii="仿宋_GB2312" w:eastAsia="仿宋_GB2312" w:hAnsi="华文仿宋" w:hint="eastAsia"/>
          <w:color w:val="000000"/>
          <w:sz w:val="32"/>
          <w:szCs w:val="32"/>
        </w:rPr>
        <w:t>人，其中：职高</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人，高中</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人，初中</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人，小学</w:t>
      </w:r>
      <w:r>
        <w:rPr>
          <w:rFonts w:ascii="仿宋_GB2312" w:eastAsia="仿宋_GB2312" w:hAnsi="华文仿宋"/>
          <w:color w:val="000000"/>
          <w:sz w:val="32"/>
          <w:szCs w:val="32"/>
        </w:rPr>
        <w:t>590</w:t>
      </w:r>
      <w:r w:rsidRPr="0049745F">
        <w:rPr>
          <w:rFonts w:ascii="仿宋_GB2312" w:eastAsia="仿宋_GB2312" w:hAnsi="华文仿宋" w:hint="eastAsia"/>
          <w:color w:val="000000"/>
          <w:sz w:val="32"/>
          <w:szCs w:val="32"/>
        </w:rPr>
        <w:t>人，特殊教育</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人，学前教育</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074F8A">
        <w:rPr>
          <w:rFonts w:ascii="仿宋" w:eastAsia="仿宋" w:hAnsi="仿宋"/>
          <w:color w:val="000000"/>
          <w:sz w:val="32"/>
          <w:szCs w:val="32"/>
        </w:rPr>
        <w:t>2559.03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74F8A">
        <w:rPr>
          <w:rFonts w:ascii="仿宋" w:eastAsia="仿宋" w:hAnsi="仿宋"/>
          <w:color w:val="000000"/>
          <w:sz w:val="32"/>
          <w:szCs w:val="32"/>
        </w:rPr>
        <w:t>1910.83</w:t>
      </w:r>
      <w:r w:rsidR="00AF695C" w:rsidRPr="00AC2580">
        <w:rPr>
          <w:rFonts w:ascii="仿宋" w:eastAsia="仿宋" w:hAnsi="仿宋" w:hint="eastAsia"/>
          <w:color w:val="000000"/>
          <w:sz w:val="32"/>
          <w:szCs w:val="32"/>
        </w:rPr>
        <w:t>万元增加</w:t>
      </w:r>
      <w:r w:rsidR="00F7440A">
        <w:rPr>
          <w:rFonts w:ascii="仿宋" w:eastAsia="仿宋" w:hAnsi="仿宋"/>
          <w:color w:val="000000"/>
          <w:sz w:val="32"/>
          <w:szCs w:val="32"/>
        </w:rPr>
        <w:t>648.20</w:t>
      </w:r>
      <w:r w:rsidR="00AF695C" w:rsidRPr="00AC2580">
        <w:rPr>
          <w:rFonts w:ascii="仿宋" w:eastAsia="仿宋" w:hAnsi="仿宋" w:hint="eastAsia"/>
          <w:color w:val="000000"/>
          <w:sz w:val="32"/>
          <w:szCs w:val="32"/>
        </w:rPr>
        <w:t>万元，增长</w:t>
      </w:r>
      <w:r w:rsidR="00F7440A">
        <w:rPr>
          <w:rFonts w:ascii="仿宋" w:eastAsia="仿宋" w:hAnsi="仿宋"/>
          <w:color w:val="000000"/>
          <w:sz w:val="32"/>
          <w:szCs w:val="32"/>
        </w:rPr>
        <w:t>33.92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F7440A">
        <w:rPr>
          <w:rFonts w:ascii="仿宋_GB2312" w:eastAsia="仿宋_GB2312" w:hAnsi="华文仿宋" w:hint="eastAsia"/>
          <w:color w:val="000000"/>
          <w:sz w:val="32"/>
          <w:szCs w:val="32"/>
        </w:rPr>
        <w:t>学校扩班，教师、学生人员增加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7440A">
        <w:rPr>
          <w:rFonts w:ascii="仿宋" w:eastAsia="仿宋" w:hAnsi="仿宋"/>
          <w:color w:val="000000"/>
          <w:sz w:val="32"/>
          <w:szCs w:val="32"/>
        </w:rPr>
        <w:t>2559.03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7440A">
        <w:rPr>
          <w:rFonts w:ascii="仿宋" w:eastAsia="仿宋" w:hAnsi="仿宋"/>
          <w:color w:val="000000"/>
          <w:sz w:val="32"/>
          <w:szCs w:val="32"/>
        </w:rPr>
        <w:t>1910.83</w:t>
      </w:r>
      <w:r w:rsidR="00AF695C" w:rsidRPr="00AC2580">
        <w:rPr>
          <w:rFonts w:ascii="仿宋" w:eastAsia="仿宋" w:hAnsi="仿宋" w:hint="eastAsia"/>
          <w:color w:val="000000"/>
          <w:sz w:val="32"/>
          <w:szCs w:val="32"/>
        </w:rPr>
        <w:t>万元增加</w:t>
      </w:r>
      <w:r w:rsidR="00F7440A">
        <w:rPr>
          <w:rFonts w:ascii="仿宋" w:eastAsia="仿宋" w:hAnsi="仿宋"/>
          <w:color w:val="000000"/>
          <w:sz w:val="32"/>
          <w:szCs w:val="32"/>
        </w:rPr>
        <w:t>648.20</w:t>
      </w:r>
      <w:r w:rsidR="00F7440A" w:rsidRPr="00AC2580">
        <w:rPr>
          <w:rFonts w:ascii="仿宋" w:eastAsia="仿宋" w:hAnsi="仿宋" w:hint="eastAsia"/>
          <w:color w:val="000000"/>
          <w:sz w:val="32"/>
          <w:szCs w:val="32"/>
        </w:rPr>
        <w:t>万元，增长</w:t>
      </w:r>
      <w:r w:rsidR="00F7440A">
        <w:rPr>
          <w:rFonts w:ascii="仿宋" w:eastAsia="仿宋" w:hAnsi="仿宋"/>
          <w:color w:val="000000"/>
          <w:sz w:val="32"/>
          <w:szCs w:val="32"/>
        </w:rPr>
        <w:t>33.92</w:t>
      </w:r>
      <w:r w:rsidR="00F7440A"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F7440A">
        <w:rPr>
          <w:rFonts w:ascii="仿宋" w:eastAsia="仿宋" w:hAnsi="仿宋"/>
          <w:color w:val="000000"/>
          <w:sz w:val="32"/>
          <w:szCs w:val="32"/>
        </w:rPr>
        <w:t>2559.03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7440A">
        <w:rPr>
          <w:rFonts w:ascii="仿宋" w:eastAsia="仿宋" w:hAnsi="仿宋"/>
          <w:color w:val="000000"/>
          <w:sz w:val="32"/>
          <w:szCs w:val="32"/>
        </w:rPr>
        <w:t>1910.83</w:t>
      </w:r>
      <w:r w:rsidR="00F21086" w:rsidRPr="00AC2580">
        <w:rPr>
          <w:rFonts w:ascii="仿宋" w:eastAsia="仿宋" w:hAnsi="仿宋" w:hint="eastAsia"/>
          <w:color w:val="000000"/>
          <w:sz w:val="32"/>
          <w:szCs w:val="32"/>
        </w:rPr>
        <w:t>万元增加</w:t>
      </w:r>
      <w:r w:rsidR="00F7440A">
        <w:rPr>
          <w:rFonts w:ascii="仿宋" w:eastAsia="仿宋" w:hAnsi="仿宋"/>
          <w:color w:val="000000"/>
          <w:sz w:val="32"/>
          <w:szCs w:val="32"/>
        </w:rPr>
        <w:t>648.20</w:t>
      </w:r>
      <w:r w:rsidR="00F7440A" w:rsidRPr="00AC2580">
        <w:rPr>
          <w:rFonts w:ascii="仿宋" w:eastAsia="仿宋" w:hAnsi="仿宋" w:hint="eastAsia"/>
          <w:color w:val="000000"/>
          <w:sz w:val="32"/>
          <w:szCs w:val="32"/>
        </w:rPr>
        <w:t>万元，增长</w:t>
      </w:r>
      <w:r w:rsidR="00F7440A">
        <w:rPr>
          <w:rFonts w:ascii="仿宋" w:eastAsia="仿宋" w:hAnsi="仿宋"/>
          <w:color w:val="000000"/>
          <w:sz w:val="32"/>
          <w:szCs w:val="32"/>
        </w:rPr>
        <w:t>33.92</w:t>
      </w:r>
      <w:r w:rsidR="00F7440A"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F7440A">
        <w:rPr>
          <w:rFonts w:ascii="仿宋" w:eastAsia="仿宋" w:hAnsi="仿宋"/>
          <w:color w:val="000000"/>
          <w:sz w:val="32"/>
          <w:szCs w:val="32"/>
        </w:rPr>
        <w:t>2559.03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F7440A">
        <w:rPr>
          <w:rFonts w:ascii="仿宋" w:eastAsia="仿宋" w:hAnsi="仿宋" w:hint="eastAsia"/>
          <w:color w:val="000000"/>
          <w:sz w:val="32"/>
          <w:szCs w:val="32"/>
        </w:rPr>
        <w:t>2</w:t>
      </w:r>
      <w:r w:rsidR="00F7440A">
        <w:rPr>
          <w:rFonts w:ascii="仿宋" w:eastAsia="仿宋" w:hAnsi="仿宋"/>
          <w:color w:val="000000"/>
          <w:sz w:val="32"/>
          <w:szCs w:val="32"/>
        </w:rPr>
        <w:t>220.8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7440A">
        <w:rPr>
          <w:rFonts w:ascii="仿宋" w:eastAsia="仿宋" w:hAnsi="仿宋"/>
          <w:color w:val="000000"/>
          <w:sz w:val="32"/>
          <w:szCs w:val="32"/>
        </w:rPr>
        <w:t>1767.60</w:t>
      </w:r>
      <w:r w:rsidR="000B442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7440A">
        <w:rPr>
          <w:rFonts w:ascii="仿宋" w:eastAsia="仿宋" w:hAnsi="仿宋"/>
          <w:color w:val="000000"/>
          <w:sz w:val="32"/>
          <w:szCs w:val="32"/>
        </w:rPr>
        <w:t>453.2</w:t>
      </w:r>
      <w:r w:rsidR="000B442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7440A">
        <w:rPr>
          <w:rFonts w:ascii="仿宋_GB2312" w:eastAsia="仿宋_GB2312" w:hAnsi="华文仿宋" w:hint="eastAsia"/>
          <w:color w:val="000000"/>
          <w:sz w:val="32"/>
          <w:szCs w:val="32"/>
        </w:rPr>
        <w:t>学校扩班，教师、学生人员增加，教育教学经费增加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7440A">
        <w:rPr>
          <w:rFonts w:ascii="仿宋" w:eastAsia="仿宋" w:hAnsi="仿宋"/>
          <w:color w:val="000000"/>
          <w:sz w:val="32"/>
          <w:szCs w:val="32"/>
        </w:rPr>
        <w:t>338.23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B442F">
        <w:rPr>
          <w:rFonts w:ascii="仿宋" w:eastAsia="仿宋" w:hAnsi="仿宋"/>
          <w:color w:val="000000"/>
          <w:sz w:val="32"/>
          <w:szCs w:val="32"/>
        </w:rPr>
        <w:t>143.23</w:t>
      </w:r>
      <w:r w:rsidR="000B442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0B442F">
        <w:rPr>
          <w:rFonts w:ascii="仿宋" w:eastAsia="仿宋" w:hAnsi="仿宋"/>
          <w:color w:val="000000"/>
          <w:sz w:val="32"/>
          <w:szCs w:val="32"/>
        </w:rPr>
        <w:t>195</w:t>
      </w:r>
      <w:r w:rsidR="000B442F">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B442F">
        <w:rPr>
          <w:rFonts w:ascii="仿宋" w:eastAsia="仿宋" w:hAnsi="仿宋" w:hint="eastAsia"/>
          <w:color w:val="000000"/>
          <w:sz w:val="32"/>
          <w:szCs w:val="32"/>
        </w:rPr>
        <w:t>保洁经费由公用经费变为项目经费，此外，新增房租项目经费1</w:t>
      </w:r>
      <w:r w:rsidR="000B442F">
        <w:rPr>
          <w:rFonts w:ascii="仿宋" w:eastAsia="仿宋" w:hAnsi="仿宋"/>
          <w:color w:val="000000"/>
          <w:sz w:val="32"/>
          <w:szCs w:val="32"/>
        </w:rPr>
        <w:t>42.3</w:t>
      </w:r>
      <w:r w:rsidR="000B442F">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EC4514"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w:t>
      </w:r>
      <w:bookmarkStart w:id="1" w:name="_GoBack"/>
      <w:bookmarkEnd w:id="1"/>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0B442F">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0B442F">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sidR="000B442F">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0B442F">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0B442F">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0B442F">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0B442F">
        <w:rPr>
          <w:rFonts w:ascii="仿宋" w:eastAsia="仿宋" w:hAnsi="仿宋"/>
          <w:color w:val="000000"/>
          <w:sz w:val="32"/>
          <w:szCs w:val="32"/>
        </w:rPr>
        <w:t>0</w:t>
      </w:r>
      <w:r w:rsidRPr="00AC2580">
        <w:rPr>
          <w:rFonts w:ascii="仿宋" w:eastAsia="仿宋" w:hAnsi="仿宋" w:hint="eastAsia"/>
          <w:color w:val="000000"/>
          <w:sz w:val="32"/>
          <w:szCs w:val="32"/>
        </w:rPr>
        <w:t>万元减少</w:t>
      </w:r>
      <w:r w:rsidR="000B442F">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0B442F">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0B442F">
        <w:rPr>
          <w:rFonts w:ascii="仿宋" w:eastAsia="仿宋" w:hAnsi="仿宋"/>
          <w:color w:val="000000"/>
          <w:sz w:val="32"/>
          <w:szCs w:val="32"/>
        </w:rPr>
        <w:t>41.96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0B442F">
        <w:rPr>
          <w:rFonts w:ascii="仿宋" w:eastAsia="仿宋" w:hAnsi="仿宋"/>
          <w:color w:val="000000"/>
          <w:sz w:val="32"/>
          <w:szCs w:val="32"/>
        </w:rPr>
        <w:t>11</w:t>
      </w:r>
      <w:r w:rsidR="00545D6C" w:rsidRPr="00AC2580">
        <w:rPr>
          <w:rFonts w:ascii="仿宋" w:eastAsia="仿宋" w:hAnsi="仿宋" w:hint="eastAsia"/>
          <w:color w:val="000000"/>
          <w:sz w:val="32"/>
          <w:szCs w:val="32"/>
        </w:rPr>
        <w:t>项，占总项目数额的</w:t>
      </w:r>
      <w:r w:rsidR="000B442F">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815171">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815171">
        <w:rPr>
          <w:rFonts w:ascii="仿宋" w:eastAsia="仿宋" w:hAnsi="仿宋"/>
          <w:color w:val="000000"/>
          <w:sz w:val="32"/>
          <w:szCs w:val="32"/>
        </w:rPr>
        <w:t>142.30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0B442F">
        <w:rPr>
          <w:rFonts w:ascii="仿宋" w:eastAsia="仿宋" w:hAnsi="仿宋"/>
          <w:color w:val="000000"/>
          <w:sz w:val="32"/>
          <w:szCs w:val="32"/>
        </w:rPr>
        <w:t>952.38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0B442F">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0B442F">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0B442F">
        <w:rPr>
          <w:rFonts w:ascii="仿宋" w:eastAsia="仿宋" w:hAnsi="仿宋"/>
          <w:color w:val="000000"/>
          <w:sz w:val="32"/>
          <w:szCs w:val="32"/>
        </w:rPr>
        <w:t>0</w:t>
      </w:r>
      <w:r w:rsidRPr="00AC2580">
        <w:rPr>
          <w:rFonts w:ascii="仿宋" w:eastAsia="仿宋" w:hAnsi="仿宋" w:hint="eastAsia"/>
          <w:color w:val="000000"/>
          <w:sz w:val="32"/>
          <w:szCs w:val="32"/>
        </w:rPr>
        <w:t>台（套）、</w:t>
      </w:r>
      <w:r w:rsidR="000B442F">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0B442F">
        <w:rPr>
          <w:rFonts w:ascii="仿宋" w:eastAsia="仿宋" w:hAnsi="仿宋"/>
          <w:color w:val="000000"/>
          <w:sz w:val="32"/>
          <w:szCs w:val="32"/>
        </w:rPr>
        <w:t>0</w:t>
      </w:r>
      <w:r w:rsidRPr="00AC2580">
        <w:rPr>
          <w:rFonts w:ascii="仿宋" w:eastAsia="仿宋" w:hAnsi="仿宋" w:hint="eastAsia"/>
          <w:color w:val="000000"/>
          <w:sz w:val="32"/>
          <w:szCs w:val="32"/>
        </w:rPr>
        <w:t>台（套）、</w:t>
      </w:r>
      <w:r w:rsidR="000B442F">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0B442F">
        <w:rPr>
          <w:rFonts w:ascii="仿宋" w:eastAsia="仿宋" w:hAnsi="仿宋"/>
          <w:color w:val="000000"/>
          <w:sz w:val="32"/>
          <w:szCs w:val="32"/>
        </w:rPr>
        <w:t>0</w:t>
      </w:r>
      <w:r w:rsidRPr="00AC2580">
        <w:rPr>
          <w:rFonts w:ascii="仿宋" w:eastAsia="仿宋" w:hAnsi="仿宋" w:hint="eastAsia"/>
          <w:color w:val="000000"/>
          <w:sz w:val="32"/>
          <w:szCs w:val="32"/>
        </w:rPr>
        <w:t>台（套）、</w:t>
      </w:r>
      <w:r w:rsidR="000B442F">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0B442F">
        <w:rPr>
          <w:rFonts w:ascii="仿宋" w:eastAsia="仿宋" w:hAnsi="仿宋"/>
          <w:color w:val="000000"/>
          <w:sz w:val="32"/>
          <w:szCs w:val="32"/>
        </w:rPr>
        <w:t>0</w:t>
      </w:r>
      <w:r w:rsidRPr="00AC2580">
        <w:rPr>
          <w:rFonts w:ascii="仿宋" w:eastAsia="仿宋" w:hAnsi="仿宋" w:hint="eastAsia"/>
          <w:color w:val="000000"/>
          <w:sz w:val="32"/>
          <w:szCs w:val="32"/>
        </w:rPr>
        <w:t>台（套）、</w:t>
      </w:r>
      <w:r w:rsidR="000B442F">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w:t>
      </w:r>
      <w:r w:rsidRPr="00AC2580">
        <w:rPr>
          <w:rFonts w:ascii="仿宋" w:eastAsia="仿宋" w:hAnsi="仿宋" w:hint="eastAsia"/>
          <w:color w:val="000000"/>
          <w:sz w:val="32"/>
          <w:szCs w:val="32"/>
        </w:rPr>
        <w:lastRenderedPageBreak/>
        <w:t>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566" w:rsidRDefault="00D64566" w:rsidP="00AF695C">
      <w:r>
        <w:separator/>
      </w:r>
    </w:p>
  </w:endnote>
  <w:endnote w:type="continuationSeparator" w:id="0">
    <w:p w:rsidR="00D64566" w:rsidRDefault="00D64566"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815171" w:rsidRPr="00815171">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566" w:rsidRDefault="00D64566" w:rsidP="00AF695C">
      <w:r>
        <w:separator/>
      </w:r>
    </w:p>
  </w:footnote>
  <w:footnote w:type="continuationSeparator" w:id="0">
    <w:p w:rsidR="00D64566" w:rsidRDefault="00D64566"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7CE"/>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4F8A"/>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42F"/>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495"/>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171"/>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566"/>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514"/>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40A"/>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DCEE5"/>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315</Words>
  <Characters>1798</Characters>
  <Application>Microsoft Office Word</Application>
  <DocSecurity>0</DocSecurity>
  <Lines>14</Lines>
  <Paragraphs>4</Paragraphs>
  <ScaleCrop>false</ScaleCrop>
  <Company>微软中国</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4</cp:revision>
  <dcterms:created xsi:type="dcterms:W3CDTF">2023-02-02T09:33:00Z</dcterms:created>
  <dcterms:modified xsi:type="dcterms:W3CDTF">2023-02-04T06:29:00Z</dcterms:modified>
</cp:coreProperties>
</file>