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492" w:rsidRDefault="00D74492"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w:t>
      </w:r>
      <w:proofErr w:type="gramStart"/>
      <w:r>
        <w:rPr>
          <w:rFonts w:ascii="方正小标宋简体" w:eastAsia="方正小标宋简体" w:hint="eastAsia"/>
          <w:sz w:val="44"/>
          <w:szCs w:val="44"/>
        </w:rPr>
        <w:t>城区育翔小学</w:t>
      </w:r>
      <w:proofErr w:type="gramEnd"/>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827FAC" w:rsidRPr="00827FAC" w:rsidRDefault="00827FAC" w:rsidP="00827FAC">
      <w:pPr>
        <w:adjustRightInd w:val="0"/>
        <w:snapToGrid w:val="0"/>
        <w:spacing w:line="560" w:lineRule="exact"/>
        <w:ind w:firstLineChars="200" w:firstLine="640"/>
        <w:rPr>
          <w:rFonts w:ascii="仿宋_GB2312" w:eastAsia="仿宋_GB2312"/>
          <w:color w:val="000000"/>
          <w:sz w:val="32"/>
          <w:szCs w:val="32"/>
        </w:rPr>
      </w:pPr>
      <w:r w:rsidRPr="00827FAC">
        <w:rPr>
          <w:rFonts w:ascii="仿宋_GB2312" w:eastAsia="仿宋_GB2312" w:hint="eastAsia"/>
          <w:color w:val="000000"/>
          <w:sz w:val="32"/>
          <w:szCs w:val="32"/>
        </w:rPr>
        <w:t>北京市西城区</w:t>
      </w:r>
      <w:proofErr w:type="gramStart"/>
      <w:r w:rsidRPr="00827FAC">
        <w:rPr>
          <w:rFonts w:ascii="仿宋_GB2312" w:eastAsia="仿宋_GB2312" w:hint="eastAsia"/>
          <w:color w:val="000000"/>
          <w:sz w:val="32"/>
          <w:szCs w:val="32"/>
        </w:rPr>
        <w:t>育翔小学</w:t>
      </w:r>
      <w:proofErr w:type="gramEnd"/>
      <w:r w:rsidRPr="00827FAC">
        <w:rPr>
          <w:rFonts w:ascii="仿宋_GB2312" w:eastAsia="仿宋_GB2312" w:hint="eastAsia"/>
          <w:color w:val="000000"/>
          <w:sz w:val="32"/>
          <w:szCs w:val="32"/>
        </w:rPr>
        <w:t>设置校区主管、办公室、教学处、德育处、科研处、党委办公室、后勤处。</w:t>
      </w:r>
    </w:p>
    <w:p w:rsidR="00BC3054" w:rsidRPr="00D35842" w:rsidRDefault="00827FAC" w:rsidP="00827FAC">
      <w:pPr>
        <w:adjustRightInd w:val="0"/>
        <w:snapToGrid w:val="0"/>
        <w:spacing w:line="560" w:lineRule="exact"/>
        <w:ind w:firstLineChars="200" w:firstLine="640"/>
        <w:rPr>
          <w:rFonts w:ascii="仿宋_GB2312" w:eastAsia="仿宋_GB2312"/>
          <w:color w:val="000000"/>
          <w:sz w:val="32"/>
          <w:szCs w:val="32"/>
        </w:rPr>
      </w:pPr>
      <w:r w:rsidRPr="00827FAC">
        <w:rPr>
          <w:rFonts w:ascii="仿宋_GB2312" w:eastAsia="仿宋_GB2312" w:hint="eastAsia"/>
          <w:color w:val="000000"/>
          <w:sz w:val="32"/>
          <w:szCs w:val="32"/>
        </w:rPr>
        <w:t>校区主管主要负责全面领导分校区教职员工做好日常管理工作，直接对主管校长负责；围绕学校发展目标，有计划、有条理的组织分校区进行正常教育教学工作等。办公室主要负责主持学校办公室工作；负责围绕全校重大事项和中心工作组织调查研究，为校长提供信息和决策预案等。教学处是在主抓教学副校长直接领导下，协助校长管理学校教学工作的指挥调控机构，主要负责严格执行上级教学计划，适时制定本校教学工作计划，审查并保管下属年级组，教研组和任课教师的教学计划，并负责指导和监督各项计划的实施等。德育处是在主抓德育副校长直接领导下，协助校长做好学校德育工作的机构，主要负责组织制定学校德育工作计划并具体负责德育计划的实施工作等。科研处是在校长领导下，协助校长推动学校教育教学改革和教育科学研究的机构，主要负责收集教育信息，并及时提供给学校领导和教师，供教师在教育教学改革中参考学习等。党委办公室是在学校党委书记直接领导下的党务工作部门，主要负责协助党委书记做好学校党务工作等。后勤处是在校长领导下，为学校教育教</w:t>
      </w:r>
      <w:r w:rsidRPr="00827FAC">
        <w:rPr>
          <w:rFonts w:ascii="仿宋_GB2312" w:eastAsia="仿宋_GB2312" w:hint="eastAsia"/>
          <w:color w:val="000000"/>
          <w:sz w:val="32"/>
          <w:szCs w:val="32"/>
        </w:rPr>
        <w:lastRenderedPageBreak/>
        <w:t>学服务的后勤供应机构，主要负责改善办学条件，抓好学校各种公用设施建设，做好学校各种教学设施的保管，维修和保管工作等。</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D35842">
        <w:rPr>
          <w:rFonts w:ascii="仿宋" w:eastAsia="仿宋" w:hAnsi="仿宋" w:hint="eastAsia"/>
          <w:color w:val="000000"/>
          <w:sz w:val="32"/>
          <w:szCs w:val="32"/>
        </w:rPr>
        <w:t>283</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D35842">
        <w:rPr>
          <w:rFonts w:ascii="仿宋" w:eastAsia="仿宋" w:hAnsi="仿宋" w:hint="eastAsia"/>
          <w:color w:val="000000"/>
          <w:sz w:val="32"/>
          <w:szCs w:val="32"/>
        </w:rPr>
        <w:t>275</w:t>
      </w:r>
      <w:r w:rsidR="00360E39" w:rsidRPr="00AC2580">
        <w:rPr>
          <w:rFonts w:ascii="仿宋" w:eastAsia="仿宋" w:hAnsi="仿宋" w:hint="eastAsia"/>
          <w:color w:val="000000"/>
          <w:sz w:val="32"/>
          <w:szCs w:val="32"/>
        </w:rPr>
        <w:t>人，离休</w:t>
      </w:r>
      <w:r w:rsidR="00D35842">
        <w:rPr>
          <w:rFonts w:ascii="仿宋" w:eastAsia="仿宋" w:hAnsi="仿宋" w:hint="eastAsia"/>
          <w:color w:val="000000"/>
          <w:sz w:val="32"/>
          <w:szCs w:val="32"/>
        </w:rPr>
        <w:t>2</w:t>
      </w:r>
      <w:r w:rsidR="00360E39" w:rsidRPr="00AC2580">
        <w:rPr>
          <w:rFonts w:ascii="仿宋" w:eastAsia="仿宋" w:hAnsi="仿宋" w:hint="eastAsia"/>
          <w:color w:val="000000"/>
          <w:sz w:val="32"/>
          <w:szCs w:val="32"/>
        </w:rPr>
        <w:t>人，退休</w:t>
      </w:r>
      <w:r w:rsidR="00D35842">
        <w:rPr>
          <w:rFonts w:ascii="仿宋" w:eastAsia="仿宋" w:hAnsi="仿宋" w:hint="eastAsia"/>
          <w:color w:val="000000"/>
          <w:sz w:val="32"/>
          <w:szCs w:val="32"/>
        </w:rPr>
        <w:t>123</w:t>
      </w:r>
      <w:r w:rsidR="00360E39" w:rsidRPr="00AC2580">
        <w:rPr>
          <w:rFonts w:ascii="仿宋" w:eastAsia="仿宋" w:hAnsi="仿宋" w:hint="eastAsia"/>
          <w:color w:val="000000"/>
          <w:sz w:val="32"/>
          <w:szCs w:val="32"/>
        </w:rPr>
        <w:t>人。学生</w:t>
      </w:r>
      <w:r w:rsidR="00350162">
        <w:rPr>
          <w:rFonts w:ascii="仿宋" w:eastAsia="仿宋" w:hAnsi="仿宋" w:hint="eastAsia"/>
          <w:color w:val="000000"/>
          <w:sz w:val="32"/>
          <w:szCs w:val="32"/>
        </w:rPr>
        <w:t>4575</w:t>
      </w:r>
      <w:r w:rsidR="00360E39" w:rsidRPr="00AC2580">
        <w:rPr>
          <w:rFonts w:ascii="仿宋" w:eastAsia="仿宋" w:hAnsi="仿宋" w:hint="eastAsia"/>
          <w:color w:val="000000"/>
          <w:sz w:val="32"/>
          <w:szCs w:val="32"/>
        </w:rPr>
        <w:t>人，其中：职高</w:t>
      </w:r>
      <w:r w:rsidR="00350162">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350162">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350162">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350162">
        <w:rPr>
          <w:rFonts w:ascii="仿宋" w:eastAsia="仿宋" w:hAnsi="仿宋" w:hint="eastAsia"/>
          <w:color w:val="000000"/>
          <w:sz w:val="32"/>
          <w:szCs w:val="32"/>
        </w:rPr>
        <w:t>4574</w:t>
      </w:r>
      <w:r w:rsidR="00360E39" w:rsidRPr="00AC2580">
        <w:rPr>
          <w:rFonts w:ascii="仿宋" w:eastAsia="仿宋" w:hAnsi="仿宋" w:hint="eastAsia"/>
          <w:color w:val="000000"/>
          <w:sz w:val="32"/>
          <w:szCs w:val="32"/>
        </w:rPr>
        <w:t>人，特殊教育</w:t>
      </w:r>
      <w:r w:rsidR="00350162">
        <w:rPr>
          <w:rFonts w:ascii="仿宋" w:eastAsia="仿宋" w:hAnsi="仿宋" w:hint="eastAsia"/>
          <w:color w:val="000000"/>
          <w:sz w:val="32"/>
          <w:szCs w:val="32"/>
        </w:rPr>
        <w:t>1</w:t>
      </w:r>
      <w:r w:rsidR="00360E39" w:rsidRPr="00AC2580">
        <w:rPr>
          <w:rFonts w:ascii="仿宋" w:eastAsia="仿宋" w:hAnsi="仿宋" w:hint="eastAsia"/>
          <w:color w:val="000000"/>
          <w:sz w:val="32"/>
          <w:szCs w:val="32"/>
        </w:rPr>
        <w:t>人，学前教育</w:t>
      </w:r>
      <w:r w:rsidR="00350162">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F2AAD">
        <w:rPr>
          <w:rFonts w:ascii="仿宋" w:eastAsia="仿宋" w:hAnsi="仿宋" w:hint="eastAsia"/>
          <w:color w:val="000000"/>
          <w:sz w:val="32"/>
          <w:szCs w:val="32"/>
        </w:rPr>
        <w:t>12869.46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F2AAD">
        <w:rPr>
          <w:rFonts w:ascii="仿宋_GB2312" w:eastAsia="仿宋_GB2312" w:hAnsi="华文仿宋" w:hint="eastAsia"/>
          <w:color w:val="000000"/>
          <w:sz w:val="32"/>
          <w:szCs w:val="32"/>
        </w:rPr>
        <w:t>11128.72</w:t>
      </w:r>
      <w:r w:rsidR="00AF695C" w:rsidRPr="00AC2580">
        <w:rPr>
          <w:rFonts w:ascii="仿宋" w:eastAsia="仿宋" w:hAnsi="仿宋" w:hint="eastAsia"/>
          <w:color w:val="000000"/>
          <w:sz w:val="32"/>
          <w:szCs w:val="32"/>
        </w:rPr>
        <w:t>万元增加</w:t>
      </w:r>
      <w:r w:rsidR="00D96420">
        <w:rPr>
          <w:rFonts w:ascii="仿宋" w:eastAsia="仿宋" w:hAnsi="仿宋" w:hint="eastAsia"/>
          <w:color w:val="000000"/>
          <w:sz w:val="32"/>
          <w:szCs w:val="32"/>
        </w:rPr>
        <w:t>1740.74</w:t>
      </w:r>
      <w:r w:rsidR="00AF695C" w:rsidRPr="00AC2580">
        <w:rPr>
          <w:rFonts w:ascii="仿宋" w:eastAsia="仿宋" w:hAnsi="仿宋" w:hint="eastAsia"/>
          <w:color w:val="000000"/>
          <w:sz w:val="32"/>
          <w:szCs w:val="32"/>
        </w:rPr>
        <w:t>万元，增长</w:t>
      </w:r>
      <w:r w:rsidR="00D96420">
        <w:rPr>
          <w:rFonts w:ascii="仿宋" w:eastAsia="仿宋" w:hAnsi="仿宋" w:hint="eastAsia"/>
          <w:color w:val="000000"/>
          <w:sz w:val="32"/>
          <w:szCs w:val="32"/>
        </w:rPr>
        <w:t>15.64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025134">
        <w:rPr>
          <w:rFonts w:ascii="仿宋" w:eastAsia="仿宋" w:hAnsi="仿宋" w:hint="eastAsia"/>
          <w:color w:val="000000"/>
          <w:sz w:val="32"/>
          <w:szCs w:val="32"/>
        </w:rPr>
        <w:t>2023年</w:t>
      </w:r>
      <w:r w:rsidR="00B62002">
        <w:rPr>
          <w:rFonts w:ascii="仿宋" w:eastAsia="仿宋" w:hAnsi="仿宋" w:hint="eastAsia"/>
          <w:color w:val="000000"/>
          <w:sz w:val="32"/>
          <w:szCs w:val="32"/>
        </w:rPr>
        <w:t>我校</w:t>
      </w:r>
      <w:r w:rsidR="00471B31">
        <w:rPr>
          <w:rFonts w:ascii="仿宋" w:eastAsia="仿宋" w:hAnsi="仿宋" w:hint="eastAsia"/>
          <w:color w:val="000000"/>
          <w:sz w:val="32"/>
          <w:szCs w:val="32"/>
        </w:rPr>
        <w:t>教职工</w:t>
      </w:r>
      <w:r w:rsidR="00025134">
        <w:rPr>
          <w:rFonts w:ascii="仿宋" w:eastAsia="仿宋" w:hAnsi="仿宋"/>
          <w:color w:val="000000"/>
          <w:sz w:val="32"/>
          <w:szCs w:val="32"/>
        </w:rPr>
        <w:t>人数</w:t>
      </w:r>
      <w:r w:rsidR="00025134">
        <w:rPr>
          <w:rFonts w:ascii="仿宋" w:eastAsia="仿宋" w:hAnsi="仿宋" w:hint="eastAsia"/>
          <w:color w:val="000000"/>
          <w:sz w:val="32"/>
          <w:szCs w:val="32"/>
        </w:rPr>
        <w:t>和</w:t>
      </w:r>
      <w:r w:rsidR="00471B31">
        <w:rPr>
          <w:rFonts w:ascii="仿宋" w:eastAsia="仿宋" w:hAnsi="仿宋"/>
          <w:color w:val="000000"/>
          <w:sz w:val="32"/>
          <w:szCs w:val="32"/>
        </w:rPr>
        <w:t>学生人数</w:t>
      </w:r>
      <w:r w:rsidR="00025134">
        <w:rPr>
          <w:rFonts w:ascii="仿宋" w:eastAsia="仿宋" w:hAnsi="仿宋" w:hint="eastAsia"/>
          <w:color w:val="000000"/>
          <w:sz w:val="32"/>
          <w:szCs w:val="32"/>
        </w:rPr>
        <w:t>都</w:t>
      </w:r>
      <w:r w:rsidR="00025134">
        <w:rPr>
          <w:rFonts w:ascii="仿宋" w:eastAsia="仿宋" w:hAnsi="仿宋"/>
          <w:color w:val="000000"/>
          <w:sz w:val="32"/>
          <w:szCs w:val="32"/>
        </w:rPr>
        <w:t>有所</w:t>
      </w:r>
      <w:r w:rsidR="00471B31">
        <w:rPr>
          <w:rFonts w:ascii="仿宋" w:eastAsia="仿宋" w:hAnsi="仿宋"/>
          <w:color w:val="000000"/>
          <w:sz w:val="32"/>
          <w:szCs w:val="32"/>
        </w:rPr>
        <w:t>增加</w:t>
      </w:r>
      <w:r w:rsidR="00370C9C">
        <w:rPr>
          <w:rFonts w:ascii="仿宋" w:eastAsia="仿宋" w:hAnsi="仿宋" w:hint="eastAsia"/>
          <w:color w:val="000000"/>
          <w:sz w:val="32"/>
          <w:szCs w:val="32"/>
        </w:rPr>
        <w:t>，</w:t>
      </w:r>
      <w:r w:rsidR="00025134">
        <w:rPr>
          <w:rFonts w:ascii="仿宋" w:eastAsia="仿宋" w:hAnsi="仿宋" w:hint="eastAsia"/>
          <w:color w:val="000000"/>
          <w:sz w:val="32"/>
          <w:szCs w:val="32"/>
        </w:rPr>
        <w:t>导致</w:t>
      </w:r>
      <w:r w:rsidR="00025134">
        <w:rPr>
          <w:rFonts w:ascii="仿宋" w:eastAsia="仿宋" w:hAnsi="仿宋"/>
          <w:color w:val="000000"/>
          <w:sz w:val="32"/>
          <w:szCs w:val="32"/>
        </w:rPr>
        <w:t>基本经费增加，</w:t>
      </w:r>
      <w:r w:rsidR="00C83773">
        <w:rPr>
          <w:rFonts w:ascii="仿宋_GB2312" w:eastAsia="仿宋_GB2312" w:hAnsi="华文仿宋" w:hint="eastAsia"/>
          <w:color w:val="000000"/>
          <w:sz w:val="32"/>
          <w:szCs w:val="32"/>
        </w:rPr>
        <w:t>2023</w:t>
      </w:r>
      <w:r w:rsidR="00025134">
        <w:rPr>
          <w:rFonts w:ascii="仿宋_GB2312" w:eastAsia="仿宋_GB2312" w:hAnsi="华文仿宋" w:hint="eastAsia"/>
          <w:color w:val="000000"/>
          <w:sz w:val="32"/>
          <w:szCs w:val="32"/>
        </w:rPr>
        <w:t>年专项经费</w:t>
      </w:r>
      <w:r w:rsidR="00B62002">
        <w:rPr>
          <w:rFonts w:ascii="仿宋_GB2312" w:eastAsia="仿宋_GB2312" w:hAnsi="华文仿宋" w:hint="eastAsia"/>
          <w:color w:val="000000"/>
          <w:sz w:val="32"/>
          <w:szCs w:val="32"/>
        </w:rPr>
        <w:t>高</w:t>
      </w:r>
      <w:r w:rsidR="00C83773">
        <w:rPr>
          <w:rFonts w:ascii="仿宋_GB2312" w:eastAsia="仿宋_GB2312" w:hAnsi="华文仿宋" w:hint="eastAsia"/>
          <w:color w:val="000000"/>
          <w:sz w:val="32"/>
          <w:szCs w:val="32"/>
        </w:rPr>
        <w:t>于</w:t>
      </w:r>
      <w:r w:rsidR="00B62002">
        <w:rPr>
          <w:rFonts w:ascii="仿宋_GB2312" w:eastAsia="仿宋_GB2312" w:hAnsi="华文仿宋" w:hint="eastAsia"/>
          <w:color w:val="000000"/>
          <w:sz w:val="32"/>
          <w:szCs w:val="32"/>
        </w:rPr>
        <w:t>2022</w:t>
      </w:r>
      <w:r w:rsidR="00C83773">
        <w:rPr>
          <w:rFonts w:ascii="仿宋_GB2312" w:eastAsia="仿宋_GB2312" w:hAnsi="华文仿宋" w:hint="eastAsia"/>
          <w:color w:val="000000"/>
          <w:sz w:val="32"/>
          <w:szCs w:val="32"/>
        </w:rPr>
        <w:t>年专项</w:t>
      </w:r>
      <w:r w:rsidR="00025134">
        <w:rPr>
          <w:rFonts w:ascii="仿宋_GB2312" w:eastAsia="仿宋_GB2312" w:hAnsi="华文仿宋" w:hint="eastAsia"/>
          <w:color w:val="000000"/>
          <w:sz w:val="32"/>
          <w:szCs w:val="32"/>
        </w:rPr>
        <w:t>经费</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4666B4">
        <w:rPr>
          <w:rFonts w:ascii="仿宋" w:eastAsia="仿宋" w:hAnsi="仿宋" w:hint="eastAsia"/>
          <w:color w:val="000000"/>
          <w:sz w:val="32"/>
          <w:szCs w:val="32"/>
        </w:rPr>
        <w:t>12869.46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4666B4">
        <w:rPr>
          <w:rFonts w:ascii="仿宋_GB2312" w:eastAsia="仿宋_GB2312" w:hAnsi="华文仿宋" w:hint="eastAsia"/>
          <w:color w:val="000000"/>
          <w:sz w:val="32"/>
          <w:szCs w:val="32"/>
        </w:rPr>
        <w:t>11128.72</w:t>
      </w:r>
      <w:r w:rsidR="00AF695C" w:rsidRPr="00AC2580">
        <w:rPr>
          <w:rFonts w:ascii="仿宋" w:eastAsia="仿宋" w:hAnsi="仿宋" w:hint="eastAsia"/>
          <w:color w:val="000000"/>
          <w:sz w:val="32"/>
          <w:szCs w:val="32"/>
        </w:rPr>
        <w:t>万元增加</w:t>
      </w:r>
      <w:r w:rsidR="004666B4">
        <w:rPr>
          <w:rFonts w:ascii="仿宋" w:eastAsia="仿宋" w:hAnsi="仿宋" w:hint="eastAsia"/>
          <w:color w:val="000000"/>
          <w:sz w:val="32"/>
          <w:szCs w:val="32"/>
        </w:rPr>
        <w:t>1740.74</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4666B4">
        <w:rPr>
          <w:rFonts w:ascii="仿宋" w:eastAsia="仿宋" w:hAnsi="仿宋" w:hint="eastAsia"/>
          <w:color w:val="000000"/>
          <w:sz w:val="32"/>
          <w:szCs w:val="32"/>
        </w:rPr>
        <w:t>15.64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A920FD">
        <w:rPr>
          <w:rFonts w:ascii="仿宋" w:eastAsia="仿宋" w:hAnsi="仿宋" w:hint="eastAsia"/>
          <w:color w:val="000000"/>
          <w:sz w:val="32"/>
          <w:szCs w:val="32"/>
        </w:rPr>
        <w:t>12869.46</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920FD">
        <w:rPr>
          <w:rFonts w:ascii="仿宋_GB2312" w:eastAsia="仿宋_GB2312" w:hAnsi="华文仿宋" w:hint="eastAsia"/>
          <w:color w:val="000000"/>
          <w:sz w:val="32"/>
          <w:szCs w:val="32"/>
        </w:rPr>
        <w:t>11128.72</w:t>
      </w:r>
      <w:r w:rsidR="00F21086" w:rsidRPr="00AC2580">
        <w:rPr>
          <w:rFonts w:ascii="仿宋" w:eastAsia="仿宋" w:hAnsi="仿宋" w:hint="eastAsia"/>
          <w:color w:val="000000"/>
          <w:sz w:val="32"/>
          <w:szCs w:val="32"/>
        </w:rPr>
        <w:t>万元增加</w:t>
      </w:r>
      <w:r w:rsidR="00A920FD">
        <w:rPr>
          <w:rFonts w:ascii="仿宋" w:eastAsia="仿宋" w:hAnsi="仿宋" w:hint="eastAsia"/>
          <w:color w:val="000000"/>
          <w:sz w:val="32"/>
          <w:szCs w:val="32"/>
        </w:rPr>
        <w:t>1740.74</w:t>
      </w:r>
      <w:r w:rsidR="00F21086" w:rsidRPr="00AC2580">
        <w:rPr>
          <w:rFonts w:ascii="仿宋" w:eastAsia="仿宋" w:hAnsi="仿宋" w:hint="eastAsia"/>
          <w:color w:val="000000"/>
          <w:sz w:val="32"/>
          <w:szCs w:val="32"/>
        </w:rPr>
        <w:t>万元，增长</w:t>
      </w:r>
      <w:r w:rsidR="00A920FD">
        <w:rPr>
          <w:rFonts w:ascii="仿宋" w:eastAsia="仿宋" w:hAnsi="仿宋" w:hint="eastAsia"/>
          <w:color w:val="000000"/>
          <w:sz w:val="32"/>
          <w:szCs w:val="32"/>
        </w:rPr>
        <w:t>15.64</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7F7E1A" w:rsidRDefault="00AC2580" w:rsidP="007F7E1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A96468">
        <w:rPr>
          <w:rFonts w:ascii="仿宋" w:eastAsia="仿宋" w:hAnsi="仿宋" w:hint="eastAsia"/>
          <w:color w:val="000000"/>
          <w:sz w:val="32"/>
          <w:szCs w:val="32"/>
        </w:rPr>
        <w:t>12869.46</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215011">
        <w:rPr>
          <w:rFonts w:ascii="仿宋" w:eastAsia="仿宋" w:hAnsi="仿宋"/>
          <w:color w:val="000000"/>
          <w:sz w:val="32"/>
          <w:szCs w:val="32"/>
        </w:rPr>
        <w:t>12285.86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15011">
        <w:rPr>
          <w:rFonts w:ascii="仿宋" w:eastAsia="仿宋" w:hAnsi="仿宋"/>
          <w:color w:val="000000"/>
          <w:sz w:val="32"/>
          <w:szCs w:val="32"/>
        </w:rPr>
        <w:t>10554.03</w:t>
      </w:r>
      <w:r w:rsidR="00161546">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215011">
        <w:rPr>
          <w:rFonts w:ascii="仿宋" w:eastAsia="仿宋" w:hAnsi="仿宋"/>
          <w:color w:val="000000"/>
          <w:sz w:val="32"/>
          <w:szCs w:val="32"/>
        </w:rPr>
        <w:t>1731.83</w:t>
      </w:r>
      <w:r w:rsidR="00161546">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287B21">
        <w:rPr>
          <w:rFonts w:ascii="仿宋" w:eastAsia="仿宋" w:hAnsi="仿宋" w:hint="eastAsia"/>
          <w:color w:val="000000"/>
          <w:sz w:val="32"/>
          <w:szCs w:val="32"/>
        </w:rPr>
        <w:t>2023年我校教职工</w:t>
      </w:r>
      <w:r w:rsidR="00287B21">
        <w:rPr>
          <w:rFonts w:ascii="仿宋" w:eastAsia="仿宋" w:hAnsi="仿宋"/>
          <w:color w:val="000000"/>
          <w:sz w:val="32"/>
          <w:szCs w:val="32"/>
        </w:rPr>
        <w:t>人数</w:t>
      </w:r>
      <w:r w:rsidR="00287B21">
        <w:rPr>
          <w:rFonts w:ascii="仿宋" w:eastAsia="仿宋" w:hAnsi="仿宋" w:hint="eastAsia"/>
          <w:color w:val="000000"/>
          <w:sz w:val="32"/>
          <w:szCs w:val="32"/>
        </w:rPr>
        <w:t>和</w:t>
      </w:r>
      <w:r w:rsidR="00287B21">
        <w:rPr>
          <w:rFonts w:ascii="仿宋" w:eastAsia="仿宋" w:hAnsi="仿宋"/>
          <w:color w:val="000000"/>
          <w:sz w:val="32"/>
          <w:szCs w:val="32"/>
        </w:rPr>
        <w:t>学生人数</w:t>
      </w:r>
      <w:r w:rsidR="00287B21">
        <w:rPr>
          <w:rFonts w:ascii="仿宋" w:eastAsia="仿宋" w:hAnsi="仿宋" w:hint="eastAsia"/>
          <w:color w:val="000000"/>
          <w:sz w:val="32"/>
          <w:szCs w:val="32"/>
        </w:rPr>
        <w:t>都</w:t>
      </w:r>
      <w:r w:rsidR="00287B21">
        <w:rPr>
          <w:rFonts w:ascii="仿宋" w:eastAsia="仿宋" w:hAnsi="仿宋"/>
          <w:color w:val="000000"/>
          <w:sz w:val="32"/>
          <w:szCs w:val="32"/>
        </w:rPr>
        <w:t>有所增加</w:t>
      </w:r>
      <w:r w:rsidR="00932533">
        <w:rPr>
          <w:rFonts w:ascii="仿宋" w:eastAsia="仿宋" w:hAnsi="仿宋" w:hint="eastAsia"/>
          <w:color w:val="000000"/>
          <w:sz w:val="32"/>
          <w:szCs w:val="32"/>
        </w:rPr>
        <w:t>，</w:t>
      </w:r>
      <w:r w:rsidR="00932533">
        <w:rPr>
          <w:rFonts w:ascii="仿宋_GB2312" w:eastAsia="仿宋_GB2312" w:hAnsi="华文仿宋" w:hint="eastAsia"/>
          <w:color w:val="000000"/>
          <w:sz w:val="32"/>
          <w:szCs w:val="32"/>
        </w:rPr>
        <w:t>导致人员、公用经费的增加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B573B4">
        <w:rPr>
          <w:rFonts w:ascii="仿宋" w:eastAsia="仿宋" w:hAnsi="仿宋"/>
          <w:color w:val="000000"/>
          <w:sz w:val="32"/>
          <w:szCs w:val="32"/>
        </w:rPr>
        <w:t>583.60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573B4">
        <w:rPr>
          <w:rFonts w:ascii="仿宋" w:eastAsia="仿宋" w:hAnsi="仿宋"/>
          <w:color w:val="000000"/>
          <w:sz w:val="32"/>
          <w:szCs w:val="32"/>
        </w:rPr>
        <w:t>574.70</w:t>
      </w:r>
      <w:r w:rsidR="00161546">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B573B4">
        <w:rPr>
          <w:rFonts w:ascii="仿宋" w:eastAsia="仿宋" w:hAnsi="仿宋"/>
          <w:color w:val="000000"/>
          <w:sz w:val="32"/>
          <w:szCs w:val="32"/>
        </w:rPr>
        <w:t>8.9</w:t>
      </w:r>
      <w:r w:rsidR="00B573B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901644">
        <w:rPr>
          <w:rFonts w:ascii="仿宋" w:eastAsia="仿宋" w:hAnsi="仿宋" w:hint="eastAsia"/>
          <w:color w:val="000000"/>
          <w:sz w:val="32"/>
          <w:szCs w:val="32"/>
        </w:rPr>
        <w:t>新增</w:t>
      </w:r>
      <w:r w:rsidR="009E3B8B">
        <w:rPr>
          <w:rFonts w:ascii="仿宋" w:eastAsia="仿宋" w:hAnsi="仿宋" w:hint="eastAsia"/>
          <w:color w:val="000000"/>
          <w:sz w:val="32"/>
          <w:szCs w:val="32"/>
        </w:rPr>
        <w:t>专项</w:t>
      </w:r>
      <w:r w:rsidR="00901644">
        <w:rPr>
          <w:rFonts w:ascii="仿宋" w:eastAsia="仿宋" w:hAnsi="仿宋" w:hint="eastAsia"/>
          <w:color w:val="000000"/>
          <w:sz w:val="32"/>
          <w:szCs w:val="32"/>
        </w:rPr>
        <w:t>保洁</w:t>
      </w:r>
      <w:r w:rsidR="00901644">
        <w:rPr>
          <w:rFonts w:ascii="仿宋" w:eastAsia="仿宋" w:hAnsi="仿宋"/>
          <w:color w:val="000000"/>
          <w:sz w:val="32"/>
          <w:szCs w:val="32"/>
        </w:rPr>
        <w:t>经费</w:t>
      </w:r>
      <w:bookmarkStart w:id="0" w:name="_GoBack"/>
      <w:bookmarkEnd w:id="0"/>
      <w:r w:rsidR="007F7E1A">
        <w:rPr>
          <w:rFonts w:ascii="仿宋_GB2312" w:eastAsia="仿宋_GB2312" w:hAnsi="华文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8C587F"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w:t>
      </w:r>
      <w:r w:rsidR="00F41D4E" w:rsidRPr="00AC2580">
        <w:rPr>
          <w:rFonts w:ascii="仿宋" w:eastAsia="仿宋" w:hAnsi="仿宋"/>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22008B"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w:t>
      </w:r>
      <w:proofErr w:type="gramStart"/>
      <w:r>
        <w:rPr>
          <w:rFonts w:ascii="仿宋" w:eastAsia="仿宋" w:hAnsi="仿宋"/>
          <w:color w:val="000000"/>
          <w:sz w:val="32"/>
          <w:szCs w:val="32"/>
        </w:rPr>
        <w:t>育翔小学</w:t>
      </w:r>
      <w:proofErr w:type="gramEnd"/>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531747">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531747">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531747">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6B7DC7">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6B7DC7">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6B7DC7">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6B7DC7">
        <w:rPr>
          <w:rFonts w:ascii="仿宋" w:eastAsia="仿宋" w:hAnsi="仿宋"/>
          <w:color w:val="000000"/>
          <w:sz w:val="32"/>
          <w:szCs w:val="32"/>
        </w:rPr>
        <w:t>0</w:t>
      </w:r>
      <w:r w:rsidRPr="00AC2580">
        <w:rPr>
          <w:rFonts w:ascii="仿宋" w:eastAsia="仿宋" w:hAnsi="仿宋" w:hint="eastAsia"/>
          <w:color w:val="000000"/>
          <w:sz w:val="32"/>
          <w:szCs w:val="32"/>
        </w:rPr>
        <w:t>万元减少</w:t>
      </w:r>
      <w:r w:rsidR="006B7DC7">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8B44BD">
        <w:rPr>
          <w:rFonts w:ascii="仿宋" w:eastAsia="仿宋" w:hAnsi="仿宋"/>
          <w:color w:val="000000"/>
          <w:sz w:val="32"/>
          <w:szCs w:val="32"/>
        </w:rPr>
        <w:t>6</w:t>
      </w:r>
      <w:r w:rsidR="00A930FF" w:rsidRPr="00AC2580">
        <w:rPr>
          <w:rFonts w:ascii="仿宋" w:eastAsia="仿宋" w:hAnsi="仿宋" w:hint="eastAsia"/>
          <w:color w:val="000000"/>
          <w:sz w:val="32"/>
          <w:szCs w:val="32"/>
        </w:rPr>
        <w:t>个，预算资金</w:t>
      </w:r>
      <w:r w:rsidR="008B44BD">
        <w:rPr>
          <w:rFonts w:ascii="仿宋" w:eastAsia="仿宋" w:hAnsi="仿宋"/>
          <w:color w:val="000000"/>
          <w:sz w:val="32"/>
          <w:szCs w:val="32"/>
        </w:rPr>
        <w:t>379.756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lastRenderedPageBreak/>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152046">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404A37">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62076F">
        <w:rPr>
          <w:rFonts w:ascii="仿宋" w:eastAsia="仿宋" w:hAnsi="仿宋"/>
          <w:color w:val="000000"/>
          <w:sz w:val="32"/>
          <w:szCs w:val="32"/>
        </w:rPr>
        <w:t>2</w:t>
      </w:r>
      <w:r w:rsidR="00545D6C" w:rsidRPr="00AC2580">
        <w:rPr>
          <w:rFonts w:ascii="仿宋" w:eastAsia="仿宋" w:hAnsi="仿宋" w:hint="eastAsia"/>
          <w:color w:val="000000"/>
          <w:sz w:val="32"/>
          <w:szCs w:val="32"/>
        </w:rPr>
        <w:t>个，涉及金额</w:t>
      </w:r>
      <w:r w:rsidR="0062076F">
        <w:rPr>
          <w:rFonts w:ascii="仿宋" w:eastAsia="仿宋" w:hAnsi="仿宋"/>
          <w:color w:val="000000"/>
          <w:sz w:val="32"/>
          <w:szCs w:val="32"/>
        </w:rPr>
        <w:t>364.14</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167F61">
        <w:rPr>
          <w:rFonts w:ascii="仿宋" w:eastAsia="仿宋" w:hAnsi="仿宋"/>
          <w:color w:val="000000"/>
          <w:sz w:val="32"/>
          <w:szCs w:val="32"/>
        </w:rPr>
        <w:t>4976.03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03642E">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03642E">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3642E">
        <w:rPr>
          <w:rFonts w:ascii="仿宋" w:eastAsia="仿宋" w:hAnsi="仿宋"/>
          <w:color w:val="000000"/>
          <w:sz w:val="32"/>
          <w:szCs w:val="32"/>
        </w:rPr>
        <w:t>0</w:t>
      </w:r>
      <w:r w:rsidRPr="00AC2580">
        <w:rPr>
          <w:rFonts w:ascii="仿宋" w:eastAsia="仿宋" w:hAnsi="仿宋" w:hint="eastAsia"/>
          <w:color w:val="000000"/>
          <w:sz w:val="32"/>
          <w:szCs w:val="32"/>
        </w:rPr>
        <w:t>台（套）、</w:t>
      </w:r>
      <w:r w:rsidR="0003642E">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3642E">
        <w:rPr>
          <w:rFonts w:ascii="仿宋" w:eastAsia="仿宋" w:hAnsi="仿宋"/>
          <w:color w:val="000000"/>
          <w:sz w:val="32"/>
          <w:szCs w:val="32"/>
        </w:rPr>
        <w:t>0</w:t>
      </w:r>
      <w:r w:rsidRPr="00AC2580">
        <w:rPr>
          <w:rFonts w:ascii="仿宋" w:eastAsia="仿宋" w:hAnsi="仿宋" w:hint="eastAsia"/>
          <w:color w:val="000000"/>
          <w:sz w:val="32"/>
          <w:szCs w:val="32"/>
        </w:rPr>
        <w:t>台（套）、</w:t>
      </w:r>
      <w:r w:rsidR="0003642E">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8041C">
        <w:rPr>
          <w:rFonts w:ascii="仿宋" w:eastAsia="仿宋" w:hAnsi="仿宋"/>
          <w:color w:val="000000"/>
          <w:sz w:val="32"/>
          <w:szCs w:val="32"/>
        </w:rPr>
        <w:t>0</w:t>
      </w:r>
      <w:r w:rsidRPr="00AC2580">
        <w:rPr>
          <w:rFonts w:ascii="仿宋" w:eastAsia="仿宋" w:hAnsi="仿宋" w:hint="eastAsia"/>
          <w:color w:val="000000"/>
          <w:sz w:val="32"/>
          <w:szCs w:val="32"/>
        </w:rPr>
        <w:t>台（套）、</w:t>
      </w:r>
      <w:r w:rsidR="0068041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8041C">
        <w:rPr>
          <w:rFonts w:ascii="仿宋" w:eastAsia="仿宋" w:hAnsi="仿宋"/>
          <w:color w:val="000000"/>
          <w:sz w:val="32"/>
          <w:szCs w:val="32"/>
        </w:rPr>
        <w:t>0</w:t>
      </w:r>
      <w:r w:rsidRPr="00AC2580">
        <w:rPr>
          <w:rFonts w:ascii="仿宋" w:eastAsia="仿宋" w:hAnsi="仿宋" w:hint="eastAsia"/>
          <w:color w:val="000000"/>
          <w:sz w:val="32"/>
          <w:szCs w:val="32"/>
        </w:rPr>
        <w:t>台（套）、</w:t>
      </w:r>
      <w:r w:rsidR="0068041C">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w:t>
      </w:r>
      <w:r w:rsidRPr="00AC2580">
        <w:rPr>
          <w:rFonts w:ascii="仿宋" w:eastAsia="仿宋" w:hAnsi="仿宋" w:hint="eastAsia"/>
          <w:color w:val="000000"/>
          <w:sz w:val="32"/>
          <w:szCs w:val="32"/>
        </w:rPr>
        <w:lastRenderedPageBreak/>
        <w:t>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258" w:rsidRDefault="00F21258" w:rsidP="00AF695C">
      <w:r>
        <w:separator/>
      </w:r>
    </w:p>
  </w:endnote>
  <w:endnote w:type="continuationSeparator" w:id="0">
    <w:p w:rsidR="00F21258" w:rsidRDefault="00F21258"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827FAC" w:rsidRPr="00827FAC">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258" w:rsidRDefault="00F21258" w:rsidP="00AF695C">
      <w:r>
        <w:separator/>
      </w:r>
    </w:p>
  </w:footnote>
  <w:footnote w:type="continuationSeparator" w:id="0">
    <w:p w:rsidR="00F21258" w:rsidRDefault="00F21258"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134"/>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42E"/>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046"/>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546"/>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67F61"/>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5FA7"/>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5E53"/>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11"/>
    <w:rsid w:val="00215081"/>
    <w:rsid w:val="00215B21"/>
    <w:rsid w:val="00215BE3"/>
    <w:rsid w:val="00215F21"/>
    <w:rsid w:val="00216106"/>
    <w:rsid w:val="002167A9"/>
    <w:rsid w:val="00216AAB"/>
    <w:rsid w:val="00216CCA"/>
    <w:rsid w:val="00216E14"/>
    <w:rsid w:val="002178D2"/>
    <w:rsid w:val="00217BD2"/>
    <w:rsid w:val="00217E16"/>
    <w:rsid w:val="00217F85"/>
    <w:rsid w:val="0022008B"/>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B21"/>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3B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95D"/>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701"/>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62"/>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9C"/>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AAD"/>
    <w:rsid w:val="003F2F62"/>
    <w:rsid w:val="003F4A26"/>
    <w:rsid w:val="003F4A8F"/>
    <w:rsid w:val="003F5907"/>
    <w:rsid w:val="003F5BC6"/>
    <w:rsid w:val="003F604D"/>
    <w:rsid w:val="003F61FE"/>
    <w:rsid w:val="003F624D"/>
    <w:rsid w:val="003F6626"/>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37"/>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66B4"/>
    <w:rsid w:val="00467861"/>
    <w:rsid w:val="00467AEA"/>
    <w:rsid w:val="00467BD9"/>
    <w:rsid w:val="00470E98"/>
    <w:rsid w:val="0047105C"/>
    <w:rsid w:val="00471112"/>
    <w:rsid w:val="00471191"/>
    <w:rsid w:val="00471544"/>
    <w:rsid w:val="00471835"/>
    <w:rsid w:val="00471B16"/>
    <w:rsid w:val="00471B31"/>
    <w:rsid w:val="00471C05"/>
    <w:rsid w:val="0047257C"/>
    <w:rsid w:val="004725BD"/>
    <w:rsid w:val="00472A0D"/>
    <w:rsid w:val="00472BDE"/>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E3C"/>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14D"/>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747"/>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76F"/>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41C"/>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DC7"/>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AB2"/>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979"/>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3309"/>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D70"/>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7F7577"/>
    <w:rsid w:val="007F7E1A"/>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771"/>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27FAC"/>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522"/>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4FE"/>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3EDD"/>
    <w:rsid w:val="008A4C57"/>
    <w:rsid w:val="008A53F8"/>
    <w:rsid w:val="008A5415"/>
    <w:rsid w:val="008A56BD"/>
    <w:rsid w:val="008A575E"/>
    <w:rsid w:val="008A5A30"/>
    <w:rsid w:val="008A5C2B"/>
    <w:rsid w:val="008A6112"/>
    <w:rsid w:val="008A6785"/>
    <w:rsid w:val="008A681F"/>
    <w:rsid w:val="008A694B"/>
    <w:rsid w:val="008A6992"/>
    <w:rsid w:val="008A6B37"/>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4BD"/>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0EBE"/>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87F"/>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4C4"/>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63B"/>
    <w:rsid w:val="008F3A3E"/>
    <w:rsid w:val="008F3E19"/>
    <w:rsid w:val="008F4A2F"/>
    <w:rsid w:val="008F57F8"/>
    <w:rsid w:val="008F5ADF"/>
    <w:rsid w:val="008F5FB0"/>
    <w:rsid w:val="008F614F"/>
    <w:rsid w:val="008F641C"/>
    <w:rsid w:val="008F6A66"/>
    <w:rsid w:val="008F6BAE"/>
    <w:rsid w:val="008F6C4E"/>
    <w:rsid w:val="008F72EF"/>
    <w:rsid w:val="008F749E"/>
    <w:rsid w:val="008F7856"/>
    <w:rsid w:val="008F7FDC"/>
    <w:rsid w:val="009002A5"/>
    <w:rsid w:val="00900528"/>
    <w:rsid w:val="00901644"/>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1CB"/>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33"/>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57829"/>
    <w:rsid w:val="009603C4"/>
    <w:rsid w:val="00960C28"/>
    <w:rsid w:val="0096164A"/>
    <w:rsid w:val="0096191B"/>
    <w:rsid w:val="0096311B"/>
    <w:rsid w:val="00963145"/>
    <w:rsid w:val="00963555"/>
    <w:rsid w:val="009644B6"/>
    <w:rsid w:val="00965114"/>
    <w:rsid w:val="00965777"/>
    <w:rsid w:val="009658AC"/>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8D9"/>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3B8B"/>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0FD"/>
    <w:rsid w:val="00A92CEE"/>
    <w:rsid w:val="00A92DC3"/>
    <w:rsid w:val="00A930FF"/>
    <w:rsid w:val="00A932A4"/>
    <w:rsid w:val="00A93A44"/>
    <w:rsid w:val="00A942A0"/>
    <w:rsid w:val="00A944F0"/>
    <w:rsid w:val="00A949B0"/>
    <w:rsid w:val="00A94C34"/>
    <w:rsid w:val="00A9558C"/>
    <w:rsid w:val="00A9568D"/>
    <w:rsid w:val="00A95978"/>
    <w:rsid w:val="00A9646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3B4"/>
    <w:rsid w:val="00B57509"/>
    <w:rsid w:val="00B57795"/>
    <w:rsid w:val="00B57D30"/>
    <w:rsid w:val="00B608DF"/>
    <w:rsid w:val="00B60B7F"/>
    <w:rsid w:val="00B60C42"/>
    <w:rsid w:val="00B60D20"/>
    <w:rsid w:val="00B60D41"/>
    <w:rsid w:val="00B619AC"/>
    <w:rsid w:val="00B62002"/>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054"/>
    <w:rsid w:val="00BC3189"/>
    <w:rsid w:val="00BC36EF"/>
    <w:rsid w:val="00BC4012"/>
    <w:rsid w:val="00BC43FA"/>
    <w:rsid w:val="00BC4D63"/>
    <w:rsid w:val="00BC58AB"/>
    <w:rsid w:val="00BC6017"/>
    <w:rsid w:val="00BC6662"/>
    <w:rsid w:val="00BC715B"/>
    <w:rsid w:val="00BC72AD"/>
    <w:rsid w:val="00BC78FB"/>
    <w:rsid w:val="00BC7AF1"/>
    <w:rsid w:val="00BC7DEF"/>
    <w:rsid w:val="00BC7E22"/>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636"/>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773"/>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C7EB2"/>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842"/>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492"/>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2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07D"/>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258"/>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8A"/>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2EF"/>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8ECD"/>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Company>微软中国</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3</cp:revision>
  <dcterms:created xsi:type="dcterms:W3CDTF">2023-02-04T00:57:00Z</dcterms:created>
  <dcterms:modified xsi:type="dcterms:W3CDTF">2023-02-04T00:57:00Z</dcterms:modified>
</cp:coreProperties>
</file>