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E39" w:rsidRPr="0029520B" w:rsidRDefault="00E9109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北京雷锋小学</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D10007" w:rsidRPr="005B7C0B" w:rsidRDefault="00D10007" w:rsidP="00D10007">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5B7C0B">
        <w:rPr>
          <w:rFonts w:ascii="仿宋" w:eastAsia="仿宋" w:hAnsi="仿宋" w:hint="eastAsia"/>
          <w:color w:val="000000"/>
          <w:sz w:val="32"/>
          <w:szCs w:val="32"/>
        </w:rPr>
        <w:t>北京雷锋小学始建于1946年，1990年由北京市人民政府命名为北京雷锋小学，是北京唯一</w:t>
      </w:r>
      <w:proofErr w:type="gramStart"/>
      <w:r w:rsidRPr="005B7C0B">
        <w:rPr>
          <w:rFonts w:ascii="仿宋" w:eastAsia="仿宋" w:hAnsi="仿宋" w:hint="eastAsia"/>
          <w:color w:val="000000"/>
          <w:sz w:val="32"/>
          <w:szCs w:val="32"/>
        </w:rPr>
        <w:t>一</w:t>
      </w:r>
      <w:proofErr w:type="gramEnd"/>
      <w:r w:rsidRPr="005B7C0B">
        <w:rPr>
          <w:rFonts w:ascii="仿宋" w:eastAsia="仿宋" w:hAnsi="仿宋" w:hint="eastAsia"/>
          <w:color w:val="000000"/>
          <w:sz w:val="32"/>
          <w:szCs w:val="32"/>
        </w:rPr>
        <w:t>所以“雷锋”命名的学校。学校坚持以雷锋精神建校育人，促进师生向上、向善、向美和谐发展。将好习惯养成、学科知识丰富、民族文化传承、志愿公益行为、综合能力提升融为一体的学雷锋教育。坚持用雷锋精神成就师生的共同成长，建构“精神育人 文化引领 质量立校”的雷锋办学目标，用雷锋精神影响生命、文化根植沁润生命、课程育人启迪生命、能力提升幸福生命，着力打造</w:t>
      </w:r>
      <w:proofErr w:type="gramStart"/>
      <w:r w:rsidRPr="005B7C0B">
        <w:rPr>
          <w:rFonts w:ascii="仿宋" w:eastAsia="仿宋" w:hAnsi="仿宋" w:hint="eastAsia"/>
          <w:color w:val="000000"/>
          <w:sz w:val="32"/>
          <w:szCs w:val="32"/>
        </w:rPr>
        <w:t>一</w:t>
      </w:r>
      <w:proofErr w:type="gramEnd"/>
      <w:r w:rsidRPr="005B7C0B">
        <w:rPr>
          <w:rFonts w:ascii="仿宋" w:eastAsia="仿宋" w:hAnsi="仿宋" w:hint="eastAsia"/>
          <w:color w:val="000000"/>
          <w:sz w:val="32"/>
          <w:szCs w:val="32"/>
        </w:rPr>
        <w:t>所有生命、有色彩、有故事、有爱的学校。学校把雷锋精神作为校魂，一直是西城区区委和区教委确定的爱国主义教育基地，我校</w:t>
      </w:r>
      <w:proofErr w:type="gramStart"/>
      <w:r w:rsidRPr="005B7C0B">
        <w:rPr>
          <w:rFonts w:ascii="仿宋" w:eastAsia="仿宋" w:hAnsi="仿宋" w:hint="eastAsia"/>
          <w:color w:val="000000"/>
          <w:sz w:val="32"/>
          <w:szCs w:val="32"/>
        </w:rPr>
        <w:t>现有四址</w:t>
      </w:r>
      <w:proofErr w:type="gramEnd"/>
      <w:r w:rsidRPr="005B7C0B">
        <w:rPr>
          <w:rFonts w:ascii="仿宋" w:eastAsia="仿宋" w:hAnsi="仿宋" w:hint="eastAsia"/>
          <w:color w:val="000000"/>
          <w:sz w:val="32"/>
          <w:szCs w:val="32"/>
        </w:rPr>
        <w:t>办学，东街校区（一、二年级低部）、鼓楼校区（三-五年级高部）、邱家校区（暂时为六年级部）、另一址（铁炉校区）现</w:t>
      </w:r>
      <w:proofErr w:type="gramStart"/>
      <w:r w:rsidRPr="005B7C0B">
        <w:rPr>
          <w:rFonts w:ascii="仿宋" w:eastAsia="仿宋" w:hAnsi="仿宋" w:hint="eastAsia"/>
          <w:color w:val="000000"/>
          <w:sz w:val="32"/>
          <w:szCs w:val="32"/>
        </w:rPr>
        <w:t>做为</w:t>
      </w:r>
      <w:proofErr w:type="gramEnd"/>
      <w:r w:rsidRPr="005B7C0B">
        <w:rPr>
          <w:rFonts w:ascii="仿宋" w:eastAsia="仿宋" w:hAnsi="仿宋" w:hint="eastAsia"/>
          <w:color w:val="000000"/>
          <w:sz w:val="32"/>
          <w:szCs w:val="32"/>
        </w:rPr>
        <w:t>东街和邱家校区操场使用</w:t>
      </w:r>
    </w:p>
    <w:p w:rsidR="00D10007" w:rsidRPr="00D10007" w:rsidRDefault="00D10007" w:rsidP="00F1178A">
      <w:pPr>
        <w:adjustRightInd w:val="0"/>
        <w:snapToGrid w:val="0"/>
        <w:spacing w:before="100" w:beforeAutospacing="1" w:after="100" w:afterAutospacing="1" w:line="560" w:lineRule="exact"/>
        <w:ind w:firstLineChars="200" w:firstLine="640"/>
        <w:contextualSpacing/>
        <w:rPr>
          <w:rFonts w:ascii="仿宋" w:eastAsia="仿宋" w:hAnsi="仿宋" w:hint="eastAsia"/>
          <w:color w:val="000000"/>
          <w:sz w:val="32"/>
          <w:szCs w:val="32"/>
        </w:rPr>
      </w:pPr>
      <w:bookmarkStart w:id="0" w:name="_GoBack"/>
      <w:bookmarkEnd w:id="0"/>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E91090">
        <w:rPr>
          <w:rFonts w:ascii="仿宋" w:eastAsia="仿宋" w:hAnsi="仿宋" w:hint="eastAsia"/>
          <w:color w:val="000000"/>
          <w:sz w:val="32"/>
          <w:szCs w:val="32"/>
        </w:rPr>
        <w:t>120</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E91090">
        <w:rPr>
          <w:rFonts w:ascii="仿宋" w:eastAsia="仿宋" w:hAnsi="仿宋" w:hint="eastAsia"/>
          <w:color w:val="000000"/>
          <w:sz w:val="32"/>
          <w:szCs w:val="32"/>
        </w:rPr>
        <w:t>114</w:t>
      </w:r>
      <w:r w:rsidR="00360E39" w:rsidRPr="00AC2580">
        <w:rPr>
          <w:rFonts w:ascii="仿宋" w:eastAsia="仿宋" w:hAnsi="仿宋" w:hint="eastAsia"/>
          <w:color w:val="000000"/>
          <w:sz w:val="32"/>
          <w:szCs w:val="32"/>
        </w:rPr>
        <w:t>人，离休</w:t>
      </w:r>
      <w:r w:rsidR="00E91090">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人，退休</w:t>
      </w:r>
      <w:r w:rsidR="00E91090">
        <w:rPr>
          <w:rFonts w:ascii="仿宋" w:eastAsia="仿宋" w:hAnsi="仿宋" w:hint="eastAsia"/>
          <w:color w:val="000000"/>
          <w:sz w:val="32"/>
          <w:szCs w:val="32"/>
        </w:rPr>
        <w:t>88</w:t>
      </w:r>
      <w:r w:rsidR="00360E39" w:rsidRPr="00AC2580">
        <w:rPr>
          <w:rFonts w:ascii="仿宋" w:eastAsia="仿宋" w:hAnsi="仿宋" w:hint="eastAsia"/>
          <w:color w:val="000000"/>
          <w:sz w:val="32"/>
          <w:szCs w:val="32"/>
        </w:rPr>
        <w:t>人。学生</w:t>
      </w:r>
      <w:r w:rsidR="00E91090">
        <w:rPr>
          <w:rFonts w:ascii="仿宋" w:eastAsia="仿宋" w:hAnsi="仿宋" w:hint="eastAsia"/>
          <w:color w:val="000000"/>
          <w:sz w:val="32"/>
          <w:szCs w:val="32"/>
        </w:rPr>
        <w:t>1557</w:t>
      </w:r>
      <w:r w:rsidR="00360E39" w:rsidRPr="00AC2580">
        <w:rPr>
          <w:rFonts w:ascii="仿宋" w:eastAsia="仿宋" w:hAnsi="仿宋" w:hint="eastAsia"/>
          <w:color w:val="000000"/>
          <w:sz w:val="32"/>
          <w:szCs w:val="32"/>
        </w:rPr>
        <w:t>人，其中：职高</w:t>
      </w:r>
      <w:r w:rsidR="00E91090">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人，高中</w:t>
      </w:r>
      <w:r w:rsidR="00E91090">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人，初中</w:t>
      </w:r>
      <w:r w:rsidR="00E91090">
        <w:rPr>
          <w:rFonts w:ascii="仿宋" w:eastAsia="仿宋" w:hAnsi="仿宋" w:hint="eastAsia"/>
          <w:color w:val="000000"/>
          <w:sz w:val="32"/>
          <w:szCs w:val="32"/>
        </w:rPr>
        <w:t>00</w:t>
      </w:r>
      <w:r w:rsidR="00360E39" w:rsidRPr="00AC2580">
        <w:rPr>
          <w:rFonts w:ascii="仿宋" w:eastAsia="仿宋" w:hAnsi="仿宋" w:hint="eastAsia"/>
          <w:color w:val="000000"/>
          <w:sz w:val="32"/>
          <w:szCs w:val="32"/>
        </w:rPr>
        <w:t>人，小学</w:t>
      </w:r>
      <w:r w:rsidR="00E91090">
        <w:rPr>
          <w:rFonts w:ascii="仿宋" w:eastAsia="仿宋" w:hAnsi="仿宋" w:hint="eastAsia"/>
          <w:color w:val="000000"/>
          <w:sz w:val="32"/>
          <w:szCs w:val="32"/>
        </w:rPr>
        <w:t>1553</w:t>
      </w:r>
      <w:r w:rsidR="00360E39" w:rsidRPr="00AC2580">
        <w:rPr>
          <w:rFonts w:ascii="仿宋" w:eastAsia="仿宋" w:hAnsi="仿宋" w:hint="eastAsia"/>
          <w:color w:val="000000"/>
          <w:sz w:val="32"/>
          <w:szCs w:val="32"/>
        </w:rPr>
        <w:t>人，特殊教育</w:t>
      </w:r>
      <w:r w:rsidR="00E91090">
        <w:rPr>
          <w:rFonts w:ascii="仿宋" w:eastAsia="仿宋" w:hAnsi="仿宋" w:hint="eastAsia"/>
          <w:color w:val="000000"/>
          <w:sz w:val="32"/>
          <w:szCs w:val="32"/>
        </w:rPr>
        <w:t>4</w:t>
      </w:r>
      <w:r w:rsidR="00360E39" w:rsidRPr="00AC2580">
        <w:rPr>
          <w:rFonts w:ascii="仿宋" w:eastAsia="仿宋" w:hAnsi="仿宋" w:hint="eastAsia"/>
          <w:color w:val="000000"/>
          <w:sz w:val="32"/>
          <w:szCs w:val="32"/>
        </w:rPr>
        <w:t>人，学前教育</w:t>
      </w:r>
      <w:r w:rsidR="00E91090">
        <w:rPr>
          <w:rFonts w:ascii="仿宋" w:eastAsia="仿宋" w:hAnsi="仿宋" w:hint="eastAsia"/>
          <w:color w:val="000000"/>
          <w:sz w:val="32"/>
          <w:szCs w:val="32"/>
        </w:rPr>
        <w:t>0</w:t>
      </w:r>
      <w:r w:rsidR="00360E39" w:rsidRPr="00AC2580">
        <w:rPr>
          <w:rFonts w:ascii="仿宋" w:eastAsia="仿宋" w:hAnsi="仿宋" w:hint="eastAsia"/>
          <w:color w:val="000000"/>
          <w:sz w:val="32"/>
          <w:szCs w:val="32"/>
        </w:rPr>
        <w:lastRenderedPageBreak/>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3C763A">
        <w:rPr>
          <w:rFonts w:ascii="仿宋" w:eastAsia="仿宋" w:hAnsi="仿宋"/>
          <w:color w:val="000000"/>
          <w:sz w:val="32"/>
          <w:szCs w:val="32"/>
        </w:rPr>
        <w:t>5</w:t>
      </w:r>
      <w:r w:rsidR="003C763A" w:rsidRPr="003C763A">
        <w:rPr>
          <w:rFonts w:ascii="仿宋" w:eastAsia="仿宋" w:hAnsi="仿宋"/>
          <w:color w:val="000000"/>
          <w:sz w:val="32"/>
          <w:szCs w:val="32"/>
        </w:rPr>
        <w:t>336.68</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3C763A" w:rsidRPr="003C763A">
        <w:rPr>
          <w:rFonts w:ascii="仿宋" w:eastAsia="仿宋" w:hAnsi="仿宋"/>
          <w:color w:val="000000"/>
          <w:sz w:val="32"/>
          <w:szCs w:val="32"/>
        </w:rPr>
        <w:t>4522.</w:t>
      </w:r>
      <w:r w:rsidR="00DB757E">
        <w:rPr>
          <w:rFonts w:ascii="仿宋" w:eastAsia="仿宋" w:hAnsi="仿宋"/>
          <w:color w:val="000000"/>
          <w:sz w:val="32"/>
          <w:szCs w:val="32"/>
        </w:rPr>
        <w:t>72</w:t>
      </w:r>
      <w:r w:rsidR="00AF695C" w:rsidRPr="00AC2580">
        <w:rPr>
          <w:rFonts w:ascii="仿宋" w:eastAsia="仿宋" w:hAnsi="仿宋" w:hint="eastAsia"/>
          <w:color w:val="000000"/>
          <w:sz w:val="32"/>
          <w:szCs w:val="32"/>
        </w:rPr>
        <w:t>万元增加</w:t>
      </w:r>
      <w:r w:rsidR="003C763A">
        <w:rPr>
          <w:rFonts w:ascii="仿宋" w:eastAsia="仿宋" w:hAnsi="仿宋" w:hint="eastAsia"/>
          <w:color w:val="000000"/>
          <w:sz w:val="32"/>
          <w:szCs w:val="32"/>
        </w:rPr>
        <w:t>81</w:t>
      </w:r>
      <w:r w:rsidR="00DB757E">
        <w:rPr>
          <w:rFonts w:ascii="仿宋" w:eastAsia="仿宋" w:hAnsi="仿宋"/>
          <w:color w:val="000000"/>
          <w:sz w:val="32"/>
          <w:szCs w:val="32"/>
        </w:rPr>
        <w:t>3.97</w:t>
      </w:r>
      <w:r w:rsidR="00AF695C" w:rsidRPr="00AC2580">
        <w:rPr>
          <w:rFonts w:ascii="仿宋" w:eastAsia="仿宋" w:hAnsi="仿宋" w:hint="eastAsia"/>
          <w:color w:val="000000"/>
          <w:sz w:val="32"/>
          <w:szCs w:val="32"/>
        </w:rPr>
        <w:t>万元，增长</w:t>
      </w:r>
      <w:r w:rsidR="003C763A">
        <w:rPr>
          <w:rFonts w:ascii="仿宋" w:eastAsia="仿宋" w:hAnsi="仿宋" w:hint="eastAsia"/>
          <w:color w:val="000000"/>
          <w:sz w:val="32"/>
          <w:szCs w:val="32"/>
        </w:rPr>
        <w:t>18</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3C763A">
        <w:rPr>
          <w:rFonts w:ascii="仿宋" w:eastAsia="仿宋" w:hAnsi="仿宋" w:hint="eastAsia"/>
          <w:color w:val="000000"/>
          <w:sz w:val="32"/>
          <w:szCs w:val="32"/>
        </w:rPr>
        <w:t>人员经费增加、专项增加</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DB757E">
        <w:rPr>
          <w:rFonts w:ascii="仿宋" w:eastAsia="仿宋" w:hAnsi="仿宋"/>
          <w:color w:val="000000"/>
          <w:sz w:val="32"/>
          <w:szCs w:val="32"/>
        </w:rPr>
        <w:t>5</w:t>
      </w:r>
      <w:r w:rsidR="00DB757E" w:rsidRPr="003C763A">
        <w:rPr>
          <w:rFonts w:ascii="仿宋" w:eastAsia="仿宋" w:hAnsi="仿宋"/>
          <w:color w:val="000000"/>
          <w:sz w:val="32"/>
          <w:szCs w:val="32"/>
        </w:rPr>
        <w:t>336.68</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DB757E" w:rsidRPr="003C763A">
        <w:rPr>
          <w:rFonts w:ascii="仿宋" w:eastAsia="仿宋" w:hAnsi="仿宋"/>
          <w:color w:val="000000"/>
          <w:sz w:val="32"/>
          <w:szCs w:val="32"/>
        </w:rPr>
        <w:t>4522.</w:t>
      </w:r>
      <w:r w:rsidR="00DB757E">
        <w:rPr>
          <w:rFonts w:ascii="仿宋" w:eastAsia="仿宋" w:hAnsi="仿宋"/>
          <w:color w:val="000000"/>
          <w:sz w:val="32"/>
          <w:szCs w:val="32"/>
        </w:rPr>
        <w:t>72</w:t>
      </w:r>
      <w:r w:rsidR="00AF695C" w:rsidRPr="00AC2580">
        <w:rPr>
          <w:rFonts w:ascii="仿宋" w:eastAsia="仿宋" w:hAnsi="仿宋" w:hint="eastAsia"/>
          <w:color w:val="000000"/>
          <w:sz w:val="32"/>
          <w:szCs w:val="32"/>
        </w:rPr>
        <w:t>万元增加</w:t>
      </w:r>
      <w:r w:rsidR="00DB757E">
        <w:rPr>
          <w:rFonts w:ascii="仿宋" w:eastAsia="仿宋" w:hAnsi="仿宋" w:hint="eastAsia"/>
          <w:color w:val="000000"/>
          <w:sz w:val="32"/>
          <w:szCs w:val="32"/>
        </w:rPr>
        <w:t>81</w:t>
      </w:r>
      <w:r w:rsidR="00DB757E">
        <w:rPr>
          <w:rFonts w:ascii="仿宋" w:eastAsia="仿宋" w:hAnsi="仿宋"/>
          <w:color w:val="000000"/>
          <w:sz w:val="32"/>
          <w:szCs w:val="32"/>
        </w:rPr>
        <w:t>3.97</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3C763A">
        <w:rPr>
          <w:rFonts w:ascii="仿宋" w:eastAsia="仿宋" w:hAnsi="仿宋" w:hint="eastAsia"/>
          <w:color w:val="000000"/>
          <w:sz w:val="32"/>
          <w:szCs w:val="32"/>
        </w:rPr>
        <w:t>18</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DB757E">
        <w:rPr>
          <w:rFonts w:ascii="仿宋" w:eastAsia="仿宋" w:hAnsi="仿宋"/>
          <w:color w:val="000000"/>
          <w:sz w:val="32"/>
          <w:szCs w:val="32"/>
        </w:rPr>
        <w:t>5</w:t>
      </w:r>
      <w:r w:rsidR="00DB757E" w:rsidRPr="003C763A">
        <w:rPr>
          <w:rFonts w:ascii="仿宋" w:eastAsia="仿宋" w:hAnsi="仿宋"/>
          <w:color w:val="000000"/>
          <w:sz w:val="32"/>
          <w:szCs w:val="32"/>
        </w:rPr>
        <w:t>336.68</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DB757E" w:rsidRPr="003C763A">
        <w:rPr>
          <w:rFonts w:ascii="仿宋" w:eastAsia="仿宋" w:hAnsi="仿宋"/>
          <w:color w:val="000000"/>
          <w:sz w:val="32"/>
          <w:szCs w:val="32"/>
        </w:rPr>
        <w:t>4522.</w:t>
      </w:r>
      <w:r w:rsidR="00DB757E">
        <w:rPr>
          <w:rFonts w:ascii="仿宋" w:eastAsia="仿宋" w:hAnsi="仿宋"/>
          <w:color w:val="000000"/>
          <w:sz w:val="32"/>
          <w:szCs w:val="32"/>
        </w:rPr>
        <w:t>72</w:t>
      </w:r>
      <w:r w:rsidR="00F21086" w:rsidRPr="00AC2580">
        <w:rPr>
          <w:rFonts w:ascii="仿宋" w:eastAsia="仿宋" w:hAnsi="仿宋" w:hint="eastAsia"/>
          <w:color w:val="000000"/>
          <w:sz w:val="32"/>
          <w:szCs w:val="32"/>
        </w:rPr>
        <w:t>万元增加</w:t>
      </w:r>
      <w:r w:rsidR="00DB757E">
        <w:rPr>
          <w:rFonts w:ascii="仿宋" w:eastAsia="仿宋" w:hAnsi="仿宋" w:hint="eastAsia"/>
          <w:color w:val="000000"/>
          <w:sz w:val="32"/>
          <w:szCs w:val="32"/>
        </w:rPr>
        <w:t>81</w:t>
      </w:r>
      <w:r w:rsidR="00DB757E">
        <w:rPr>
          <w:rFonts w:ascii="仿宋" w:eastAsia="仿宋" w:hAnsi="仿宋"/>
          <w:color w:val="000000"/>
          <w:sz w:val="32"/>
          <w:szCs w:val="32"/>
        </w:rPr>
        <w:t>3.97</w:t>
      </w:r>
      <w:r w:rsidR="00F21086" w:rsidRPr="00AC2580">
        <w:rPr>
          <w:rFonts w:ascii="仿宋" w:eastAsia="仿宋" w:hAnsi="仿宋" w:hint="eastAsia"/>
          <w:color w:val="000000"/>
          <w:sz w:val="32"/>
          <w:szCs w:val="32"/>
        </w:rPr>
        <w:t>万元，增长</w:t>
      </w:r>
      <w:r w:rsidR="003C763A">
        <w:rPr>
          <w:rFonts w:ascii="仿宋" w:eastAsia="仿宋" w:hAnsi="仿宋" w:hint="eastAsia"/>
          <w:color w:val="000000"/>
          <w:sz w:val="32"/>
          <w:szCs w:val="32"/>
        </w:rPr>
        <w:t>18</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C713C7" w:rsidRDefault="00AC2580" w:rsidP="00C713C7">
      <w:pPr>
        <w:widowControl/>
        <w:rPr>
          <w:rFonts w:ascii="宋体" w:hAnsi="宋体" w:cs="宋体"/>
          <w:b/>
          <w:bCs/>
          <w:color w:val="000000"/>
          <w:kern w:val="0"/>
          <w:sz w:val="18"/>
          <w:szCs w:val="18"/>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8A3197">
        <w:rPr>
          <w:rFonts w:ascii="仿宋" w:eastAsia="仿宋" w:hAnsi="仿宋"/>
          <w:color w:val="000000"/>
          <w:sz w:val="32"/>
          <w:szCs w:val="32"/>
        </w:rPr>
        <w:t>5</w:t>
      </w:r>
      <w:r w:rsidR="008A3197" w:rsidRPr="003C763A">
        <w:rPr>
          <w:rFonts w:ascii="仿宋" w:eastAsia="仿宋" w:hAnsi="仿宋"/>
          <w:color w:val="000000"/>
          <w:sz w:val="32"/>
          <w:szCs w:val="32"/>
        </w:rPr>
        <w:t>336.68</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8A3197">
        <w:rPr>
          <w:rFonts w:ascii="仿宋" w:eastAsia="仿宋" w:hAnsi="仿宋"/>
          <w:color w:val="000000"/>
          <w:sz w:val="32"/>
          <w:szCs w:val="32"/>
        </w:rPr>
        <w:t>4</w:t>
      </w:r>
      <w:r w:rsidR="008A3197" w:rsidRPr="008A3197">
        <w:rPr>
          <w:rFonts w:ascii="仿宋" w:eastAsia="仿宋" w:hAnsi="仿宋"/>
          <w:color w:val="000000"/>
          <w:sz w:val="32"/>
          <w:szCs w:val="32"/>
        </w:rPr>
        <w:t>877.64</w:t>
      </w:r>
      <w:r w:rsidR="00F21086" w:rsidRPr="008A3197">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C713C7">
        <w:rPr>
          <w:rFonts w:ascii="仿宋" w:eastAsia="仿宋" w:hAnsi="仿宋"/>
          <w:color w:val="000000"/>
          <w:sz w:val="32"/>
          <w:szCs w:val="32"/>
        </w:rPr>
        <w:t>4176</w:t>
      </w:r>
      <w:r w:rsidR="00C713C7">
        <w:rPr>
          <w:rFonts w:ascii="仿宋" w:eastAsia="仿宋" w:hAnsi="仿宋" w:hint="eastAsia"/>
          <w:color w:val="000000"/>
          <w:sz w:val="32"/>
          <w:szCs w:val="32"/>
        </w:rPr>
        <w:t>.</w:t>
      </w:r>
      <w:r w:rsidR="00C713C7">
        <w:rPr>
          <w:rFonts w:ascii="仿宋" w:eastAsia="仿宋" w:hAnsi="仿宋"/>
          <w:color w:val="000000"/>
          <w:sz w:val="32"/>
          <w:szCs w:val="32"/>
        </w:rPr>
        <w:t>26</w:t>
      </w:r>
      <w:r w:rsidR="00C713C7">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C713C7">
        <w:rPr>
          <w:rFonts w:ascii="仿宋" w:eastAsia="仿宋" w:hAnsi="仿宋" w:hint="eastAsia"/>
          <w:color w:val="000000"/>
          <w:sz w:val="32"/>
          <w:szCs w:val="32"/>
        </w:rPr>
        <w:t>701.37万</w:t>
      </w:r>
      <w:r w:rsidR="00F21086" w:rsidRPr="00AC2580">
        <w:rPr>
          <w:rFonts w:ascii="仿宋" w:eastAsia="仿宋" w:hAnsi="仿宋" w:hint="eastAsia"/>
          <w:color w:val="000000"/>
          <w:sz w:val="32"/>
          <w:szCs w:val="32"/>
        </w:rPr>
        <w:t>元，主要原因是</w:t>
      </w:r>
      <w:r w:rsidR="00C713C7">
        <w:rPr>
          <w:rFonts w:ascii="仿宋" w:eastAsia="仿宋" w:hAnsi="仿宋" w:hint="eastAsia"/>
          <w:color w:val="000000"/>
          <w:sz w:val="32"/>
          <w:szCs w:val="32"/>
        </w:rPr>
        <w:t>人员经费增加</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C713C7" w:rsidRPr="00C713C7">
        <w:rPr>
          <w:rFonts w:ascii="仿宋" w:eastAsia="仿宋" w:hAnsi="仿宋"/>
          <w:color w:val="000000"/>
          <w:sz w:val="32"/>
          <w:szCs w:val="32"/>
        </w:rPr>
        <w:t>459.0</w:t>
      </w:r>
      <w:r w:rsidR="008A3197">
        <w:rPr>
          <w:rFonts w:ascii="仿宋" w:eastAsia="仿宋" w:hAnsi="仿宋"/>
          <w:color w:val="000000"/>
          <w:sz w:val="32"/>
          <w:szCs w:val="32"/>
        </w:rPr>
        <w:t>5</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C713C7">
        <w:rPr>
          <w:rFonts w:ascii="仿宋" w:eastAsia="仿宋" w:hAnsi="仿宋" w:hint="eastAsia"/>
          <w:color w:val="000000"/>
          <w:sz w:val="32"/>
          <w:szCs w:val="32"/>
        </w:rPr>
        <w:t>3</w:t>
      </w:r>
      <w:r w:rsidR="00C713C7" w:rsidRPr="00C713C7">
        <w:rPr>
          <w:rFonts w:ascii="仿宋" w:eastAsia="仿宋" w:hAnsi="仿宋" w:hint="eastAsia"/>
          <w:color w:val="000000"/>
          <w:sz w:val="32"/>
          <w:szCs w:val="32"/>
        </w:rPr>
        <w:t>46</w:t>
      </w:r>
      <w:r w:rsidR="00C713C7">
        <w:rPr>
          <w:rFonts w:ascii="仿宋" w:eastAsia="仿宋" w:hAnsi="仿宋" w:hint="eastAsia"/>
          <w:color w:val="000000"/>
          <w:sz w:val="32"/>
          <w:szCs w:val="32"/>
        </w:rPr>
        <w:t>.</w:t>
      </w:r>
      <w:r w:rsidR="008A3197">
        <w:rPr>
          <w:rFonts w:ascii="仿宋" w:eastAsia="仿宋" w:hAnsi="仿宋"/>
          <w:color w:val="000000"/>
          <w:sz w:val="32"/>
          <w:szCs w:val="32"/>
        </w:rPr>
        <w:t>45</w:t>
      </w:r>
      <w:r w:rsidR="00C713C7" w:rsidRPr="00C713C7">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C713C7">
        <w:rPr>
          <w:rFonts w:ascii="仿宋" w:eastAsia="仿宋" w:hAnsi="仿宋" w:hint="eastAsia"/>
          <w:color w:val="000000"/>
          <w:sz w:val="32"/>
          <w:szCs w:val="32"/>
        </w:rPr>
        <w:t>112.</w:t>
      </w:r>
      <w:r w:rsidR="008A3197">
        <w:rPr>
          <w:rFonts w:ascii="仿宋" w:eastAsia="仿宋" w:hAnsi="仿宋"/>
          <w:color w:val="000000"/>
          <w:sz w:val="32"/>
          <w:szCs w:val="32"/>
        </w:rPr>
        <w:t>59</w:t>
      </w:r>
      <w:r w:rsidR="00C713C7">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C713C7">
        <w:rPr>
          <w:rFonts w:ascii="仿宋" w:eastAsia="仿宋" w:hAnsi="仿宋" w:hint="eastAsia"/>
          <w:color w:val="000000"/>
          <w:sz w:val="32"/>
          <w:szCs w:val="32"/>
        </w:rPr>
        <w:t>增加新址房屋租金专项</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1" w:name="biaoti"/>
    </w:p>
    <w:p w:rsidR="00F41D4E" w:rsidRPr="00AC2580" w:rsidRDefault="00C713C7"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北京雷锋小学</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1"/>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hint="eastAsia"/>
          <w:color w:val="000000"/>
          <w:sz w:val="32"/>
          <w:szCs w:val="32"/>
        </w:rPr>
        <w:t>0</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Pr>
          <w:rFonts w:ascii="仿宋" w:eastAsia="仿宋" w:hAnsi="仿宋" w:hint="eastAsia"/>
          <w:color w:val="000000"/>
          <w:sz w:val="32"/>
          <w:szCs w:val="32"/>
        </w:rPr>
        <w:t>0</w:t>
      </w:r>
      <w:r w:rsidR="00F41D4E" w:rsidRPr="00AC2580">
        <w:rPr>
          <w:rFonts w:ascii="仿宋" w:eastAsia="仿宋" w:hAnsi="仿宋" w:hint="eastAsia"/>
          <w:color w:val="000000"/>
          <w:sz w:val="32"/>
          <w:szCs w:val="32"/>
        </w:rPr>
        <w:t>万元减少</w:t>
      </w:r>
      <w:r>
        <w:rPr>
          <w:rFonts w:ascii="仿宋" w:eastAsia="仿宋" w:hAnsi="仿宋" w:hint="eastAsia"/>
          <w:color w:val="000000"/>
          <w:sz w:val="32"/>
          <w:szCs w:val="32"/>
        </w:rPr>
        <w:t>0</w:t>
      </w:r>
      <w:r w:rsidR="00F41D4E" w:rsidRPr="00AC2580">
        <w:rPr>
          <w:rFonts w:ascii="仿宋" w:eastAsia="仿宋" w:hAnsi="仿宋" w:hint="eastAsia"/>
          <w:color w:val="000000"/>
          <w:sz w:val="32"/>
          <w:szCs w:val="32"/>
        </w:rPr>
        <w:t>万元。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C713C7">
        <w:rPr>
          <w:rFonts w:ascii="仿宋" w:eastAsia="仿宋" w:hAnsi="仿宋" w:hint="eastAsia"/>
          <w:color w:val="000000"/>
          <w:sz w:val="32"/>
          <w:szCs w:val="32"/>
        </w:rPr>
        <w:t>0</w:t>
      </w:r>
      <w:r w:rsidRPr="00AC2580">
        <w:rPr>
          <w:rFonts w:ascii="仿宋" w:eastAsia="仿宋" w:hAnsi="仿宋" w:hint="eastAsia"/>
          <w:color w:val="000000"/>
          <w:sz w:val="32"/>
          <w:szCs w:val="32"/>
        </w:rPr>
        <w:t>辆，财政拨款预算安排</w:t>
      </w:r>
      <w:r w:rsidR="00C713C7">
        <w:rPr>
          <w:rFonts w:ascii="仿宋" w:eastAsia="仿宋" w:hAnsi="仿宋" w:hint="eastAsia"/>
          <w:color w:val="000000"/>
          <w:sz w:val="32"/>
          <w:szCs w:val="32"/>
        </w:rPr>
        <w:t>0</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C713C7">
        <w:rPr>
          <w:rFonts w:ascii="仿宋" w:eastAsia="仿宋" w:hAnsi="仿宋" w:hint="eastAsia"/>
          <w:color w:val="000000"/>
          <w:sz w:val="32"/>
          <w:szCs w:val="32"/>
        </w:rPr>
        <w:t>0</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C713C7">
        <w:rPr>
          <w:rFonts w:ascii="仿宋" w:eastAsia="仿宋" w:hAnsi="仿宋" w:hint="eastAsia"/>
          <w:color w:val="000000"/>
          <w:sz w:val="32"/>
          <w:szCs w:val="32"/>
        </w:rPr>
        <w:t>0</w:t>
      </w:r>
      <w:r w:rsidRPr="00AC2580">
        <w:rPr>
          <w:rFonts w:ascii="仿宋" w:eastAsia="仿宋" w:hAnsi="仿宋" w:hint="eastAsia"/>
          <w:color w:val="000000"/>
          <w:sz w:val="32"/>
          <w:szCs w:val="32"/>
        </w:rPr>
        <w:t>万元减少</w:t>
      </w:r>
      <w:r w:rsidR="00C713C7">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C713C7">
        <w:rPr>
          <w:rFonts w:ascii="仿宋" w:eastAsia="仿宋" w:hAnsi="仿宋" w:hint="eastAsia"/>
          <w:color w:val="000000"/>
          <w:sz w:val="32"/>
          <w:szCs w:val="32"/>
        </w:rPr>
        <w:t>2</w:t>
      </w:r>
      <w:r w:rsidR="00A930FF" w:rsidRPr="00AC2580">
        <w:rPr>
          <w:rFonts w:ascii="仿宋" w:eastAsia="仿宋" w:hAnsi="仿宋" w:hint="eastAsia"/>
          <w:color w:val="000000"/>
          <w:sz w:val="32"/>
          <w:szCs w:val="32"/>
        </w:rPr>
        <w:t>个，预算资金</w:t>
      </w:r>
      <w:r w:rsidR="00C713C7" w:rsidRPr="00C713C7">
        <w:rPr>
          <w:rFonts w:ascii="仿宋" w:eastAsia="仿宋" w:hAnsi="仿宋"/>
          <w:color w:val="000000"/>
          <w:sz w:val="32"/>
          <w:szCs w:val="32"/>
        </w:rPr>
        <w:t>173.54</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C713C7">
        <w:rPr>
          <w:rFonts w:ascii="仿宋" w:eastAsia="仿宋" w:hAnsi="仿宋" w:hint="eastAsia"/>
          <w:color w:val="000000"/>
          <w:sz w:val="32"/>
          <w:szCs w:val="32"/>
        </w:rPr>
        <w:t>9</w:t>
      </w:r>
      <w:r w:rsidR="00545D6C" w:rsidRPr="00AC2580">
        <w:rPr>
          <w:rFonts w:ascii="仿宋" w:eastAsia="仿宋" w:hAnsi="仿宋" w:hint="eastAsia"/>
          <w:color w:val="000000"/>
          <w:sz w:val="32"/>
          <w:szCs w:val="32"/>
        </w:rPr>
        <w:t>项，占总项目数额的</w:t>
      </w:r>
      <w:r w:rsidR="00C713C7">
        <w:rPr>
          <w:rFonts w:ascii="仿宋" w:eastAsia="仿宋" w:hAnsi="仿宋" w:hint="eastAsia"/>
          <w:color w:val="000000"/>
          <w:sz w:val="32"/>
          <w:szCs w:val="32"/>
        </w:rPr>
        <w:t>100</w:t>
      </w:r>
      <w:r w:rsidR="00545D6C" w:rsidRPr="00AC2580">
        <w:rPr>
          <w:rFonts w:ascii="仿宋" w:eastAsia="仿宋" w:hAnsi="仿宋" w:hint="eastAsia"/>
          <w:color w:val="000000"/>
          <w:sz w:val="32"/>
          <w:szCs w:val="32"/>
        </w:rPr>
        <w:t>%，100万元以上项目共计</w:t>
      </w:r>
      <w:r w:rsidR="00C713C7">
        <w:rPr>
          <w:rFonts w:ascii="仿宋" w:eastAsia="仿宋" w:hAnsi="仿宋" w:hint="eastAsia"/>
          <w:color w:val="000000"/>
          <w:sz w:val="32"/>
          <w:szCs w:val="32"/>
        </w:rPr>
        <w:t>2</w:t>
      </w:r>
      <w:r w:rsidR="00545D6C" w:rsidRPr="00AC2580">
        <w:rPr>
          <w:rFonts w:ascii="仿宋" w:eastAsia="仿宋" w:hAnsi="仿宋" w:hint="eastAsia"/>
          <w:color w:val="000000"/>
          <w:sz w:val="32"/>
          <w:szCs w:val="32"/>
        </w:rPr>
        <w:t>个，涉及金额</w:t>
      </w:r>
      <w:r w:rsidR="00C713C7">
        <w:rPr>
          <w:rFonts w:ascii="仿宋" w:eastAsia="仿宋" w:hAnsi="仿宋" w:hint="eastAsia"/>
          <w:color w:val="000000"/>
          <w:sz w:val="32"/>
          <w:szCs w:val="32"/>
        </w:rPr>
        <w:t>294.64</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F476AF">
        <w:rPr>
          <w:rFonts w:ascii="仿宋" w:eastAsia="仿宋" w:hAnsi="仿宋"/>
          <w:color w:val="000000"/>
          <w:sz w:val="32"/>
          <w:szCs w:val="32"/>
        </w:rPr>
        <w:t>19</w:t>
      </w:r>
      <w:r w:rsidR="00F476AF" w:rsidRPr="00F476AF">
        <w:rPr>
          <w:rFonts w:ascii="仿宋" w:eastAsia="仿宋" w:hAnsi="仿宋"/>
          <w:color w:val="000000"/>
          <w:sz w:val="32"/>
          <w:szCs w:val="32"/>
        </w:rPr>
        <w:t>31</w:t>
      </w:r>
      <w:r w:rsidR="00F476AF">
        <w:rPr>
          <w:rFonts w:ascii="仿宋" w:eastAsia="仿宋" w:hAnsi="仿宋"/>
          <w:color w:val="000000"/>
          <w:sz w:val="32"/>
          <w:szCs w:val="32"/>
        </w:rPr>
        <w:t>.89</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F476AF">
        <w:rPr>
          <w:rFonts w:ascii="仿宋" w:eastAsia="仿宋" w:hAnsi="仿宋" w:hint="eastAsia"/>
          <w:color w:val="000000"/>
          <w:sz w:val="32"/>
          <w:szCs w:val="32"/>
        </w:rPr>
        <w:t>0</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F476AF">
        <w:rPr>
          <w:rFonts w:ascii="仿宋" w:eastAsia="仿宋" w:hAnsi="仿宋" w:hint="eastAsia"/>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F476AF">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F476AF">
        <w:rPr>
          <w:rFonts w:ascii="仿宋" w:eastAsia="仿宋" w:hAnsi="仿宋" w:hint="eastAsia"/>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F476AF">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F476AF">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w:t>
      </w:r>
      <w:r w:rsidRPr="00AC2580">
        <w:rPr>
          <w:rFonts w:ascii="仿宋" w:eastAsia="仿宋" w:hAnsi="仿宋" w:hint="eastAsia"/>
          <w:color w:val="000000"/>
          <w:sz w:val="32"/>
          <w:szCs w:val="32"/>
        </w:rPr>
        <w:lastRenderedPageBreak/>
        <w:t>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F476AF">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F476AF">
        <w:rPr>
          <w:rFonts w:ascii="仿宋" w:eastAsia="仿宋" w:hAnsi="仿宋" w:hint="eastAsia"/>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F476AF">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F476AF">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37B" w:rsidRDefault="00D0637B" w:rsidP="00AF695C">
      <w:r>
        <w:separator/>
      </w:r>
    </w:p>
  </w:endnote>
  <w:endnote w:type="continuationSeparator" w:id="0">
    <w:p w:rsidR="00D0637B" w:rsidRDefault="00D0637B"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6686"/>
      <w:docPartObj>
        <w:docPartGallery w:val="Page Numbers (Bottom of Page)"/>
        <w:docPartUnique/>
      </w:docPartObj>
    </w:sdtPr>
    <w:sdtEnd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8A3197" w:rsidRPr="008A3197">
          <w:rPr>
            <w:rFonts w:ascii="仿宋" w:eastAsia="仿宋" w:hAnsi="仿宋"/>
            <w:noProof/>
            <w:sz w:val="28"/>
            <w:lang w:val="zh-CN"/>
          </w:rPr>
          <w:t>4</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37B" w:rsidRDefault="00D0637B" w:rsidP="00AF695C">
      <w:r>
        <w:separator/>
      </w:r>
    </w:p>
  </w:footnote>
  <w:footnote w:type="continuationSeparator" w:id="0">
    <w:p w:rsidR="00D0637B" w:rsidRDefault="00D0637B"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2888"/>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3D1"/>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63A"/>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1B4"/>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6FE5"/>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AD5"/>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197"/>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3C7"/>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637B"/>
    <w:rsid w:val="00D0728A"/>
    <w:rsid w:val="00D076BE"/>
    <w:rsid w:val="00D10007"/>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57E"/>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090"/>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6AF"/>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71E12"/>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30941">
      <w:bodyDiv w:val="1"/>
      <w:marLeft w:val="0"/>
      <w:marRight w:val="0"/>
      <w:marTop w:val="0"/>
      <w:marBottom w:val="0"/>
      <w:divBdr>
        <w:top w:val="none" w:sz="0" w:space="0" w:color="auto"/>
        <w:left w:val="none" w:sz="0" w:space="0" w:color="auto"/>
        <w:bottom w:val="none" w:sz="0" w:space="0" w:color="auto"/>
        <w:right w:val="none" w:sz="0" w:space="0" w:color="auto"/>
      </w:divBdr>
    </w:div>
    <w:div w:id="456994097">
      <w:bodyDiv w:val="1"/>
      <w:marLeft w:val="0"/>
      <w:marRight w:val="0"/>
      <w:marTop w:val="0"/>
      <w:marBottom w:val="0"/>
      <w:divBdr>
        <w:top w:val="none" w:sz="0" w:space="0" w:color="auto"/>
        <w:left w:val="none" w:sz="0" w:space="0" w:color="auto"/>
        <w:bottom w:val="none" w:sz="0" w:space="0" w:color="auto"/>
        <w:right w:val="none" w:sz="0" w:space="0" w:color="auto"/>
      </w:divBdr>
    </w:div>
    <w:div w:id="1049888295">
      <w:bodyDiv w:val="1"/>
      <w:marLeft w:val="0"/>
      <w:marRight w:val="0"/>
      <w:marTop w:val="0"/>
      <w:marBottom w:val="0"/>
      <w:divBdr>
        <w:top w:val="none" w:sz="0" w:space="0" w:color="auto"/>
        <w:left w:val="none" w:sz="0" w:space="0" w:color="auto"/>
        <w:bottom w:val="none" w:sz="0" w:space="0" w:color="auto"/>
        <w:right w:val="none" w:sz="0" w:space="0" w:color="auto"/>
      </w:divBdr>
    </w:div>
    <w:div w:id="1508324188">
      <w:bodyDiv w:val="1"/>
      <w:marLeft w:val="0"/>
      <w:marRight w:val="0"/>
      <w:marTop w:val="0"/>
      <w:marBottom w:val="0"/>
      <w:divBdr>
        <w:top w:val="none" w:sz="0" w:space="0" w:color="auto"/>
        <w:left w:val="none" w:sz="0" w:space="0" w:color="auto"/>
        <w:bottom w:val="none" w:sz="0" w:space="0" w:color="auto"/>
        <w:right w:val="none" w:sz="0" w:space="0" w:color="auto"/>
      </w:divBdr>
    </w:div>
    <w:div w:id="1643079654">
      <w:bodyDiv w:val="1"/>
      <w:marLeft w:val="0"/>
      <w:marRight w:val="0"/>
      <w:marTop w:val="0"/>
      <w:marBottom w:val="0"/>
      <w:divBdr>
        <w:top w:val="none" w:sz="0" w:space="0" w:color="auto"/>
        <w:left w:val="none" w:sz="0" w:space="0" w:color="auto"/>
        <w:bottom w:val="none" w:sz="0" w:space="0" w:color="auto"/>
        <w:right w:val="none" w:sz="0" w:space="0" w:color="auto"/>
      </w:divBdr>
    </w:div>
    <w:div w:id="1711952255">
      <w:bodyDiv w:val="1"/>
      <w:marLeft w:val="0"/>
      <w:marRight w:val="0"/>
      <w:marTop w:val="0"/>
      <w:marBottom w:val="0"/>
      <w:divBdr>
        <w:top w:val="none" w:sz="0" w:space="0" w:color="auto"/>
        <w:left w:val="none" w:sz="0" w:space="0" w:color="auto"/>
        <w:bottom w:val="none" w:sz="0" w:space="0" w:color="auto"/>
        <w:right w:val="none" w:sz="0" w:space="0" w:color="auto"/>
      </w:divBdr>
    </w:div>
    <w:div w:id="1801991981">
      <w:bodyDiv w:val="1"/>
      <w:marLeft w:val="0"/>
      <w:marRight w:val="0"/>
      <w:marTop w:val="0"/>
      <w:marBottom w:val="0"/>
      <w:divBdr>
        <w:top w:val="none" w:sz="0" w:space="0" w:color="auto"/>
        <w:left w:val="none" w:sz="0" w:space="0" w:color="auto"/>
        <w:bottom w:val="none" w:sz="0" w:space="0" w:color="auto"/>
        <w:right w:val="none" w:sz="0" w:space="0" w:color="auto"/>
      </w:divBdr>
    </w:div>
    <w:div w:id="194453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330</Words>
  <Characters>1881</Characters>
  <Application>Microsoft Office Word</Application>
  <DocSecurity>0</DocSecurity>
  <Lines>15</Lines>
  <Paragraphs>4</Paragraphs>
  <ScaleCrop>false</ScaleCrop>
  <Company>微软中国</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逯 楠</cp:lastModifiedBy>
  <cp:revision>3</cp:revision>
  <dcterms:created xsi:type="dcterms:W3CDTF">2023-02-03T06:50:00Z</dcterms:created>
  <dcterms:modified xsi:type="dcterms:W3CDTF">2023-02-05T00:46:00Z</dcterms:modified>
</cp:coreProperties>
</file>