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02338C" w:rsidP="00F1178A">
      <w:pPr>
        <w:snapToGrid w:val="0"/>
        <w:spacing w:before="100" w:beforeAutospacing="1" w:after="100" w:afterAutospacing="1" w:line="560" w:lineRule="exact"/>
        <w:contextualSpacing/>
        <w:jc w:val="center"/>
        <w:rPr>
          <w:rFonts w:ascii="方正小标宋简体" w:eastAsia="方正小标宋简体" w:hint="eastAsia"/>
          <w:sz w:val="44"/>
          <w:szCs w:val="44"/>
        </w:rPr>
      </w:pPr>
      <w:bookmarkStart w:id="0" w:name="_GoBack"/>
      <w:bookmarkEnd w:id="0"/>
      <w:r>
        <w:rPr>
          <w:rFonts w:ascii="方正小标宋简体" w:eastAsia="方正小标宋简体" w:hint="eastAsia"/>
          <w:sz w:val="44"/>
          <w:szCs w:val="44"/>
        </w:rPr>
        <w:t>北京第二实验小学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5E7459" w:rsidRDefault="005E7459" w:rsidP="005E7459">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北京第二实验小学</w:t>
      </w:r>
      <w:r w:rsidRPr="00413C43">
        <w:rPr>
          <w:rFonts w:ascii="仿宋_GB2312" w:eastAsia="仿宋_GB2312" w:hint="eastAsia"/>
          <w:color w:val="000000"/>
          <w:sz w:val="32"/>
          <w:szCs w:val="32"/>
        </w:rPr>
        <w:t>作为区教委直属机构，全面落实国家、地区和学校的课程要求，在丰富有效的教育教学活动中实现6-12岁在校适龄儿童德智体美劳的全面发展。</w:t>
      </w:r>
    </w:p>
    <w:p w:rsidR="00360E39" w:rsidRPr="00AC2580" w:rsidRDefault="00360E39" w:rsidP="005E745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E372C7">
        <w:rPr>
          <w:rFonts w:ascii="仿宋" w:eastAsia="仿宋" w:hAnsi="仿宋"/>
          <w:color w:val="000000"/>
          <w:sz w:val="32"/>
          <w:szCs w:val="32"/>
        </w:rPr>
        <w:t>442</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E372C7">
        <w:rPr>
          <w:rFonts w:ascii="仿宋" w:eastAsia="仿宋" w:hAnsi="仿宋"/>
          <w:color w:val="000000"/>
          <w:sz w:val="32"/>
          <w:szCs w:val="32"/>
        </w:rPr>
        <w:t>426</w:t>
      </w:r>
      <w:r w:rsidR="00360E39" w:rsidRPr="00AC2580">
        <w:rPr>
          <w:rFonts w:ascii="仿宋" w:eastAsia="仿宋" w:hAnsi="仿宋" w:hint="eastAsia"/>
          <w:color w:val="000000"/>
          <w:sz w:val="32"/>
          <w:szCs w:val="32"/>
        </w:rPr>
        <w:t>人，离休</w:t>
      </w:r>
      <w:r w:rsidR="00E372C7">
        <w:rPr>
          <w:rFonts w:ascii="仿宋" w:eastAsia="仿宋" w:hAnsi="仿宋"/>
          <w:color w:val="000000"/>
          <w:sz w:val="32"/>
          <w:szCs w:val="32"/>
        </w:rPr>
        <w:t>3</w:t>
      </w:r>
      <w:r w:rsidR="00360E39" w:rsidRPr="00AC2580">
        <w:rPr>
          <w:rFonts w:ascii="仿宋" w:eastAsia="仿宋" w:hAnsi="仿宋" w:hint="eastAsia"/>
          <w:color w:val="000000"/>
          <w:sz w:val="32"/>
          <w:szCs w:val="32"/>
        </w:rPr>
        <w:t>人，退休</w:t>
      </w:r>
      <w:r w:rsidR="00E372C7">
        <w:rPr>
          <w:rFonts w:ascii="仿宋" w:eastAsia="仿宋" w:hAnsi="仿宋"/>
          <w:color w:val="000000"/>
          <w:sz w:val="32"/>
          <w:szCs w:val="32"/>
        </w:rPr>
        <w:t>350</w:t>
      </w:r>
      <w:r w:rsidR="00360E39" w:rsidRPr="00AC2580">
        <w:rPr>
          <w:rFonts w:ascii="仿宋" w:eastAsia="仿宋" w:hAnsi="仿宋" w:hint="eastAsia"/>
          <w:color w:val="000000"/>
          <w:sz w:val="32"/>
          <w:szCs w:val="32"/>
        </w:rPr>
        <w:t>人。学生</w:t>
      </w:r>
      <w:r w:rsidR="00E372C7">
        <w:rPr>
          <w:rFonts w:ascii="仿宋" w:eastAsia="仿宋" w:hAnsi="仿宋"/>
          <w:color w:val="000000"/>
          <w:sz w:val="32"/>
          <w:szCs w:val="32"/>
        </w:rPr>
        <w:t>5113</w:t>
      </w:r>
      <w:r w:rsidR="00360E39" w:rsidRPr="00AC2580">
        <w:rPr>
          <w:rFonts w:ascii="仿宋" w:eastAsia="仿宋" w:hAnsi="仿宋" w:hint="eastAsia"/>
          <w:color w:val="000000"/>
          <w:sz w:val="32"/>
          <w:szCs w:val="32"/>
        </w:rPr>
        <w:t>人，其中：职高</w:t>
      </w:r>
      <w:r w:rsidR="00E372C7">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E372C7">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E372C7">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E372C7">
        <w:rPr>
          <w:rFonts w:ascii="仿宋" w:eastAsia="仿宋" w:hAnsi="仿宋"/>
          <w:color w:val="000000"/>
          <w:sz w:val="32"/>
          <w:szCs w:val="32"/>
        </w:rPr>
        <w:t>5113</w:t>
      </w:r>
      <w:r w:rsidR="00360E39" w:rsidRPr="00AC2580">
        <w:rPr>
          <w:rFonts w:ascii="仿宋" w:eastAsia="仿宋" w:hAnsi="仿宋" w:hint="eastAsia"/>
          <w:color w:val="000000"/>
          <w:sz w:val="32"/>
          <w:szCs w:val="32"/>
        </w:rPr>
        <w:t>人，特殊教育</w:t>
      </w:r>
      <w:r w:rsidR="00E372C7">
        <w:rPr>
          <w:rFonts w:ascii="仿宋" w:eastAsia="仿宋" w:hAnsi="仿宋"/>
          <w:color w:val="000000"/>
          <w:sz w:val="32"/>
          <w:szCs w:val="32"/>
        </w:rPr>
        <w:t>0</w:t>
      </w:r>
      <w:r w:rsidR="00360E39" w:rsidRPr="00AC2580">
        <w:rPr>
          <w:rFonts w:ascii="仿宋" w:eastAsia="仿宋" w:hAnsi="仿宋" w:hint="eastAsia"/>
          <w:color w:val="000000"/>
          <w:sz w:val="32"/>
          <w:szCs w:val="32"/>
        </w:rPr>
        <w:t>人，学前教育</w:t>
      </w:r>
      <w:r w:rsidR="00E372C7">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867392">
        <w:rPr>
          <w:rFonts w:ascii="仿宋" w:eastAsia="仿宋" w:hAnsi="仿宋"/>
          <w:color w:val="000000"/>
          <w:sz w:val="32"/>
          <w:szCs w:val="32"/>
        </w:rPr>
        <w:t>20447.26</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5E7459">
        <w:rPr>
          <w:rFonts w:ascii="仿宋" w:eastAsia="仿宋" w:hAnsi="仿宋"/>
          <w:color w:val="000000"/>
          <w:sz w:val="32"/>
          <w:szCs w:val="32"/>
        </w:rPr>
        <w:t>18582.85</w:t>
      </w:r>
      <w:r w:rsidR="00AF695C" w:rsidRPr="00AC2580">
        <w:rPr>
          <w:rFonts w:ascii="仿宋" w:eastAsia="仿宋" w:hAnsi="仿宋" w:hint="eastAsia"/>
          <w:color w:val="000000"/>
          <w:sz w:val="32"/>
          <w:szCs w:val="32"/>
        </w:rPr>
        <w:t>万元增加</w:t>
      </w:r>
      <w:r w:rsidR="005E7459">
        <w:rPr>
          <w:rFonts w:ascii="仿宋" w:eastAsia="仿宋" w:hAnsi="仿宋"/>
          <w:color w:val="000000"/>
          <w:sz w:val="32"/>
          <w:szCs w:val="32"/>
        </w:rPr>
        <w:t>1864.4</w:t>
      </w:r>
      <w:r w:rsidR="00FA263E">
        <w:rPr>
          <w:rFonts w:ascii="仿宋" w:eastAsia="仿宋" w:hAnsi="仿宋"/>
          <w:color w:val="000000"/>
          <w:sz w:val="32"/>
          <w:szCs w:val="32"/>
        </w:rPr>
        <w:t>0</w:t>
      </w:r>
      <w:r w:rsidR="00AF695C" w:rsidRPr="00AC2580">
        <w:rPr>
          <w:rFonts w:ascii="仿宋" w:eastAsia="仿宋" w:hAnsi="仿宋" w:hint="eastAsia"/>
          <w:color w:val="000000"/>
          <w:sz w:val="32"/>
          <w:szCs w:val="32"/>
        </w:rPr>
        <w:t>万元，增长</w:t>
      </w:r>
      <w:r w:rsidR="005E7459">
        <w:rPr>
          <w:rFonts w:ascii="仿宋" w:eastAsia="仿宋" w:hAnsi="仿宋"/>
          <w:color w:val="000000"/>
          <w:sz w:val="32"/>
          <w:szCs w:val="32"/>
        </w:rPr>
        <w:t>10.03</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E372C7">
        <w:rPr>
          <w:rFonts w:ascii="仿宋" w:eastAsia="仿宋" w:hAnsi="仿宋" w:hint="eastAsia"/>
          <w:color w:val="000000"/>
          <w:sz w:val="32"/>
          <w:szCs w:val="32"/>
        </w:rPr>
        <w:t>2</w:t>
      </w:r>
      <w:r w:rsidR="00E372C7">
        <w:rPr>
          <w:rFonts w:ascii="仿宋" w:eastAsia="仿宋" w:hAnsi="仿宋"/>
          <w:color w:val="000000"/>
          <w:sz w:val="32"/>
          <w:szCs w:val="32"/>
        </w:rPr>
        <w:t>023</w:t>
      </w:r>
      <w:r w:rsidR="007314E2">
        <w:rPr>
          <w:rFonts w:ascii="仿宋" w:eastAsia="仿宋" w:hAnsi="仿宋" w:hint="eastAsia"/>
          <w:color w:val="000000"/>
          <w:sz w:val="32"/>
          <w:szCs w:val="32"/>
        </w:rPr>
        <w:t>年</w:t>
      </w:r>
      <w:r w:rsidR="00E372C7">
        <w:rPr>
          <w:rFonts w:ascii="仿宋" w:eastAsia="仿宋" w:hAnsi="仿宋" w:hint="eastAsia"/>
          <w:color w:val="000000"/>
          <w:sz w:val="32"/>
          <w:szCs w:val="32"/>
        </w:rPr>
        <w:t>在职人员</w:t>
      </w:r>
      <w:r w:rsidR="007314E2">
        <w:rPr>
          <w:rFonts w:ascii="仿宋" w:eastAsia="仿宋" w:hAnsi="仿宋" w:hint="eastAsia"/>
          <w:color w:val="000000"/>
          <w:sz w:val="32"/>
          <w:szCs w:val="32"/>
        </w:rPr>
        <w:t>人数增加，</w:t>
      </w:r>
      <w:r w:rsidR="00E372C7">
        <w:rPr>
          <w:rFonts w:ascii="仿宋" w:eastAsia="仿宋" w:hAnsi="仿宋" w:hint="eastAsia"/>
          <w:color w:val="000000"/>
          <w:sz w:val="32"/>
          <w:szCs w:val="32"/>
        </w:rPr>
        <w:t>基本工资调标，岗位绩效冲抵临时性补贴，导致今年收入有所增加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5E7459">
        <w:rPr>
          <w:rFonts w:ascii="仿宋" w:eastAsia="仿宋" w:hAnsi="仿宋"/>
          <w:color w:val="000000"/>
          <w:sz w:val="32"/>
          <w:szCs w:val="32"/>
        </w:rPr>
        <w:t>20447.26</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5E7459">
        <w:rPr>
          <w:rFonts w:ascii="仿宋" w:eastAsia="仿宋" w:hAnsi="仿宋"/>
          <w:color w:val="000000"/>
          <w:sz w:val="32"/>
          <w:szCs w:val="32"/>
        </w:rPr>
        <w:t>18582.85</w:t>
      </w:r>
      <w:r w:rsidR="00AF695C" w:rsidRPr="00AC2580">
        <w:rPr>
          <w:rFonts w:ascii="仿宋" w:eastAsia="仿宋" w:hAnsi="仿宋" w:hint="eastAsia"/>
          <w:color w:val="000000"/>
          <w:sz w:val="32"/>
          <w:szCs w:val="32"/>
        </w:rPr>
        <w:t>万元增加</w:t>
      </w:r>
      <w:r w:rsidR="005E7459">
        <w:rPr>
          <w:rFonts w:ascii="仿宋" w:eastAsia="仿宋" w:hAnsi="仿宋"/>
          <w:color w:val="000000"/>
          <w:sz w:val="32"/>
          <w:szCs w:val="32"/>
        </w:rPr>
        <w:t>1864.4</w:t>
      </w:r>
      <w:r w:rsidR="00FA263E">
        <w:rPr>
          <w:rFonts w:ascii="仿宋" w:eastAsia="仿宋" w:hAnsi="仿宋"/>
          <w:color w:val="000000"/>
          <w:sz w:val="32"/>
          <w:szCs w:val="32"/>
        </w:rPr>
        <w:t>0</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5E7459">
        <w:rPr>
          <w:rFonts w:ascii="仿宋" w:eastAsia="仿宋" w:hAnsi="仿宋"/>
          <w:color w:val="000000"/>
          <w:sz w:val="32"/>
          <w:szCs w:val="32"/>
        </w:rPr>
        <w:t>10.03</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5E7459">
        <w:rPr>
          <w:rFonts w:ascii="仿宋" w:eastAsia="仿宋" w:hAnsi="仿宋"/>
          <w:color w:val="000000"/>
          <w:sz w:val="32"/>
          <w:szCs w:val="32"/>
        </w:rPr>
        <w:t>20447.26</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5E7459">
        <w:rPr>
          <w:rFonts w:ascii="仿宋" w:eastAsia="仿宋" w:hAnsi="仿宋"/>
          <w:color w:val="000000"/>
          <w:sz w:val="32"/>
          <w:szCs w:val="32"/>
        </w:rPr>
        <w:t>18582.85</w:t>
      </w:r>
      <w:r w:rsidR="00F21086" w:rsidRPr="00AC2580">
        <w:rPr>
          <w:rFonts w:ascii="仿宋" w:eastAsia="仿宋" w:hAnsi="仿宋" w:hint="eastAsia"/>
          <w:color w:val="000000"/>
          <w:sz w:val="32"/>
          <w:szCs w:val="32"/>
        </w:rPr>
        <w:t>万元增加</w:t>
      </w:r>
      <w:r w:rsidR="005E7459">
        <w:rPr>
          <w:rFonts w:ascii="仿宋" w:eastAsia="仿宋" w:hAnsi="仿宋"/>
          <w:color w:val="000000"/>
          <w:sz w:val="32"/>
          <w:szCs w:val="32"/>
        </w:rPr>
        <w:t>1864.4</w:t>
      </w:r>
      <w:r w:rsidR="00FA263E">
        <w:rPr>
          <w:rFonts w:ascii="仿宋" w:eastAsia="仿宋" w:hAnsi="仿宋"/>
          <w:color w:val="000000"/>
          <w:sz w:val="32"/>
          <w:szCs w:val="32"/>
        </w:rPr>
        <w:t>0</w:t>
      </w:r>
      <w:r w:rsidR="00F21086" w:rsidRPr="00AC2580">
        <w:rPr>
          <w:rFonts w:ascii="仿宋" w:eastAsia="仿宋" w:hAnsi="仿宋" w:hint="eastAsia"/>
          <w:color w:val="000000"/>
          <w:sz w:val="32"/>
          <w:szCs w:val="32"/>
        </w:rPr>
        <w:t>万元，增长</w:t>
      </w:r>
      <w:r w:rsidR="005E7459">
        <w:rPr>
          <w:rFonts w:ascii="仿宋" w:eastAsia="仿宋" w:hAnsi="仿宋"/>
          <w:color w:val="000000"/>
          <w:sz w:val="32"/>
          <w:szCs w:val="32"/>
        </w:rPr>
        <w:t>10.03</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5E7459">
        <w:rPr>
          <w:rFonts w:ascii="仿宋" w:eastAsia="仿宋" w:hAnsi="仿宋"/>
          <w:color w:val="000000"/>
          <w:sz w:val="32"/>
          <w:szCs w:val="32"/>
        </w:rPr>
        <w:t>20447.26</w:t>
      </w:r>
      <w:r w:rsidR="00C1732D" w:rsidRPr="00AC2580">
        <w:rPr>
          <w:rFonts w:ascii="仿宋" w:eastAsia="仿宋" w:hAnsi="仿宋" w:hint="eastAsia"/>
          <w:color w:val="000000"/>
          <w:sz w:val="32"/>
          <w:szCs w:val="32"/>
        </w:rPr>
        <w:t>万</w:t>
      </w:r>
      <w:r w:rsidR="00C1732D" w:rsidRPr="00AC2580">
        <w:rPr>
          <w:rFonts w:ascii="仿宋" w:eastAsia="仿宋" w:hAnsi="仿宋" w:hint="eastAsia"/>
          <w:color w:val="000000"/>
          <w:sz w:val="32"/>
          <w:szCs w:val="32"/>
        </w:rPr>
        <w:lastRenderedPageBreak/>
        <w:t>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5E7459">
        <w:rPr>
          <w:rFonts w:ascii="仿宋" w:eastAsia="仿宋" w:hAnsi="仿宋"/>
          <w:color w:val="000000"/>
          <w:sz w:val="32"/>
          <w:szCs w:val="32"/>
        </w:rPr>
        <w:t>19204.33</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5E7459">
        <w:rPr>
          <w:rFonts w:ascii="仿宋" w:eastAsia="仿宋" w:hAnsi="仿宋"/>
          <w:color w:val="000000"/>
          <w:sz w:val="32"/>
          <w:szCs w:val="32"/>
        </w:rPr>
        <w:t>17470.87</w:t>
      </w:r>
      <w:r w:rsidR="0002338C">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5E7459">
        <w:rPr>
          <w:rFonts w:ascii="仿宋" w:eastAsia="仿宋" w:hAnsi="仿宋" w:hint="eastAsia"/>
          <w:color w:val="000000"/>
          <w:sz w:val="32"/>
          <w:szCs w:val="32"/>
        </w:rPr>
        <w:t>1</w:t>
      </w:r>
      <w:r w:rsidR="005E7459">
        <w:rPr>
          <w:rFonts w:ascii="仿宋" w:eastAsia="仿宋" w:hAnsi="仿宋"/>
          <w:color w:val="000000"/>
          <w:sz w:val="32"/>
          <w:szCs w:val="32"/>
        </w:rPr>
        <w:t>733.4</w:t>
      </w:r>
      <w:r w:rsidR="00FA263E">
        <w:rPr>
          <w:rFonts w:ascii="仿宋" w:eastAsia="仿宋" w:hAnsi="仿宋"/>
          <w:color w:val="000000"/>
          <w:sz w:val="32"/>
          <w:szCs w:val="32"/>
        </w:rPr>
        <w:t>7</w:t>
      </w:r>
      <w:r w:rsidR="0002338C">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02338C">
        <w:rPr>
          <w:rFonts w:ascii="仿宋" w:eastAsia="仿宋" w:hAnsi="仿宋" w:hint="eastAsia"/>
          <w:color w:val="000000"/>
          <w:sz w:val="32"/>
          <w:szCs w:val="32"/>
        </w:rPr>
        <w:t>2</w:t>
      </w:r>
      <w:r w:rsidR="0002338C">
        <w:rPr>
          <w:rFonts w:ascii="仿宋" w:eastAsia="仿宋" w:hAnsi="仿宋"/>
          <w:color w:val="000000"/>
          <w:sz w:val="32"/>
          <w:szCs w:val="32"/>
        </w:rPr>
        <w:t>023</w:t>
      </w:r>
      <w:r w:rsidR="0002338C">
        <w:rPr>
          <w:rFonts w:ascii="仿宋" w:eastAsia="仿宋" w:hAnsi="仿宋" w:hint="eastAsia"/>
          <w:color w:val="000000"/>
          <w:sz w:val="32"/>
          <w:szCs w:val="32"/>
        </w:rPr>
        <w:t>年在职人员人数增加，基本工资调标，岗位绩效冲抵临时性补贴，导致</w:t>
      </w:r>
      <w:r w:rsidR="0002338C">
        <w:rPr>
          <w:rFonts w:ascii="仿宋" w:eastAsia="仿宋" w:hAnsi="仿宋" w:hint="eastAsia"/>
          <w:color w:val="000000"/>
          <w:sz w:val="32"/>
          <w:szCs w:val="32"/>
        </w:rPr>
        <w:t>基本支出增加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5E7459">
        <w:rPr>
          <w:rFonts w:ascii="仿宋" w:eastAsia="仿宋" w:hAnsi="仿宋"/>
          <w:color w:val="000000"/>
          <w:sz w:val="32"/>
          <w:szCs w:val="32"/>
        </w:rPr>
        <w:t>1242.92</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A263E">
        <w:rPr>
          <w:rFonts w:ascii="仿宋" w:eastAsia="仿宋" w:hAnsi="仿宋"/>
          <w:color w:val="000000"/>
          <w:sz w:val="32"/>
          <w:szCs w:val="32"/>
        </w:rPr>
        <w:t>1111.99</w:t>
      </w:r>
      <w:r w:rsidR="0002338C">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FA263E">
        <w:rPr>
          <w:rFonts w:ascii="仿宋" w:eastAsia="仿宋" w:hAnsi="仿宋"/>
          <w:color w:val="000000"/>
          <w:sz w:val="32"/>
          <w:szCs w:val="32"/>
        </w:rPr>
        <w:t>130.94</w:t>
      </w:r>
      <w:r w:rsidR="0002338C">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7314E2">
        <w:rPr>
          <w:rFonts w:ascii="仿宋" w:eastAsia="仿宋" w:hAnsi="仿宋"/>
          <w:color w:val="000000"/>
          <w:sz w:val="32"/>
          <w:szCs w:val="32"/>
        </w:rPr>
        <w:t>2023</w:t>
      </w:r>
      <w:r w:rsidR="007314E2">
        <w:rPr>
          <w:rFonts w:ascii="仿宋" w:eastAsia="仿宋" w:hAnsi="仿宋" w:hint="eastAsia"/>
          <w:color w:val="000000"/>
          <w:sz w:val="32"/>
          <w:szCs w:val="32"/>
        </w:rPr>
        <w:t>年增加了运行管理经费</w:t>
      </w:r>
      <w:r w:rsidR="0002338C">
        <w:rPr>
          <w:rFonts w:ascii="仿宋" w:eastAsia="仿宋" w:hAnsi="仿宋" w:hint="eastAsia"/>
          <w:color w:val="000000"/>
          <w:sz w:val="32"/>
          <w:szCs w:val="32"/>
        </w:rPr>
        <w:t>和保洁经费，导致项目支出增加。</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A930FF"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xx</w:t>
      </w:r>
      <w:r w:rsidR="00F41D4E" w:rsidRPr="00AC2580">
        <w:rPr>
          <w:rFonts w:ascii="仿宋" w:eastAsia="仿宋" w:hAnsi="仿宋" w:hint="eastAsia"/>
          <w:color w:val="000000"/>
          <w:sz w:val="32"/>
          <w:szCs w:val="32"/>
        </w:rPr>
        <w:t>单位的公用经费预算按照北京市财政局和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00F020B7">
        <w:rPr>
          <w:rFonts w:ascii="仿宋" w:eastAsia="仿宋" w:hAnsi="仿宋"/>
          <w:color w:val="000000"/>
          <w:sz w:val="32"/>
          <w:szCs w:val="32"/>
        </w:rPr>
        <w:t>5.40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F020B7">
        <w:rPr>
          <w:rFonts w:ascii="仿宋" w:eastAsia="仿宋" w:hAnsi="仿宋"/>
          <w:color w:val="000000"/>
          <w:sz w:val="32"/>
          <w:szCs w:val="32"/>
        </w:rPr>
        <w:t>5.40</w:t>
      </w:r>
      <w:r w:rsidR="00F41D4E" w:rsidRPr="00AC2580">
        <w:rPr>
          <w:rFonts w:ascii="仿宋" w:eastAsia="仿宋" w:hAnsi="仿宋" w:hint="eastAsia"/>
          <w:color w:val="000000"/>
          <w:sz w:val="32"/>
          <w:szCs w:val="32"/>
        </w:rPr>
        <w:t>万元减少</w:t>
      </w:r>
      <w:r w:rsidR="00F020B7">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F020B7">
        <w:rPr>
          <w:rFonts w:ascii="仿宋" w:eastAsia="仿宋" w:hAnsi="仿宋"/>
          <w:color w:val="000000"/>
          <w:sz w:val="32"/>
          <w:szCs w:val="32"/>
        </w:rPr>
        <w:t>2</w:t>
      </w:r>
      <w:r w:rsidRPr="00AC2580">
        <w:rPr>
          <w:rFonts w:ascii="仿宋" w:eastAsia="仿宋" w:hAnsi="仿宋" w:hint="eastAsia"/>
          <w:color w:val="000000"/>
          <w:sz w:val="32"/>
          <w:szCs w:val="32"/>
        </w:rPr>
        <w:t>辆，财政拨款预算安排</w:t>
      </w:r>
      <w:r w:rsidR="00F020B7">
        <w:rPr>
          <w:rFonts w:ascii="仿宋" w:eastAsia="仿宋" w:hAnsi="仿宋"/>
          <w:color w:val="000000"/>
          <w:sz w:val="32"/>
          <w:szCs w:val="32"/>
        </w:rPr>
        <w:t>5.40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665C1C">
        <w:rPr>
          <w:rFonts w:ascii="仿宋" w:eastAsia="仿宋" w:hAnsi="仿宋"/>
          <w:color w:val="000000"/>
          <w:sz w:val="32"/>
          <w:szCs w:val="32"/>
        </w:rPr>
        <w:t>5.40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665C1C">
        <w:rPr>
          <w:rFonts w:ascii="仿宋" w:eastAsia="仿宋" w:hAnsi="仿宋"/>
          <w:color w:val="000000"/>
          <w:sz w:val="32"/>
          <w:szCs w:val="32"/>
        </w:rPr>
        <w:t>5.40</w:t>
      </w:r>
      <w:r w:rsidRPr="00AC2580">
        <w:rPr>
          <w:rFonts w:ascii="仿宋" w:eastAsia="仿宋" w:hAnsi="仿宋" w:hint="eastAsia"/>
          <w:color w:val="000000"/>
          <w:sz w:val="32"/>
          <w:szCs w:val="32"/>
        </w:rPr>
        <w:t>万元减少</w:t>
      </w:r>
      <w:r w:rsidR="00665C1C">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2023年</w:t>
      </w:r>
      <w:r w:rsidR="00A930FF" w:rsidRPr="00AC2580">
        <w:rPr>
          <w:rFonts w:ascii="仿宋" w:eastAsia="仿宋" w:hAnsi="仿宋" w:hint="eastAsia"/>
          <w:color w:val="000000"/>
          <w:sz w:val="32"/>
          <w:szCs w:val="32"/>
        </w:rPr>
        <w:t>涉及政府采购项目</w:t>
      </w:r>
      <w:r w:rsidR="00665C1C">
        <w:rPr>
          <w:rFonts w:ascii="仿宋" w:eastAsia="仿宋" w:hAnsi="仿宋"/>
          <w:color w:val="000000"/>
          <w:sz w:val="32"/>
          <w:szCs w:val="32"/>
        </w:rPr>
        <w:t>3</w:t>
      </w:r>
      <w:r w:rsidR="00A930FF" w:rsidRPr="00AC2580">
        <w:rPr>
          <w:rFonts w:ascii="仿宋" w:eastAsia="仿宋" w:hAnsi="仿宋" w:hint="eastAsia"/>
          <w:color w:val="000000"/>
          <w:sz w:val="32"/>
          <w:szCs w:val="32"/>
        </w:rPr>
        <w:t>个，预算资金</w:t>
      </w:r>
      <w:r w:rsidR="00665C1C">
        <w:rPr>
          <w:rFonts w:ascii="仿宋" w:eastAsia="仿宋" w:hAnsi="仿宋"/>
          <w:color w:val="000000"/>
          <w:sz w:val="32"/>
          <w:szCs w:val="32"/>
        </w:rPr>
        <w:t>408.696</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665C1C">
        <w:rPr>
          <w:rFonts w:ascii="仿宋" w:eastAsia="仿宋" w:hAnsi="仿宋"/>
          <w:color w:val="000000"/>
          <w:sz w:val="32"/>
          <w:szCs w:val="32"/>
        </w:rPr>
        <w:t>13</w:t>
      </w:r>
      <w:r w:rsidR="00545D6C" w:rsidRPr="00AC2580">
        <w:rPr>
          <w:rFonts w:ascii="仿宋" w:eastAsia="仿宋" w:hAnsi="仿宋" w:hint="eastAsia"/>
          <w:color w:val="000000"/>
          <w:sz w:val="32"/>
          <w:szCs w:val="32"/>
        </w:rPr>
        <w:t>项，占总项目数额的</w:t>
      </w:r>
      <w:r w:rsidR="00665C1C">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665C1C">
        <w:rPr>
          <w:rFonts w:ascii="仿宋" w:eastAsia="仿宋" w:hAnsi="仿宋"/>
          <w:color w:val="000000"/>
          <w:sz w:val="32"/>
          <w:szCs w:val="32"/>
        </w:rPr>
        <w:t>5</w:t>
      </w:r>
      <w:r w:rsidR="00545D6C" w:rsidRPr="00AC2580">
        <w:rPr>
          <w:rFonts w:ascii="仿宋" w:eastAsia="仿宋" w:hAnsi="仿宋" w:hint="eastAsia"/>
          <w:color w:val="000000"/>
          <w:sz w:val="32"/>
          <w:szCs w:val="32"/>
        </w:rPr>
        <w:t>个，涉及金额</w:t>
      </w:r>
      <w:r w:rsidR="00665C1C">
        <w:rPr>
          <w:rFonts w:ascii="仿宋" w:eastAsia="仿宋" w:hAnsi="仿宋"/>
          <w:color w:val="000000"/>
          <w:sz w:val="32"/>
          <w:szCs w:val="32"/>
        </w:rPr>
        <w:t>928.33</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665C1C">
        <w:rPr>
          <w:rFonts w:ascii="仿宋" w:eastAsia="仿宋" w:hAnsi="仿宋"/>
          <w:color w:val="000000"/>
          <w:sz w:val="32"/>
          <w:szCs w:val="32"/>
        </w:rPr>
        <w:t>16164.22</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665C1C">
        <w:rPr>
          <w:rFonts w:ascii="仿宋" w:eastAsia="仿宋" w:hAnsi="仿宋"/>
          <w:color w:val="000000"/>
          <w:sz w:val="32"/>
          <w:szCs w:val="32"/>
        </w:rPr>
        <w:t>2</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547F44">
        <w:rPr>
          <w:rFonts w:ascii="仿宋" w:eastAsia="仿宋" w:hAnsi="仿宋"/>
          <w:color w:val="000000"/>
          <w:sz w:val="32"/>
          <w:szCs w:val="32"/>
        </w:rPr>
        <w:t>42.78</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665C1C">
        <w:rPr>
          <w:rFonts w:ascii="仿宋" w:eastAsia="仿宋" w:hAnsi="仿宋" w:hint="eastAsia"/>
          <w:color w:val="000000"/>
          <w:sz w:val="32"/>
          <w:szCs w:val="32"/>
        </w:rPr>
        <w:t>1</w:t>
      </w:r>
      <w:r w:rsidRPr="00AC2580">
        <w:rPr>
          <w:rFonts w:ascii="仿宋" w:eastAsia="仿宋" w:hAnsi="仿宋" w:hint="eastAsia"/>
          <w:color w:val="000000"/>
          <w:sz w:val="32"/>
          <w:szCs w:val="32"/>
        </w:rPr>
        <w:t>台（套）、</w:t>
      </w:r>
      <w:r w:rsidR="0014765C">
        <w:rPr>
          <w:rFonts w:ascii="仿宋" w:eastAsia="仿宋" w:hAnsi="仿宋"/>
          <w:color w:val="000000"/>
          <w:sz w:val="32"/>
          <w:szCs w:val="32"/>
        </w:rPr>
        <w:t>51.44</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14765C">
        <w:rPr>
          <w:rFonts w:ascii="仿宋" w:eastAsia="仿宋" w:hAnsi="仿宋"/>
          <w:color w:val="000000"/>
          <w:sz w:val="32"/>
          <w:szCs w:val="32"/>
        </w:rPr>
        <w:t>0</w:t>
      </w:r>
      <w:r w:rsidRPr="00AC2580">
        <w:rPr>
          <w:rFonts w:ascii="仿宋" w:eastAsia="仿宋" w:hAnsi="仿宋" w:hint="eastAsia"/>
          <w:color w:val="000000"/>
          <w:sz w:val="32"/>
          <w:szCs w:val="32"/>
        </w:rPr>
        <w:t>台（套）、</w:t>
      </w:r>
      <w:r w:rsidR="0014765C">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1A6A97">
        <w:rPr>
          <w:rFonts w:ascii="仿宋" w:eastAsia="仿宋" w:hAnsi="仿宋"/>
          <w:color w:val="000000"/>
          <w:sz w:val="32"/>
          <w:szCs w:val="32"/>
        </w:rPr>
        <w:t>0</w:t>
      </w:r>
      <w:r w:rsidRPr="00AC2580">
        <w:rPr>
          <w:rFonts w:ascii="仿宋" w:eastAsia="仿宋" w:hAnsi="仿宋" w:hint="eastAsia"/>
          <w:color w:val="000000"/>
          <w:sz w:val="32"/>
          <w:szCs w:val="32"/>
        </w:rPr>
        <w:t>台（套）、</w:t>
      </w:r>
      <w:r w:rsidR="001A6A97">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1A6A97">
        <w:rPr>
          <w:rFonts w:ascii="仿宋" w:eastAsia="仿宋" w:hAnsi="仿宋"/>
          <w:color w:val="000000"/>
          <w:sz w:val="32"/>
          <w:szCs w:val="32"/>
        </w:rPr>
        <w:t>0</w:t>
      </w:r>
      <w:r w:rsidRPr="00AC2580">
        <w:rPr>
          <w:rFonts w:ascii="仿宋" w:eastAsia="仿宋" w:hAnsi="仿宋" w:hint="eastAsia"/>
          <w:color w:val="000000"/>
          <w:sz w:val="32"/>
          <w:szCs w:val="32"/>
        </w:rPr>
        <w:t>台（套）、</w:t>
      </w:r>
      <w:r w:rsidR="001A6A97">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w:t>
      </w:r>
      <w:r w:rsidRPr="00AC2580">
        <w:rPr>
          <w:rFonts w:ascii="仿宋" w:eastAsia="仿宋" w:hAnsi="仿宋" w:hint="eastAsia"/>
          <w:color w:val="000000"/>
          <w:sz w:val="32"/>
          <w:szCs w:val="32"/>
        </w:rPr>
        <w:lastRenderedPageBreak/>
        <w:t>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F9B" w:rsidRDefault="00FF7F9B" w:rsidP="00AF695C">
      <w:r>
        <w:separator/>
      </w:r>
    </w:p>
  </w:endnote>
  <w:endnote w:type="continuationSeparator" w:id="0">
    <w:p w:rsidR="00FF7F9B" w:rsidRDefault="00FF7F9B"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auto"/>
    <w:pitch w:val="variable"/>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364665" w:rsidRPr="00364665">
          <w:rPr>
            <w:rFonts w:ascii="仿宋" w:eastAsia="仿宋" w:hAnsi="仿宋"/>
            <w:noProof/>
            <w:sz w:val="28"/>
            <w:lang w:val="zh-CN"/>
          </w:rPr>
          <w:t>2</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F9B" w:rsidRDefault="00FF7F9B" w:rsidP="00AF695C">
      <w:r>
        <w:separator/>
      </w:r>
    </w:p>
  </w:footnote>
  <w:footnote w:type="continuationSeparator" w:id="0">
    <w:p w:rsidR="00FF7F9B" w:rsidRDefault="00FF7F9B"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38C"/>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4A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65C"/>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A97"/>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65"/>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47F44"/>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59"/>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5C1C"/>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14E2"/>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392"/>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372C7"/>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0B7"/>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63E"/>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0FF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C72BE"/>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4</Pages>
  <Words>309</Words>
  <Characters>1765</Characters>
  <Application>Microsoft Office Word</Application>
  <DocSecurity>0</DocSecurity>
  <Lines>14</Lines>
  <Paragraphs>4</Paragraphs>
  <ScaleCrop>false</ScaleCrop>
  <Company>微软中国</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ooo967</cp:lastModifiedBy>
  <cp:revision>23</cp:revision>
  <dcterms:created xsi:type="dcterms:W3CDTF">2022-01-10T07:29:00Z</dcterms:created>
  <dcterms:modified xsi:type="dcterms:W3CDTF">2023-02-03T02:59:00Z</dcterms:modified>
</cp:coreProperties>
</file>