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00AB" w14:textId="77777777" w:rsidR="00360E39" w:rsidRPr="0029520B" w:rsidRDefault="005E012E"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北京市西城区阜成门外第一小学</w:t>
      </w:r>
    </w:p>
    <w:p w14:paraId="21C08B0C"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72A3068D"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733F3C17"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5BF13BB6" w14:textId="77777777"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508C8A9C" w14:textId="77777777" w:rsidR="005E012E" w:rsidRPr="005E012E" w:rsidRDefault="005E012E" w:rsidP="005E012E">
      <w:pPr>
        <w:snapToGrid w:val="0"/>
        <w:spacing w:line="520" w:lineRule="exact"/>
        <w:ind w:firstLineChars="200" w:firstLine="640"/>
        <w:rPr>
          <w:rFonts w:ascii="仿宋" w:eastAsia="仿宋" w:hAnsi="仿宋"/>
          <w:color w:val="000000"/>
          <w:sz w:val="32"/>
          <w:szCs w:val="32"/>
        </w:rPr>
      </w:pPr>
      <w:r w:rsidRPr="005E012E">
        <w:rPr>
          <w:rFonts w:ascii="仿宋" w:eastAsia="仿宋" w:hAnsi="仿宋" w:hint="eastAsia"/>
          <w:color w:val="000000"/>
          <w:sz w:val="32"/>
          <w:szCs w:val="32"/>
        </w:rPr>
        <w:t>北京市西城区阜成门外第一小学始建于1950年，属全额拨款事业单位。全校占地约8242平方米，教学设施包括音乐教室、美术教室、计算机房、科学教室、图书室、多功能厅等。</w:t>
      </w:r>
    </w:p>
    <w:p w14:paraId="3AAE662D" w14:textId="77777777" w:rsidR="005E012E" w:rsidRPr="005E012E" w:rsidRDefault="005E012E" w:rsidP="005E012E">
      <w:pPr>
        <w:snapToGrid w:val="0"/>
        <w:spacing w:line="520" w:lineRule="exact"/>
        <w:ind w:firstLineChars="200" w:firstLine="640"/>
        <w:rPr>
          <w:rFonts w:ascii="仿宋" w:eastAsia="仿宋" w:hAnsi="仿宋"/>
          <w:color w:val="000000"/>
          <w:sz w:val="32"/>
          <w:szCs w:val="32"/>
        </w:rPr>
      </w:pPr>
      <w:r w:rsidRPr="005E012E">
        <w:rPr>
          <w:rFonts w:ascii="仿宋" w:eastAsia="仿宋" w:hAnsi="仿宋" w:hint="eastAsia"/>
          <w:color w:val="000000"/>
          <w:sz w:val="32"/>
          <w:szCs w:val="32"/>
        </w:rPr>
        <w:t>学校现有2</w:t>
      </w:r>
      <w:r w:rsidRPr="005E012E">
        <w:rPr>
          <w:rFonts w:ascii="仿宋" w:eastAsia="仿宋" w:hAnsi="仿宋"/>
          <w:color w:val="000000"/>
          <w:sz w:val="32"/>
          <w:szCs w:val="32"/>
        </w:rPr>
        <w:t>9</w:t>
      </w:r>
      <w:r w:rsidRPr="005E012E">
        <w:rPr>
          <w:rFonts w:ascii="仿宋" w:eastAsia="仿宋" w:hAnsi="仿宋" w:hint="eastAsia"/>
          <w:color w:val="000000"/>
          <w:sz w:val="32"/>
          <w:szCs w:val="32"/>
        </w:rPr>
        <w:t>个教学班，学生11</w:t>
      </w:r>
      <w:r w:rsidRPr="005E012E">
        <w:rPr>
          <w:rFonts w:ascii="仿宋" w:eastAsia="仿宋" w:hAnsi="仿宋"/>
          <w:color w:val="000000"/>
          <w:sz w:val="32"/>
          <w:szCs w:val="32"/>
        </w:rPr>
        <w:t>75</w:t>
      </w:r>
      <w:r w:rsidRPr="005E012E">
        <w:rPr>
          <w:rFonts w:ascii="仿宋" w:eastAsia="仿宋" w:hAnsi="仿宋" w:hint="eastAsia"/>
          <w:color w:val="000000"/>
          <w:sz w:val="32"/>
          <w:szCs w:val="32"/>
        </w:rPr>
        <w:t>人。学校多年来秉承“人本 和谐”的办学理念。“人本”即以学生健康成长、教师专业成长为本，倡导师生共同成长。“和谐”指学校与家庭、人与环境、人与人之间要和谐相处。学校发展目标为：“四优</w:t>
      </w:r>
      <w:proofErr w:type="gramStart"/>
      <w:r w:rsidRPr="005E012E">
        <w:rPr>
          <w:rFonts w:ascii="仿宋" w:eastAsia="仿宋" w:hAnsi="仿宋" w:hint="eastAsia"/>
          <w:color w:val="000000"/>
          <w:sz w:val="32"/>
          <w:szCs w:val="32"/>
        </w:rPr>
        <w:t>一</w:t>
      </w:r>
      <w:proofErr w:type="gramEnd"/>
      <w:r w:rsidRPr="005E012E">
        <w:rPr>
          <w:rFonts w:ascii="仿宋" w:eastAsia="仿宋" w:hAnsi="仿宋" w:hint="eastAsia"/>
          <w:color w:val="000000"/>
          <w:sz w:val="32"/>
          <w:szCs w:val="32"/>
        </w:rPr>
        <w:t xml:space="preserve">特三建设，既1.建设以身作则，以人为本的学校领导文化； 2.建设为人师表、团结进取、务实创新的教师文化；3.建设明德至善、合作探究、人格健全的学生文化。4.积极推进“课堂文化建设、数字校园建设、学习型组织建设。 </w:t>
      </w:r>
    </w:p>
    <w:p w14:paraId="4F92AE94" w14:textId="77777777" w:rsidR="005E012E" w:rsidRPr="005E012E" w:rsidRDefault="005E012E" w:rsidP="005E012E">
      <w:pPr>
        <w:snapToGrid w:val="0"/>
        <w:spacing w:line="520" w:lineRule="exact"/>
        <w:ind w:firstLineChars="200" w:firstLine="640"/>
        <w:rPr>
          <w:rFonts w:ascii="仿宋" w:eastAsia="仿宋" w:hAnsi="仿宋"/>
          <w:color w:val="000000"/>
          <w:sz w:val="32"/>
          <w:szCs w:val="32"/>
        </w:rPr>
      </w:pPr>
      <w:r w:rsidRPr="005E012E">
        <w:rPr>
          <w:rFonts w:ascii="仿宋" w:eastAsia="仿宋" w:hAnsi="仿宋" w:hint="eastAsia"/>
          <w:color w:val="000000"/>
          <w:sz w:val="32"/>
          <w:szCs w:val="32"/>
        </w:rPr>
        <w:t>完善教学管理制度，立足课堂提高教学质量；为教师搭建成长平台，提升教师专业化水平；构建学习型教研组，创优秀团队，促学校工作顺利展开。</w:t>
      </w:r>
    </w:p>
    <w:p w14:paraId="494042A0" w14:textId="77777777" w:rsidR="005E012E" w:rsidRDefault="005E012E" w:rsidP="005E012E">
      <w:pPr>
        <w:snapToGrid w:val="0"/>
        <w:spacing w:line="520" w:lineRule="exact"/>
        <w:ind w:firstLineChars="200" w:firstLine="640"/>
        <w:rPr>
          <w:rFonts w:ascii="仿宋" w:eastAsia="仿宋" w:hAnsi="仿宋"/>
          <w:color w:val="000000"/>
          <w:sz w:val="32"/>
          <w:szCs w:val="32"/>
        </w:rPr>
      </w:pPr>
      <w:r w:rsidRPr="005E012E">
        <w:rPr>
          <w:rFonts w:ascii="仿宋" w:eastAsia="仿宋" w:hAnsi="仿宋" w:hint="eastAsia"/>
          <w:color w:val="000000"/>
          <w:sz w:val="32"/>
          <w:szCs w:val="32"/>
        </w:rPr>
        <w:t>坚持“人本 和谐”的办学宗旨，开展德育工作。课题引领，养成教育培养学生良好习惯；用丰富的德育活动，渗透爱国主义教育，培养学生高尚情操； 努力培育和</w:t>
      </w:r>
      <w:proofErr w:type="gramStart"/>
      <w:r w:rsidRPr="005E012E">
        <w:rPr>
          <w:rFonts w:ascii="仿宋" w:eastAsia="仿宋" w:hAnsi="仿宋" w:hint="eastAsia"/>
          <w:color w:val="000000"/>
          <w:sz w:val="32"/>
          <w:szCs w:val="32"/>
        </w:rPr>
        <w:t>践行</w:t>
      </w:r>
      <w:proofErr w:type="gramEnd"/>
      <w:r w:rsidRPr="005E012E">
        <w:rPr>
          <w:rFonts w:ascii="仿宋" w:eastAsia="仿宋" w:hAnsi="仿宋" w:hint="eastAsia"/>
          <w:color w:val="000000"/>
          <w:sz w:val="32"/>
          <w:szCs w:val="32"/>
        </w:rPr>
        <w:t>社会主义核心价值观，开展公民教育； 加强班主任队伍建设，提升教师师德水平。</w:t>
      </w:r>
    </w:p>
    <w:p w14:paraId="4148CC51" w14:textId="77777777" w:rsidR="005E012E" w:rsidRPr="005E012E" w:rsidRDefault="005E012E" w:rsidP="005E012E">
      <w:pPr>
        <w:snapToGrid w:val="0"/>
        <w:spacing w:line="520" w:lineRule="exact"/>
        <w:ind w:firstLineChars="200" w:firstLine="640"/>
        <w:rPr>
          <w:rFonts w:ascii="仿宋" w:eastAsia="仿宋" w:hAnsi="仿宋"/>
          <w:color w:val="000000"/>
          <w:sz w:val="32"/>
          <w:szCs w:val="32"/>
        </w:rPr>
      </w:pPr>
    </w:p>
    <w:p w14:paraId="20D31140"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（二）人员构成情况</w:t>
      </w:r>
    </w:p>
    <w:p w14:paraId="5C498536" w14:textId="77777777"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762181">
        <w:rPr>
          <w:rFonts w:ascii="仿宋" w:eastAsia="仿宋" w:hAnsi="仿宋"/>
          <w:color w:val="000000"/>
          <w:sz w:val="32"/>
          <w:szCs w:val="32"/>
        </w:rPr>
        <w:t>80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7A15FA">
        <w:rPr>
          <w:rFonts w:ascii="仿宋" w:eastAsia="仿宋" w:hAnsi="仿宋"/>
          <w:color w:val="000000"/>
          <w:sz w:val="32"/>
          <w:szCs w:val="32"/>
        </w:rPr>
        <w:t>7</w:t>
      </w:r>
      <w:r w:rsidR="00B305BE">
        <w:rPr>
          <w:rFonts w:ascii="仿宋" w:eastAsia="仿宋" w:hAnsi="仿宋"/>
          <w:color w:val="000000"/>
          <w:sz w:val="32"/>
          <w:szCs w:val="32"/>
        </w:rPr>
        <w:t>8</w:t>
      </w:r>
      <w:r w:rsidR="00360E39" w:rsidRPr="00AC2580">
        <w:rPr>
          <w:rFonts w:ascii="仿宋" w:eastAsia="仿宋" w:hAnsi="仿宋" w:hint="eastAsia"/>
          <w:color w:val="000000"/>
          <w:sz w:val="32"/>
          <w:szCs w:val="32"/>
        </w:rPr>
        <w:t>人，离休</w:t>
      </w:r>
      <w:r w:rsidR="007A15FA">
        <w:rPr>
          <w:rFonts w:ascii="仿宋" w:eastAsia="仿宋" w:hAnsi="仿宋"/>
          <w:color w:val="000000"/>
          <w:sz w:val="32"/>
          <w:szCs w:val="32"/>
        </w:rPr>
        <w:t>1</w:t>
      </w:r>
      <w:r w:rsidR="00360E39" w:rsidRPr="00AC2580">
        <w:rPr>
          <w:rFonts w:ascii="仿宋" w:eastAsia="仿宋" w:hAnsi="仿宋" w:hint="eastAsia"/>
          <w:color w:val="000000"/>
          <w:sz w:val="32"/>
          <w:szCs w:val="32"/>
        </w:rPr>
        <w:t>人，退休</w:t>
      </w:r>
      <w:r w:rsidR="007A15FA">
        <w:rPr>
          <w:rFonts w:ascii="仿宋" w:eastAsia="仿宋" w:hAnsi="仿宋"/>
          <w:color w:val="000000"/>
          <w:sz w:val="32"/>
          <w:szCs w:val="32"/>
        </w:rPr>
        <w:t>58</w:t>
      </w:r>
      <w:r w:rsidR="00360E39" w:rsidRPr="00AC2580">
        <w:rPr>
          <w:rFonts w:ascii="仿宋" w:eastAsia="仿宋" w:hAnsi="仿宋" w:hint="eastAsia"/>
          <w:color w:val="000000"/>
          <w:sz w:val="32"/>
          <w:szCs w:val="32"/>
        </w:rPr>
        <w:t>人。学生</w:t>
      </w:r>
      <w:r w:rsidR="007A15FA">
        <w:rPr>
          <w:rFonts w:ascii="仿宋" w:eastAsia="仿宋" w:hAnsi="仿宋"/>
          <w:color w:val="000000"/>
          <w:sz w:val="32"/>
          <w:szCs w:val="32"/>
        </w:rPr>
        <w:t>1183</w:t>
      </w:r>
      <w:r w:rsidR="00360E39" w:rsidRPr="00AC2580">
        <w:rPr>
          <w:rFonts w:ascii="仿宋" w:eastAsia="仿宋" w:hAnsi="仿宋" w:hint="eastAsia"/>
          <w:color w:val="000000"/>
          <w:sz w:val="32"/>
          <w:szCs w:val="32"/>
        </w:rPr>
        <w:t>人，其中：职高</w:t>
      </w:r>
      <w:r w:rsidR="007A15FA">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7A15FA">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7A15FA">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7A15FA">
        <w:rPr>
          <w:rFonts w:ascii="仿宋" w:eastAsia="仿宋" w:hAnsi="仿宋"/>
          <w:color w:val="000000"/>
          <w:sz w:val="32"/>
          <w:szCs w:val="32"/>
        </w:rPr>
        <w:t>118</w:t>
      </w:r>
      <w:r w:rsidR="00B305BE">
        <w:rPr>
          <w:rFonts w:ascii="仿宋" w:eastAsia="仿宋" w:hAnsi="仿宋"/>
          <w:color w:val="000000"/>
          <w:sz w:val="32"/>
          <w:szCs w:val="32"/>
        </w:rPr>
        <w:t>1</w:t>
      </w:r>
      <w:r w:rsidR="00360E39" w:rsidRPr="00AC2580">
        <w:rPr>
          <w:rFonts w:ascii="仿宋" w:eastAsia="仿宋" w:hAnsi="仿宋" w:hint="eastAsia"/>
          <w:color w:val="000000"/>
          <w:sz w:val="32"/>
          <w:szCs w:val="32"/>
        </w:rPr>
        <w:t>人，特殊教育</w:t>
      </w:r>
      <w:r w:rsidR="00B305BE">
        <w:rPr>
          <w:rFonts w:ascii="仿宋" w:eastAsia="仿宋" w:hAnsi="仿宋"/>
          <w:color w:val="000000"/>
          <w:sz w:val="32"/>
          <w:szCs w:val="32"/>
        </w:rPr>
        <w:t>2</w:t>
      </w:r>
      <w:r w:rsidR="00360E39" w:rsidRPr="00AC2580">
        <w:rPr>
          <w:rFonts w:ascii="仿宋" w:eastAsia="仿宋" w:hAnsi="仿宋" w:hint="eastAsia"/>
          <w:color w:val="000000"/>
          <w:sz w:val="32"/>
          <w:szCs w:val="32"/>
        </w:rPr>
        <w:t>人，学前教育</w:t>
      </w:r>
      <w:r w:rsidR="00762181">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14:paraId="0B8854F8"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0830543C" w14:textId="77777777" w:rsidR="00F21086" w:rsidRPr="00AC2580" w:rsidRDefault="00AC2580" w:rsidP="0076218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762181">
        <w:rPr>
          <w:rFonts w:ascii="仿宋" w:eastAsia="仿宋" w:hAnsi="仿宋" w:hint="eastAsia"/>
          <w:color w:val="000000"/>
          <w:sz w:val="32"/>
          <w:szCs w:val="32"/>
        </w:rPr>
        <w:t>3,796.96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62181">
        <w:rPr>
          <w:rFonts w:ascii="仿宋" w:eastAsia="仿宋" w:hAnsi="仿宋" w:hint="eastAsia"/>
          <w:color w:val="000000"/>
          <w:sz w:val="32"/>
          <w:szCs w:val="32"/>
        </w:rPr>
        <w:t>3,407.86</w:t>
      </w:r>
      <w:r w:rsidR="00AF695C" w:rsidRPr="00AC2580">
        <w:rPr>
          <w:rFonts w:ascii="仿宋" w:eastAsia="仿宋" w:hAnsi="仿宋" w:hint="eastAsia"/>
          <w:color w:val="000000"/>
          <w:sz w:val="32"/>
          <w:szCs w:val="32"/>
        </w:rPr>
        <w:t>万元</w:t>
      </w:r>
      <w:r w:rsidR="00762181">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r w:rsidR="00762181">
        <w:rPr>
          <w:rFonts w:ascii="仿宋" w:eastAsia="仿宋" w:hAnsi="仿宋" w:hint="eastAsia"/>
          <w:color w:val="000000"/>
          <w:sz w:val="32"/>
          <w:szCs w:val="32"/>
        </w:rPr>
        <w:t>389.10</w:t>
      </w:r>
      <w:r w:rsidR="00AF695C" w:rsidRPr="00AC2580">
        <w:rPr>
          <w:rFonts w:ascii="仿宋" w:eastAsia="仿宋" w:hAnsi="仿宋" w:hint="eastAsia"/>
          <w:color w:val="000000"/>
          <w:sz w:val="32"/>
          <w:szCs w:val="32"/>
        </w:rPr>
        <w:t>万元，增长</w:t>
      </w:r>
      <w:r w:rsidR="00762181">
        <w:rPr>
          <w:rFonts w:ascii="仿宋" w:eastAsia="仿宋" w:hAnsi="仿宋" w:hint="eastAsia"/>
          <w:color w:val="000000"/>
          <w:sz w:val="32"/>
          <w:szCs w:val="32"/>
        </w:rPr>
        <w:t>11.42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EB1CF0">
        <w:rPr>
          <w:rFonts w:ascii="仿宋" w:eastAsia="仿宋" w:hAnsi="仿宋"/>
          <w:color w:val="000000"/>
          <w:sz w:val="32"/>
          <w:szCs w:val="32"/>
        </w:rPr>
        <w:t>教育经费财政投入增加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762181">
        <w:rPr>
          <w:rFonts w:ascii="仿宋" w:eastAsia="仿宋" w:hAnsi="仿宋" w:hint="eastAsia"/>
          <w:color w:val="000000"/>
          <w:sz w:val="32"/>
          <w:szCs w:val="32"/>
        </w:rPr>
        <w:t>3,796.96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762181">
        <w:rPr>
          <w:rFonts w:ascii="仿宋" w:eastAsia="仿宋" w:hAnsi="仿宋" w:hint="eastAsia"/>
          <w:color w:val="000000"/>
          <w:sz w:val="32"/>
          <w:szCs w:val="32"/>
        </w:rPr>
        <w:t>3,407.86</w:t>
      </w:r>
      <w:r w:rsidR="00AF695C" w:rsidRPr="00AC2580">
        <w:rPr>
          <w:rFonts w:ascii="仿宋" w:eastAsia="仿宋" w:hAnsi="仿宋" w:hint="eastAsia"/>
          <w:color w:val="000000"/>
          <w:sz w:val="32"/>
          <w:szCs w:val="32"/>
        </w:rPr>
        <w:t>万元</w:t>
      </w:r>
      <w:r w:rsidR="00762181">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r w:rsidR="00762181">
        <w:rPr>
          <w:rFonts w:ascii="仿宋" w:eastAsia="仿宋" w:hAnsi="仿宋" w:hint="eastAsia"/>
          <w:color w:val="000000"/>
          <w:sz w:val="32"/>
          <w:szCs w:val="32"/>
        </w:rPr>
        <w:t>389.10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762181">
        <w:rPr>
          <w:rFonts w:ascii="仿宋" w:eastAsia="仿宋" w:hAnsi="仿宋" w:hint="eastAsia"/>
          <w:color w:val="000000"/>
          <w:sz w:val="32"/>
          <w:szCs w:val="32"/>
        </w:rPr>
        <w:t>11.42</w:t>
      </w:r>
      <w:r w:rsidR="00762181"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B305BE">
        <w:rPr>
          <w:rFonts w:ascii="仿宋" w:eastAsia="仿宋" w:hAnsi="仿宋" w:hint="eastAsia"/>
          <w:color w:val="000000"/>
          <w:sz w:val="32"/>
          <w:szCs w:val="32"/>
        </w:rPr>
        <w:t>3,796.96</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45BD2">
        <w:rPr>
          <w:rFonts w:ascii="仿宋" w:eastAsia="仿宋" w:hAnsi="仿宋" w:hint="eastAsia"/>
          <w:color w:val="000000"/>
          <w:sz w:val="32"/>
          <w:szCs w:val="32"/>
        </w:rPr>
        <w:t>3,407.86</w:t>
      </w:r>
      <w:r w:rsidR="00F21086" w:rsidRPr="00AC2580">
        <w:rPr>
          <w:rFonts w:ascii="仿宋" w:eastAsia="仿宋" w:hAnsi="仿宋" w:hint="eastAsia"/>
          <w:color w:val="000000"/>
          <w:sz w:val="32"/>
          <w:szCs w:val="32"/>
        </w:rPr>
        <w:t>万元</w:t>
      </w:r>
      <w:r w:rsidR="00845BD2">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845BD2">
        <w:rPr>
          <w:rFonts w:ascii="仿宋" w:eastAsia="仿宋" w:hAnsi="仿宋" w:hint="eastAsia"/>
          <w:color w:val="000000"/>
          <w:sz w:val="32"/>
          <w:szCs w:val="32"/>
        </w:rPr>
        <w:t>389.10</w:t>
      </w:r>
      <w:r w:rsidR="00F21086" w:rsidRPr="00AC2580">
        <w:rPr>
          <w:rFonts w:ascii="仿宋" w:eastAsia="仿宋" w:hAnsi="仿宋" w:hint="eastAsia"/>
          <w:color w:val="000000"/>
          <w:sz w:val="32"/>
          <w:szCs w:val="32"/>
        </w:rPr>
        <w:t>万元，增长</w:t>
      </w:r>
      <w:r w:rsidR="00845BD2">
        <w:rPr>
          <w:rFonts w:ascii="仿宋" w:eastAsia="仿宋" w:hAnsi="仿宋" w:hint="eastAsia"/>
          <w:color w:val="000000"/>
          <w:sz w:val="32"/>
          <w:szCs w:val="32"/>
        </w:rPr>
        <w:t>11.42</w:t>
      </w:r>
      <w:r w:rsidR="00845BD2"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14:paraId="411C46BB"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74D251F7" w14:textId="77777777" w:rsidR="00A77C17" w:rsidRPr="00AC2580" w:rsidRDefault="00AC2580" w:rsidP="00845BD2">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45BD2">
        <w:rPr>
          <w:rFonts w:ascii="仿宋" w:eastAsia="仿宋" w:hAnsi="仿宋" w:hint="eastAsia"/>
          <w:color w:val="000000"/>
          <w:sz w:val="32"/>
          <w:szCs w:val="32"/>
        </w:rPr>
        <w:t>3,796.96</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45BD2">
        <w:rPr>
          <w:rFonts w:ascii="仿宋" w:eastAsia="仿宋" w:hAnsi="仿宋" w:hint="eastAsia"/>
          <w:color w:val="000000"/>
          <w:sz w:val="32"/>
          <w:szCs w:val="32"/>
        </w:rPr>
        <w:t>3,553.55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45BD2">
        <w:rPr>
          <w:rFonts w:ascii="仿宋" w:eastAsia="仿宋" w:hAnsi="仿宋" w:hint="eastAsia"/>
          <w:color w:val="000000"/>
          <w:sz w:val="32"/>
          <w:szCs w:val="32"/>
        </w:rPr>
        <w:t>3,215.14万</w:t>
      </w:r>
      <w:r w:rsidR="00F21086" w:rsidRPr="00AC2580">
        <w:rPr>
          <w:rFonts w:ascii="仿宋" w:eastAsia="仿宋" w:hAnsi="仿宋" w:hint="eastAsia"/>
          <w:color w:val="000000"/>
          <w:sz w:val="32"/>
          <w:szCs w:val="32"/>
        </w:rPr>
        <w:t>元增加</w:t>
      </w:r>
      <w:r w:rsidR="00845BD2">
        <w:rPr>
          <w:rFonts w:ascii="仿宋" w:eastAsia="仿宋" w:hAnsi="仿宋" w:hint="eastAsia"/>
          <w:color w:val="000000"/>
          <w:sz w:val="32"/>
          <w:szCs w:val="32"/>
        </w:rPr>
        <w:t>338.41万</w:t>
      </w:r>
      <w:r w:rsidR="00F21086" w:rsidRPr="00AC2580">
        <w:rPr>
          <w:rFonts w:ascii="仿宋" w:eastAsia="仿宋" w:hAnsi="仿宋" w:hint="eastAsia"/>
          <w:color w:val="000000"/>
          <w:sz w:val="32"/>
          <w:szCs w:val="32"/>
        </w:rPr>
        <w:t>元，主要原因是</w:t>
      </w:r>
      <w:r w:rsidR="00EB1CF0" w:rsidRPr="00EB1CF0">
        <w:rPr>
          <w:rFonts w:ascii="仿宋" w:eastAsia="仿宋" w:hAnsi="仿宋"/>
          <w:color w:val="000000"/>
          <w:sz w:val="32"/>
          <w:szCs w:val="32"/>
        </w:rPr>
        <w:t>教育经费财政投入增加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845BD2">
        <w:rPr>
          <w:rFonts w:ascii="仿宋" w:eastAsia="仿宋" w:hAnsi="仿宋" w:hint="eastAsia"/>
          <w:color w:val="000000"/>
          <w:sz w:val="32"/>
          <w:szCs w:val="32"/>
        </w:rPr>
        <w:t>243.40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45BD2">
        <w:rPr>
          <w:rFonts w:ascii="仿宋" w:eastAsia="仿宋" w:hAnsi="仿宋" w:hint="eastAsia"/>
          <w:color w:val="000000"/>
          <w:sz w:val="32"/>
          <w:szCs w:val="32"/>
        </w:rPr>
        <w:t>192.71万</w:t>
      </w:r>
      <w:r w:rsidR="00F21086" w:rsidRPr="00AC2580">
        <w:rPr>
          <w:rFonts w:ascii="仿宋" w:eastAsia="仿宋" w:hAnsi="仿宋" w:hint="eastAsia"/>
          <w:color w:val="000000"/>
          <w:sz w:val="32"/>
          <w:szCs w:val="32"/>
        </w:rPr>
        <w:t>元增加</w:t>
      </w:r>
      <w:r w:rsidR="00845BD2">
        <w:rPr>
          <w:rFonts w:ascii="仿宋" w:eastAsia="仿宋" w:hAnsi="仿宋" w:hint="eastAsia"/>
          <w:color w:val="000000"/>
          <w:sz w:val="32"/>
          <w:szCs w:val="32"/>
        </w:rPr>
        <w:t>50.69</w:t>
      </w:r>
      <w:r w:rsidR="00CB5E8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EB1CF0" w:rsidRPr="00EB1CF0">
        <w:rPr>
          <w:rFonts w:ascii="仿宋" w:eastAsia="仿宋" w:hAnsi="仿宋"/>
          <w:color w:val="000000"/>
          <w:sz w:val="32"/>
          <w:szCs w:val="32"/>
        </w:rPr>
        <w:t>教育经费财政投入增加</w:t>
      </w:r>
      <w:r w:rsidR="00F21086" w:rsidRPr="00AC2580">
        <w:rPr>
          <w:rFonts w:ascii="仿宋" w:eastAsia="仿宋" w:hAnsi="仿宋" w:hint="eastAsia"/>
          <w:color w:val="000000"/>
          <w:sz w:val="32"/>
          <w:szCs w:val="32"/>
        </w:rPr>
        <w:t>。</w:t>
      </w:r>
    </w:p>
    <w:p w14:paraId="439F6F5C"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567FF55C"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05F4BB9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18CC67CB"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14:paraId="74B6A079" w14:textId="77777777" w:rsidR="00F41D4E" w:rsidRPr="00AC2580" w:rsidRDefault="00EB1CF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北京市西城区阜成门外第一小学</w:t>
      </w:r>
      <w:r w:rsidR="00F41D4E" w:rsidRPr="00AC2580">
        <w:rPr>
          <w:rFonts w:ascii="仿宋" w:eastAsia="仿宋" w:hAnsi="仿宋" w:hint="eastAsia"/>
          <w:color w:val="000000"/>
          <w:sz w:val="32"/>
          <w:szCs w:val="32"/>
        </w:rPr>
        <w:t>的公用经费预算按照</w:t>
      </w:r>
      <w:r w:rsidR="00F41D4E" w:rsidRPr="00AC2580">
        <w:rPr>
          <w:rFonts w:ascii="仿宋" w:eastAsia="仿宋" w:hAnsi="仿宋" w:hint="eastAsia"/>
          <w:color w:val="000000"/>
          <w:sz w:val="32"/>
          <w:szCs w:val="32"/>
        </w:rPr>
        <w:lastRenderedPageBreak/>
        <w:t>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14:paraId="1D3737F9"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6A6B023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264162CF" w14:textId="77777777"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EB1CF0">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EB1CF0">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EB1CF0">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EB1CF0">
        <w:rPr>
          <w:rFonts w:ascii="仿宋" w:eastAsia="仿宋" w:hAnsi="仿宋"/>
          <w:color w:val="000000"/>
          <w:sz w:val="32"/>
          <w:szCs w:val="32"/>
        </w:rPr>
        <w:t>0</w:t>
      </w:r>
      <w:r w:rsidRPr="00AC2580">
        <w:rPr>
          <w:rFonts w:ascii="仿宋" w:eastAsia="仿宋" w:hAnsi="仿宋" w:hint="eastAsia"/>
          <w:color w:val="000000"/>
          <w:sz w:val="32"/>
          <w:szCs w:val="32"/>
        </w:rPr>
        <w:t>万元减少</w:t>
      </w:r>
      <w:r w:rsidR="00EB1CF0">
        <w:rPr>
          <w:rFonts w:ascii="仿宋" w:eastAsia="仿宋" w:hAnsi="仿宋"/>
          <w:color w:val="000000"/>
          <w:sz w:val="32"/>
          <w:szCs w:val="32"/>
        </w:rPr>
        <w:t>0</w:t>
      </w:r>
      <w:r w:rsidRPr="00AC2580">
        <w:rPr>
          <w:rFonts w:ascii="仿宋" w:eastAsia="仿宋" w:hAnsi="仿宋" w:hint="eastAsia"/>
          <w:color w:val="000000"/>
          <w:sz w:val="32"/>
          <w:szCs w:val="32"/>
        </w:rPr>
        <w:t>万元。</w:t>
      </w:r>
    </w:p>
    <w:p w14:paraId="35785CB7"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6589B730"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6F459D0D"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5CA6FC26"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0D242489" w14:textId="77777777"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EB1CF0">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EB1CF0">
        <w:rPr>
          <w:rFonts w:ascii="仿宋" w:eastAsia="仿宋" w:hAnsi="仿宋"/>
          <w:color w:val="000000"/>
          <w:sz w:val="32"/>
          <w:szCs w:val="32"/>
        </w:rPr>
        <w:t>18.345</w:t>
      </w:r>
      <w:r w:rsidR="00A930FF" w:rsidRPr="00AC2580">
        <w:rPr>
          <w:rFonts w:ascii="仿宋" w:eastAsia="仿宋" w:hAnsi="仿宋" w:hint="eastAsia"/>
          <w:color w:val="000000"/>
          <w:sz w:val="32"/>
          <w:szCs w:val="32"/>
        </w:rPr>
        <w:t>万元。</w:t>
      </w:r>
    </w:p>
    <w:p w14:paraId="3E9A505F"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410A139E"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3A9F7CB3"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137FB2E0" w14:textId="454C06A9"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EB1CF0">
        <w:rPr>
          <w:rFonts w:ascii="仿宋" w:eastAsia="仿宋" w:hAnsi="仿宋"/>
          <w:color w:val="000000"/>
          <w:sz w:val="32"/>
          <w:szCs w:val="32"/>
        </w:rPr>
        <w:t>1</w:t>
      </w:r>
      <w:r w:rsidR="000C464D">
        <w:rPr>
          <w:rFonts w:ascii="仿宋" w:eastAsia="仿宋" w:hAnsi="仿宋"/>
          <w:color w:val="000000"/>
          <w:sz w:val="32"/>
          <w:szCs w:val="32"/>
        </w:rPr>
        <w:t>0</w:t>
      </w:r>
      <w:r w:rsidR="00545D6C" w:rsidRPr="00AC2580">
        <w:rPr>
          <w:rFonts w:ascii="仿宋" w:eastAsia="仿宋" w:hAnsi="仿宋" w:hint="eastAsia"/>
          <w:color w:val="000000"/>
          <w:sz w:val="32"/>
          <w:szCs w:val="32"/>
        </w:rPr>
        <w:t>项，占总项目数额的</w:t>
      </w:r>
      <w:r w:rsidR="00EB1CF0">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EB1CF0">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EB1CF0">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14:paraId="24FDF8AB"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3E3981ED"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3F3A37B7"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（六）国有资产</w:t>
      </w:r>
      <w:r w:rsidRPr="00AC2580">
        <w:rPr>
          <w:rFonts w:ascii="仿宋" w:eastAsia="仿宋" w:hAnsi="仿宋"/>
          <w:color w:val="000000"/>
          <w:sz w:val="32"/>
          <w:szCs w:val="32"/>
        </w:rPr>
        <w:t>占用情况说明</w:t>
      </w:r>
    </w:p>
    <w:p w14:paraId="3778406C" w14:textId="77777777" w:rsidR="00390CFC" w:rsidRPr="00AC2580" w:rsidRDefault="00390CFC" w:rsidP="000B74A9">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0B74A9">
        <w:rPr>
          <w:rFonts w:ascii="仿宋" w:eastAsia="仿宋" w:hAnsi="仿宋" w:hint="eastAsia"/>
          <w:color w:val="000000"/>
          <w:sz w:val="32"/>
          <w:szCs w:val="32"/>
        </w:rPr>
        <w:t>1,489.16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0B74A9">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0B74A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B74A9">
        <w:rPr>
          <w:rFonts w:ascii="仿宋" w:eastAsia="仿宋" w:hAnsi="仿宋"/>
          <w:color w:val="000000"/>
          <w:sz w:val="32"/>
          <w:szCs w:val="32"/>
        </w:rPr>
        <w:t>1</w:t>
      </w:r>
      <w:r w:rsidRPr="00AC2580">
        <w:rPr>
          <w:rFonts w:ascii="仿宋" w:eastAsia="仿宋" w:hAnsi="仿宋" w:hint="eastAsia"/>
          <w:color w:val="000000"/>
          <w:sz w:val="32"/>
          <w:szCs w:val="32"/>
        </w:rPr>
        <w:t>台（套）、</w:t>
      </w:r>
      <w:r w:rsidR="000B74A9" w:rsidRPr="000B74A9">
        <w:rPr>
          <w:rFonts w:ascii="仿宋" w:eastAsia="仿宋" w:hAnsi="仿宋" w:hint="eastAsia"/>
          <w:color w:val="000000"/>
          <w:sz w:val="32"/>
          <w:szCs w:val="32"/>
        </w:rPr>
        <w:t>56.9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B74A9">
        <w:rPr>
          <w:rFonts w:ascii="仿宋" w:eastAsia="仿宋" w:hAnsi="仿宋"/>
          <w:color w:val="000000"/>
          <w:sz w:val="32"/>
          <w:szCs w:val="32"/>
        </w:rPr>
        <w:t>0</w:t>
      </w:r>
      <w:r w:rsidRPr="00AC2580">
        <w:rPr>
          <w:rFonts w:ascii="仿宋" w:eastAsia="仿宋" w:hAnsi="仿宋" w:hint="eastAsia"/>
          <w:color w:val="000000"/>
          <w:sz w:val="32"/>
          <w:szCs w:val="32"/>
        </w:rPr>
        <w:t>台（套）、</w:t>
      </w:r>
      <w:r w:rsidR="000B74A9">
        <w:rPr>
          <w:rFonts w:ascii="仿宋" w:eastAsia="仿宋" w:hAnsi="仿宋"/>
          <w:color w:val="000000"/>
          <w:sz w:val="32"/>
          <w:szCs w:val="32"/>
        </w:rPr>
        <w:t>0</w:t>
      </w:r>
      <w:r w:rsidRPr="00AC2580">
        <w:rPr>
          <w:rFonts w:ascii="仿宋" w:eastAsia="仿宋" w:hAnsi="仿宋" w:hint="eastAsia"/>
          <w:color w:val="000000"/>
          <w:sz w:val="32"/>
          <w:szCs w:val="32"/>
        </w:rPr>
        <w:t>万元。</w:t>
      </w:r>
    </w:p>
    <w:p w14:paraId="1B4C3A04" w14:textId="77777777"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B74A9">
        <w:rPr>
          <w:rFonts w:ascii="仿宋" w:eastAsia="仿宋" w:hAnsi="仿宋"/>
          <w:color w:val="000000"/>
          <w:sz w:val="32"/>
          <w:szCs w:val="32"/>
        </w:rPr>
        <w:t>1</w:t>
      </w:r>
      <w:r w:rsidRPr="00AC2580">
        <w:rPr>
          <w:rFonts w:ascii="仿宋" w:eastAsia="仿宋" w:hAnsi="仿宋" w:hint="eastAsia"/>
          <w:color w:val="000000"/>
          <w:sz w:val="32"/>
          <w:szCs w:val="32"/>
        </w:rPr>
        <w:t>台（套）、</w:t>
      </w:r>
      <w:r w:rsidR="000B74A9" w:rsidRPr="000B74A9">
        <w:rPr>
          <w:rFonts w:ascii="仿宋" w:eastAsia="仿宋" w:hAnsi="仿宋" w:hint="eastAsia"/>
          <w:color w:val="000000"/>
          <w:sz w:val="32"/>
          <w:szCs w:val="32"/>
        </w:rPr>
        <w:t>56.9</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B74A9">
        <w:rPr>
          <w:rFonts w:ascii="仿宋" w:eastAsia="仿宋" w:hAnsi="仿宋"/>
          <w:color w:val="000000"/>
          <w:sz w:val="32"/>
          <w:szCs w:val="32"/>
        </w:rPr>
        <w:t>0</w:t>
      </w:r>
      <w:r w:rsidRPr="00AC2580">
        <w:rPr>
          <w:rFonts w:ascii="仿宋" w:eastAsia="仿宋" w:hAnsi="仿宋" w:hint="eastAsia"/>
          <w:color w:val="000000"/>
          <w:sz w:val="32"/>
          <w:szCs w:val="32"/>
        </w:rPr>
        <w:t>台（套）、</w:t>
      </w:r>
      <w:r w:rsidR="000B74A9">
        <w:rPr>
          <w:rFonts w:ascii="仿宋" w:eastAsia="仿宋" w:hAnsi="仿宋"/>
          <w:color w:val="000000"/>
          <w:sz w:val="32"/>
          <w:szCs w:val="32"/>
        </w:rPr>
        <w:t>0</w:t>
      </w:r>
      <w:r w:rsidRPr="00AC2580">
        <w:rPr>
          <w:rFonts w:ascii="仿宋" w:eastAsia="仿宋" w:hAnsi="仿宋" w:hint="eastAsia"/>
          <w:color w:val="000000"/>
          <w:sz w:val="32"/>
          <w:szCs w:val="32"/>
        </w:rPr>
        <w:t>万元。</w:t>
      </w:r>
    </w:p>
    <w:p w14:paraId="565A6991"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6590CFC4"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7F7F8836"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5A99830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w:t>
      </w:r>
      <w:r w:rsidRPr="00AC2580">
        <w:rPr>
          <w:rFonts w:ascii="仿宋" w:eastAsia="仿宋" w:hAnsi="仿宋" w:hint="eastAsia"/>
          <w:color w:val="000000"/>
          <w:sz w:val="32"/>
          <w:szCs w:val="32"/>
        </w:rPr>
        <w:lastRenderedPageBreak/>
        <w:t>使用财政性资金采购依法制定的集中目录以内的或者采购限额标准以上的货物、工程和服务的行为。</w:t>
      </w:r>
    </w:p>
    <w:p w14:paraId="4E45078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493F7BCC"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237D1734"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A1BD" w14:textId="77777777" w:rsidR="00AB08F3" w:rsidRDefault="00AB08F3" w:rsidP="00AF695C">
      <w:r>
        <w:separator/>
      </w:r>
    </w:p>
  </w:endnote>
  <w:endnote w:type="continuationSeparator" w:id="0">
    <w:p w14:paraId="022358A6" w14:textId="77777777" w:rsidR="00AB08F3" w:rsidRDefault="00AB08F3"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6686"/>
      <w:docPartObj>
        <w:docPartGallery w:val="Page Numbers (Bottom of Page)"/>
        <w:docPartUnique/>
      </w:docPartObj>
    </w:sdtPr>
    <w:sdtContent>
      <w:p w14:paraId="313E3F73"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CB5E8C" w:rsidRPr="00CB5E8C">
          <w:rPr>
            <w:rFonts w:ascii="仿宋" w:eastAsia="仿宋" w:hAnsi="仿宋"/>
            <w:noProof/>
            <w:sz w:val="28"/>
            <w:lang w:val="zh-CN"/>
          </w:rPr>
          <w:t>5</w:t>
        </w:r>
        <w:r w:rsidRPr="00A77C17">
          <w:rPr>
            <w:rFonts w:ascii="仿宋" w:eastAsia="仿宋" w:hAnsi="仿宋"/>
            <w:sz w:val="28"/>
          </w:rPr>
          <w:fldChar w:fldCharType="end"/>
        </w:r>
      </w:p>
    </w:sdtContent>
  </w:sdt>
  <w:p w14:paraId="3C14EF67"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BF84" w14:textId="77777777" w:rsidR="00AB08F3" w:rsidRDefault="00AB08F3" w:rsidP="00AF695C">
      <w:r>
        <w:separator/>
      </w:r>
    </w:p>
  </w:footnote>
  <w:footnote w:type="continuationSeparator" w:id="0">
    <w:p w14:paraId="01D4AC70" w14:textId="77777777" w:rsidR="00AB08F3" w:rsidRDefault="00AB08F3"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4A9"/>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64D"/>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382"/>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88B"/>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BCF"/>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2E"/>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9DD"/>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181"/>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5FA"/>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5BD2"/>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8F3"/>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29E3"/>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5BE"/>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5E8C"/>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1CF0"/>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5F4E"/>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122">
      <w:bodyDiv w:val="1"/>
      <w:marLeft w:val="0"/>
      <w:marRight w:val="0"/>
      <w:marTop w:val="0"/>
      <w:marBottom w:val="0"/>
      <w:divBdr>
        <w:top w:val="none" w:sz="0" w:space="0" w:color="auto"/>
        <w:left w:val="none" w:sz="0" w:space="0" w:color="auto"/>
        <w:bottom w:val="none" w:sz="0" w:space="0" w:color="auto"/>
        <w:right w:val="none" w:sz="0" w:space="0" w:color="auto"/>
      </w:divBdr>
    </w:div>
    <w:div w:id="87436155">
      <w:bodyDiv w:val="1"/>
      <w:marLeft w:val="0"/>
      <w:marRight w:val="0"/>
      <w:marTop w:val="0"/>
      <w:marBottom w:val="0"/>
      <w:divBdr>
        <w:top w:val="none" w:sz="0" w:space="0" w:color="auto"/>
        <w:left w:val="none" w:sz="0" w:space="0" w:color="auto"/>
        <w:bottom w:val="none" w:sz="0" w:space="0" w:color="auto"/>
        <w:right w:val="none" w:sz="0" w:space="0" w:color="auto"/>
      </w:divBdr>
    </w:div>
    <w:div w:id="129371375">
      <w:bodyDiv w:val="1"/>
      <w:marLeft w:val="0"/>
      <w:marRight w:val="0"/>
      <w:marTop w:val="0"/>
      <w:marBottom w:val="0"/>
      <w:divBdr>
        <w:top w:val="none" w:sz="0" w:space="0" w:color="auto"/>
        <w:left w:val="none" w:sz="0" w:space="0" w:color="auto"/>
        <w:bottom w:val="none" w:sz="0" w:space="0" w:color="auto"/>
        <w:right w:val="none" w:sz="0" w:space="0" w:color="auto"/>
      </w:divBdr>
    </w:div>
    <w:div w:id="203174351">
      <w:bodyDiv w:val="1"/>
      <w:marLeft w:val="0"/>
      <w:marRight w:val="0"/>
      <w:marTop w:val="0"/>
      <w:marBottom w:val="0"/>
      <w:divBdr>
        <w:top w:val="none" w:sz="0" w:space="0" w:color="auto"/>
        <w:left w:val="none" w:sz="0" w:space="0" w:color="auto"/>
        <w:bottom w:val="none" w:sz="0" w:space="0" w:color="auto"/>
        <w:right w:val="none" w:sz="0" w:space="0" w:color="auto"/>
      </w:divBdr>
    </w:div>
    <w:div w:id="289669833">
      <w:bodyDiv w:val="1"/>
      <w:marLeft w:val="0"/>
      <w:marRight w:val="0"/>
      <w:marTop w:val="0"/>
      <w:marBottom w:val="0"/>
      <w:divBdr>
        <w:top w:val="none" w:sz="0" w:space="0" w:color="auto"/>
        <w:left w:val="none" w:sz="0" w:space="0" w:color="auto"/>
        <w:bottom w:val="none" w:sz="0" w:space="0" w:color="auto"/>
        <w:right w:val="none" w:sz="0" w:space="0" w:color="auto"/>
      </w:divBdr>
    </w:div>
    <w:div w:id="541794326">
      <w:bodyDiv w:val="1"/>
      <w:marLeft w:val="0"/>
      <w:marRight w:val="0"/>
      <w:marTop w:val="0"/>
      <w:marBottom w:val="0"/>
      <w:divBdr>
        <w:top w:val="none" w:sz="0" w:space="0" w:color="auto"/>
        <w:left w:val="none" w:sz="0" w:space="0" w:color="auto"/>
        <w:bottom w:val="none" w:sz="0" w:space="0" w:color="auto"/>
        <w:right w:val="none" w:sz="0" w:space="0" w:color="auto"/>
      </w:divBdr>
    </w:div>
    <w:div w:id="841354184">
      <w:bodyDiv w:val="1"/>
      <w:marLeft w:val="0"/>
      <w:marRight w:val="0"/>
      <w:marTop w:val="0"/>
      <w:marBottom w:val="0"/>
      <w:divBdr>
        <w:top w:val="none" w:sz="0" w:space="0" w:color="auto"/>
        <w:left w:val="none" w:sz="0" w:space="0" w:color="auto"/>
        <w:bottom w:val="none" w:sz="0" w:space="0" w:color="auto"/>
        <w:right w:val="none" w:sz="0" w:space="0" w:color="auto"/>
      </w:divBdr>
    </w:div>
    <w:div w:id="942953818">
      <w:bodyDiv w:val="1"/>
      <w:marLeft w:val="0"/>
      <w:marRight w:val="0"/>
      <w:marTop w:val="0"/>
      <w:marBottom w:val="0"/>
      <w:divBdr>
        <w:top w:val="none" w:sz="0" w:space="0" w:color="auto"/>
        <w:left w:val="none" w:sz="0" w:space="0" w:color="auto"/>
        <w:bottom w:val="none" w:sz="0" w:space="0" w:color="auto"/>
        <w:right w:val="none" w:sz="0" w:space="0" w:color="auto"/>
      </w:divBdr>
    </w:div>
    <w:div w:id="1118990379">
      <w:bodyDiv w:val="1"/>
      <w:marLeft w:val="0"/>
      <w:marRight w:val="0"/>
      <w:marTop w:val="0"/>
      <w:marBottom w:val="0"/>
      <w:divBdr>
        <w:top w:val="none" w:sz="0" w:space="0" w:color="auto"/>
        <w:left w:val="none" w:sz="0" w:space="0" w:color="auto"/>
        <w:bottom w:val="none" w:sz="0" w:space="0" w:color="auto"/>
        <w:right w:val="none" w:sz="0" w:space="0" w:color="auto"/>
      </w:divBdr>
    </w:div>
    <w:div w:id="1172338747">
      <w:bodyDiv w:val="1"/>
      <w:marLeft w:val="0"/>
      <w:marRight w:val="0"/>
      <w:marTop w:val="0"/>
      <w:marBottom w:val="0"/>
      <w:divBdr>
        <w:top w:val="none" w:sz="0" w:space="0" w:color="auto"/>
        <w:left w:val="none" w:sz="0" w:space="0" w:color="auto"/>
        <w:bottom w:val="none" w:sz="0" w:space="0" w:color="auto"/>
        <w:right w:val="none" w:sz="0" w:space="0" w:color="auto"/>
      </w:divBdr>
    </w:div>
    <w:div w:id="1217283720">
      <w:bodyDiv w:val="1"/>
      <w:marLeft w:val="0"/>
      <w:marRight w:val="0"/>
      <w:marTop w:val="0"/>
      <w:marBottom w:val="0"/>
      <w:divBdr>
        <w:top w:val="none" w:sz="0" w:space="0" w:color="auto"/>
        <w:left w:val="none" w:sz="0" w:space="0" w:color="auto"/>
        <w:bottom w:val="none" w:sz="0" w:space="0" w:color="auto"/>
        <w:right w:val="none" w:sz="0" w:space="0" w:color="auto"/>
      </w:divBdr>
    </w:div>
    <w:div w:id="1449276749">
      <w:bodyDiv w:val="1"/>
      <w:marLeft w:val="0"/>
      <w:marRight w:val="0"/>
      <w:marTop w:val="0"/>
      <w:marBottom w:val="0"/>
      <w:divBdr>
        <w:top w:val="none" w:sz="0" w:space="0" w:color="auto"/>
        <w:left w:val="none" w:sz="0" w:space="0" w:color="auto"/>
        <w:bottom w:val="none" w:sz="0" w:space="0" w:color="auto"/>
        <w:right w:val="none" w:sz="0" w:space="0" w:color="auto"/>
      </w:divBdr>
    </w:div>
    <w:div w:id="1460302335">
      <w:bodyDiv w:val="1"/>
      <w:marLeft w:val="0"/>
      <w:marRight w:val="0"/>
      <w:marTop w:val="0"/>
      <w:marBottom w:val="0"/>
      <w:divBdr>
        <w:top w:val="none" w:sz="0" w:space="0" w:color="auto"/>
        <w:left w:val="none" w:sz="0" w:space="0" w:color="auto"/>
        <w:bottom w:val="none" w:sz="0" w:space="0" w:color="auto"/>
        <w:right w:val="none" w:sz="0" w:space="0" w:color="auto"/>
      </w:divBdr>
    </w:div>
    <w:div w:id="1500148293">
      <w:bodyDiv w:val="1"/>
      <w:marLeft w:val="0"/>
      <w:marRight w:val="0"/>
      <w:marTop w:val="0"/>
      <w:marBottom w:val="0"/>
      <w:divBdr>
        <w:top w:val="none" w:sz="0" w:space="0" w:color="auto"/>
        <w:left w:val="none" w:sz="0" w:space="0" w:color="auto"/>
        <w:bottom w:val="none" w:sz="0" w:space="0" w:color="auto"/>
        <w:right w:val="none" w:sz="0" w:space="0" w:color="auto"/>
      </w:divBdr>
    </w:div>
    <w:div w:id="1636329101">
      <w:bodyDiv w:val="1"/>
      <w:marLeft w:val="0"/>
      <w:marRight w:val="0"/>
      <w:marTop w:val="0"/>
      <w:marBottom w:val="0"/>
      <w:divBdr>
        <w:top w:val="none" w:sz="0" w:space="0" w:color="auto"/>
        <w:left w:val="none" w:sz="0" w:space="0" w:color="auto"/>
        <w:bottom w:val="none" w:sz="0" w:space="0" w:color="auto"/>
        <w:right w:val="none" w:sz="0" w:space="0" w:color="auto"/>
      </w:divBdr>
    </w:div>
    <w:div w:id="1754693475">
      <w:bodyDiv w:val="1"/>
      <w:marLeft w:val="0"/>
      <w:marRight w:val="0"/>
      <w:marTop w:val="0"/>
      <w:marBottom w:val="0"/>
      <w:divBdr>
        <w:top w:val="none" w:sz="0" w:space="0" w:color="auto"/>
        <w:left w:val="none" w:sz="0" w:space="0" w:color="auto"/>
        <w:bottom w:val="none" w:sz="0" w:space="0" w:color="auto"/>
        <w:right w:val="none" w:sz="0" w:space="0" w:color="auto"/>
      </w:divBdr>
    </w:div>
    <w:div w:id="1795363852">
      <w:bodyDiv w:val="1"/>
      <w:marLeft w:val="0"/>
      <w:marRight w:val="0"/>
      <w:marTop w:val="0"/>
      <w:marBottom w:val="0"/>
      <w:divBdr>
        <w:top w:val="none" w:sz="0" w:space="0" w:color="auto"/>
        <w:left w:val="none" w:sz="0" w:space="0" w:color="auto"/>
        <w:bottom w:val="none" w:sz="0" w:space="0" w:color="auto"/>
        <w:right w:val="none" w:sz="0" w:space="0" w:color="auto"/>
      </w:divBdr>
    </w:div>
    <w:div w:id="2005082884">
      <w:bodyDiv w:val="1"/>
      <w:marLeft w:val="0"/>
      <w:marRight w:val="0"/>
      <w:marTop w:val="0"/>
      <w:marBottom w:val="0"/>
      <w:divBdr>
        <w:top w:val="none" w:sz="0" w:space="0" w:color="auto"/>
        <w:left w:val="none" w:sz="0" w:space="0" w:color="auto"/>
        <w:bottom w:val="none" w:sz="0" w:space="0" w:color="auto"/>
        <w:right w:val="none" w:sz="0" w:space="0" w:color="auto"/>
      </w:divBdr>
    </w:div>
    <w:div w:id="20664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355</Words>
  <Characters>2028</Characters>
  <Application>Microsoft Office Word</Application>
  <DocSecurity>0</DocSecurity>
  <Lines>16</Lines>
  <Paragraphs>4</Paragraphs>
  <ScaleCrop>false</ScaleCrop>
  <Company>微软中国</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董 云天</cp:lastModifiedBy>
  <cp:revision>19</cp:revision>
  <dcterms:created xsi:type="dcterms:W3CDTF">2022-01-10T07:29:00Z</dcterms:created>
  <dcterms:modified xsi:type="dcterms:W3CDTF">2023-02-04T06:29:00Z</dcterms:modified>
</cp:coreProperties>
</file>