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C9C6C" w14:textId="5D5D2654" w:rsidR="00360E39" w:rsidRPr="0029520B" w:rsidRDefault="006864C3"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北京市西城区展览路第一小学</w:t>
      </w:r>
    </w:p>
    <w:p w14:paraId="0C0988DF"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64D477E0"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4607B44D"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309CC557" w14:textId="365400C2"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67A63ADD" w14:textId="77777777" w:rsidR="00290F94" w:rsidRPr="00290F94" w:rsidRDefault="009E1D92" w:rsidP="00290F9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w:t>
      </w:r>
      <w:r w:rsidR="00290F94" w:rsidRPr="00290F94">
        <w:rPr>
          <w:rFonts w:ascii="仿宋" w:eastAsia="仿宋" w:hAnsi="仿宋" w:hint="eastAsia"/>
          <w:color w:val="000000"/>
          <w:sz w:val="32"/>
          <w:szCs w:val="32"/>
        </w:rPr>
        <w:t>北京市西城区展览路第一小学是有两个校址二座教学楼。高部校区坐落在百万庄中里7号,共有南北两座教学楼，北楼是三至六年级32个教学班和办公室的教学楼，南楼是艺术与科技专用教学楼。低部校区坐落在百万庄中里32号，有一、二年级共16个教学班。我校设有4大部门，分别是教学处、德育处、办公室及总务处。</w:t>
      </w:r>
    </w:p>
    <w:p w14:paraId="4FADD889" w14:textId="68766139" w:rsidR="00CC6CDC" w:rsidRPr="00AC2580" w:rsidRDefault="00290F94" w:rsidP="00290F9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290F94">
        <w:rPr>
          <w:rFonts w:ascii="仿宋" w:eastAsia="仿宋" w:hAnsi="仿宋" w:hint="eastAsia"/>
          <w:color w:val="000000"/>
          <w:sz w:val="32"/>
          <w:szCs w:val="32"/>
        </w:rPr>
        <w:t>主要职责：教育教学，培养社会主义接班人。</w:t>
      </w:r>
    </w:p>
    <w:p w14:paraId="094B6C81"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2D8E58CC" w14:textId="3B5680A6"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483E10" w:rsidRPr="00483E10">
        <w:rPr>
          <w:rFonts w:ascii="仿宋" w:eastAsia="仿宋" w:hAnsi="仿宋"/>
          <w:color w:val="000000"/>
          <w:sz w:val="32"/>
          <w:szCs w:val="32"/>
        </w:rPr>
        <w:t>153</w:t>
      </w:r>
      <w:r w:rsidRPr="00483E10">
        <w:rPr>
          <w:rFonts w:ascii="仿宋" w:eastAsia="仿宋" w:hAnsi="仿宋" w:hint="eastAsia"/>
          <w:color w:val="000000"/>
          <w:sz w:val="32"/>
          <w:szCs w:val="32"/>
        </w:rPr>
        <w:t>人，实际</w:t>
      </w:r>
      <w:r w:rsidR="00360E39" w:rsidRPr="00483E10">
        <w:rPr>
          <w:rFonts w:ascii="仿宋" w:eastAsia="仿宋" w:hAnsi="仿宋" w:hint="eastAsia"/>
          <w:color w:val="000000"/>
          <w:sz w:val="32"/>
          <w:szCs w:val="32"/>
        </w:rPr>
        <w:t>在册教职工</w:t>
      </w:r>
      <w:r w:rsidR="00483E10" w:rsidRPr="00483E10">
        <w:rPr>
          <w:rFonts w:ascii="仿宋" w:eastAsia="仿宋" w:hAnsi="仿宋"/>
          <w:color w:val="000000"/>
          <w:sz w:val="32"/>
          <w:szCs w:val="32"/>
        </w:rPr>
        <w:t>153</w:t>
      </w:r>
      <w:r w:rsidR="00360E39" w:rsidRPr="00483E10">
        <w:rPr>
          <w:rFonts w:ascii="仿宋" w:eastAsia="仿宋" w:hAnsi="仿宋" w:hint="eastAsia"/>
          <w:color w:val="000000"/>
          <w:sz w:val="32"/>
          <w:szCs w:val="32"/>
        </w:rPr>
        <w:t>人，离休</w:t>
      </w:r>
      <w:r w:rsidR="00523196" w:rsidRPr="00483E10">
        <w:rPr>
          <w:rFonts w:ascii="仿宋" w:eastAsia="仿宋" w:hAnsi="仿宋"/>
          <w:color w:val="000000"/>
          <w:sz w:val="32"/>
          <w:szCs w:val="32"/>
        </w:rPr>
        <w:t>4</w:t>
      </w:r>
      <w:r w:rsidR="00360E39" w:rsidRPr="00483E10">
        <w:rPr>
          <w:rFonts w:ascii="仿宋" w:eastAsia="仿宋" w:hAnsi="仿宋" w:hint="eastAsia"/>
          <w:color w:val="000000"/>
          <w:sz w:val="32"/>
          <w:szCs w:val="32"/>
        </w:rPr>
        <w:t>人，退休</w:t>
      </w:r>
      <w:r w:rsidR="00483E10" w:rsidRPr="00483E10">
        <w:rPr>
          <w:rFonts w:ascii="仿宋" w:eastAsia="仿宋" w:hAnsi="仿宋"/>
          <w:color w:val="000000"/>
          <w:sz w:val="32"/>
          <w:szCs w:val="32"/>
        </w:rPr>
        <w:t>173</w:t>
      </w:r>
      <w:r w:rsidR="00360E39" w:rsidRPr="00483E10">
        <w:rPr>
          <w:rFonts w:ascii="仿宋" w:eastAsia="仿宋" w:hAnsi="仿宋" w:hint="eastAsia"/>
          <w:color w:val="000000"/>
          <w:sz w:val="32"/>
          <w:szCs w:val="32"/>
        </w:rPr>
        <w:t>人。学生</w:t>
      </w:r>
      <w:r w:rsidR="00C67EBF">
        <w:rPr>
          <w:rFonts w:ascii="仿宋" w:eastAsia="仿宋" w:hAnsi="仿宋"/>
          <w:color w:val="000000"/>
          <w:sz w:val="32"/>
          <w:szCs w:val="32"/>
        </w:rPr>
        <w:t>2007</w:t>
      </w:r>
      <w:r w:rsidR="00360E39" w:rsidRPr="00483E10">
        <w:rPr>
          <w:rFonts w:ascii="仿宋" w:eastAsia="仿宋" w:hAnsi="仿宋" w:hint="eastAsia"/>
          <w:color w:val="000000"/>
          <w:sz w:val="32"/>
          <w:szCs w:val="32"/>
        </w:rPr>
        <w:t>人，其中：职高</w:t>
      </w:r>
      <w:r w:rsidR="00523196" w:rsidRPr="00483E10">
        <w:rPr>
          <w:rFonts w:ascii="仿宋" w:eastAsia="仿宋" w:hAnsi="仿宋"/>
          <w:color w:val="000000"/>
          <w:sz w:val="32"/>
          <w:szCs w:val="32"/>
        </w:rPr>
        <w:t>0</w:t>
      </w:r>
      <w:r w:rsidR="00360E39" w:rsidRPr="00483E10">
        <w:rPr>
          <w:rFonts w:ascii="仿宋" w:eastAsia="仿宋" w:hAnsi="仿宋" w:hint="eastAsia"/>
          <w:color w:val="000000"/>
          <w:sz w:val="32"/>
          <w:szCs w:val="32"/>
        </w:rPr>
        <w:t>人，高中</w:t>
      </w:r>
      <w:r w:rsidR="00523196" w:rsidRPr="00483E10">
        <w:rPr>
          <w:rFonts w:ascii="仿宋" w:eastAsia="仿宋" w:hAnsi="仿宋"/>
          <w:color w:val="000000"/>
          <w:sz w:val="32"/>
          <w:szCs w:val="32"/>
        </w:rPr>
        <w:t>0</w:t>
      </w:r>
      <w:r w:rsidR="00360E39" w:rsidRPr="00483E10">
        <w:rPr>
          <w:rFonts w:ascii="仿宋" w:eastAsia="仿宋" w:hAnsi="仿宋" w:hint="eastAsia"/>
          <w:color w:val="000000"/>
          <w:sz w:val="32"/>
          <w:szCs w:val="32"/>
        </w:rPr>
        <w:t>人，初中</w:t>
      </w:r>
      <w:r w:rsidR="00523196" w:rsidRPr="00483E10">
        <w:rPr>
          <w:rFonts w:ascii="仿宋" w:eastAsia="仿宋" w:hAnsi="仿宋"/>
          <w:color w:val="000000"/>
          <w:sz w:val="32"/>
          <w:szCs w:val="32"/>
        </w:rPr>
        <w:t>0</w:t>
      </w:r>
      <w:r w:rsidR="00360E39" w:rsidRPr="00483E10">
        <w:rPr>
          <w:rFonts w:ascii="仿宋" w:eastAsia="仿宋" w:hAnsi="仿宋" w:hint="eastAsia"/>
          <w:color w:val="000000"/>
          <w:sz w:val="32"/>
          <w:szCs w:val="32"/>
        </w:rPr>
        <w:t>人，小学</w:t>
      </w:r>
      <w:r w:rsidR="00483E10" w:rsidRPr="00483E10">
        <w:rPr>
          <w:rFonts w:ascii="仿宋" w:eastAsia="仿宋" w:hAnsi="仿宋"/>
          <w:color w:val="000000"/>
          <w:sz w:val="32"/>
          <w:szCs w:val="32"/>
        </w:rPr>
        <w:t>2003</w:t>
      </w:r>
      <w:r w:rsidR="00360E39" w:rsidRPr="00483E10">
        <w:rPr>
          <w:rFonts w:ascii="仿宋" w:eastAsia="仿宋" w:hAnsi="仿宋" w:hint="eastAsia"/>
          <w:color w:val="000000"/>
          <w:sz w:val="32"/>
          <w:szCs w:val="32"/>
        </w:rPr>
        <w:t>人，特殊教育</w:t>
      </w:r>
      <w:r w:rsidR="00483E10" w:rsidRPr="00483E10">
        <w:rPr>
          <w:rFonts w:ascii="仿宋" w:eastAsia="仿宋" w:hAnsi="仿宋"/>
          <w:color w:val="000000"/>
          <w:sz w:val="32"/>
          <w:szCs w:val="32"/>
        </w:rPr>
        <w:t>4</w:t>
      </w:r>
      <w:r w:rsidR="00360E39" w:rsidRPr="00483E10">
        <w:rPr>
          <w:rFonts w:ascii="仿宋" w:eastAsia="仿宋" w:hAnsi="仿宋" w:hint="eastAsia"/>
          <w:color w:val="000000"/>
          <w:sz w:val="32"/>
          <w:szCs w:val="32"/>
        </w:rPr>
        <w:t>人，学前教育</w:t>
      </w:r>
      <w:r w:rsidR="00523196" w:rsidRPr="00483E10">
        <w:rPr>
          <w:rFonts w:ascii="仿宋" w:eastAsia="仿宋" w:hAnsi="仿宋"/>
          <w:color w:val="000000"/>
          <w:sz w:val="32"/>
          <w:szCs w:val="32"/>
        </w:rPr>
        <w:t>0</w:t>
      </w:r>
      <w:r w:rsidR="00360E39" w:rsidRPr="00483E10">
        <w:rPr>
          <w:rFonts w:ascii="仿宋" w:eastAsia="仿宋" w:hAnsi="仿宋" w:hint="eastAsia"/>
          <w:color w:val="000000"/>
          <w:sz w:val="32"/>
          <w:szCs w:val="32"/>
        </w:rPr>
        <w:t>人</w:t>
      </w:r>
      <w:r w:rsidR="00360E39" w:rsidRPr="00AC2580">
        <w:rPr>
          <w:rFonts w:ascii="仿宋" w:eastAsia="仿宋" w:hAnsi="仿宋" w:hint="eastAsia"/>
          <w:color w:val="000000"/>
          <w:sz w:val="32"/>
          <w:szCs w:val="32"/>
        </w:rPr>
        <w:t>。</w:t>
      </w:r>
    </w:p>
    <w:p w14:paraId="48F14BF9"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6BFC5C55" w14:textId="0F9CF60C"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523196">
        <w:rPr>
          <w:rFonts w:ascii="仿宋" w:eastAsia="仿宋" w:hAnsi="仿宋"/>
          <w:color w:val="000000"/>
          <w:sz w:val="32"/>
          <w:szCs w:val="32"/>
        </w:rPr>
        <w:t>7368.38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23196">
        <w:rPr>
          <w:rFonts w:ascii="仿宋" w:eastAsia="仿宋" w:hAnsi="仿宋"/>
          <w:color w:val="000000"/>
          <w:sz w:val="32"/>
          <w:szCs w:val="32"/>
        </w:rPr>
        <w:t>6411.35</w:t>
      </w:r>
      <w:r w:rsidR="00AF695C" w:rsidRPr="00AC2580">
        <w:rPr>
          <w:rFonts w:ascii="仿宋" w:eastAsia="仿宋" w:hAnsi="仿宋" w:hint="eastAsia"/>
          <w:color w:val="000000"/>
          <w:sz w:val="32"/>
          <w:szCs w:val="32"/>
        </w:rPr>
        <w:t>万元增加</w:t>
      </w:r>
      <w:r w:rsidR="00523196">
        <w:rPr>
          <w:rFonts w:ascii="仿宋" w:eastAsia="仿宋" w:hAnsi="仿宋"/>
          <w:color w:val="000000"/>
          <w:sz w:val="32"/>
          <w:szCs w:val="32"/>
        </w:rPr>
        <w:t>957.03</w:t>
      </w:r>
      <w:r w:rsidR="00AF695C" w:rsidRPr="00AC2580">
        <w:rPr>
          <w:rFonts w:ascii="仿宋" w:eastAsia="仿宋" w:hAnsi="仿宋" w:hint="eastAsia"/>
          <w:color w:val="000000"/>
          <w:sz w:val="32"/>
          <w:szCs w:val="32"/>
        </w:rPr>
        <w:t>万元，增长</w:t>
      </w:r>
      <w:r w:rsidR="00523196">
        <w:rPr>
          <w:rFonts w:ascii="仿宋" w:eastAsia="仿宋" w:hAnsi="仿宋"/>
          <w:color w:val="000000"/>
          <w:sz w:val="32"/>
          <w:szCs w:val="32"/>
        </w:rPr>
        <w:t>14.93</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CC6CDC">
        <w:rPr>
          <w:rFonts w:ascii="仿宋" w:eastAsia="仿宋" w:hAnsi="仿宋" w:hint="eastAsia"/>
          <w:color w:val="000000"/>
          <w:kern w:val="0"/>
          <w:sz w:val="32"/>
          <w:szCs w:val="32"/>
        </w:rPr>
        <w:t>人员费用中工资服务支出及社保费用上涨较大，且项目投入较上年有所加大，故整体预算较上年增长较多</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523196">
        <w:rPr>
          <w:rFonts w:ascii="仿宋" w:eastAsia="仿宋" w:hAnsi="仿宋"/>
          <w:color w:val="000000"/>
          <w:sz w:val="32"/>
          <w:szCs w:val="32"/>
        </w:rPr>
        <w:t>7368</w:t>
      </w:r>
      <w:r w:rsidR="00523196">
        <w:rPr>
          <w:rFonts w:ascii="仿宋" w:eastAsia="仿宋" w:hAnsi="仿宋" w:hint="eastAsia"/>
          <w:color w:val="000000"/>
          <w:sz w:val="32"/>
          <w:szCs w:val="32"/>
        </w:rPr>
        <w:t>.3</w:t>
      </w:r>
      <w:r w:rsidR="00523196">
        <w:rPr>
          <w:rFonts w:ascii="仿宋" w:eastAsia="仿宋" w:hAnsi="仿宋"/>
          <w:color w:val="000000"/>
          <w:sz w:val="32"/>
          <w:szCs w:val="32"/>
        </w:rPr>
        <w:t>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523196">
        <w:rPr>
          <w:rFonts w:ascii="仿宋" w:eastAsia="仿宋" w:hAnsi="仿宋"/>
          <w:color w:val="000000"/>
          <w:sz w:val="32"/>
          <w:szCs w:val="32"/>
        </w:rPr>
        <w:t>6411.35</w:t>
      </w:r>
      <w:r w:rsidR="00AF695C" w:rsidRPr="00AC2580">
        <w:rPr>
          <w:rFonts w:ascii="仿宋" w:eastAsia="仿宋" w:hAnsi="仿宋" w:hint="eastAsia"/>
          <w:color w:val="000000"/>
          <w:sz w:val="32"/>
          <w:szCs w:val="32"/>
        </w:rPr>
        <w:t>万元增加</w:t>
      </w:r>
      <w:r w:rsidR="00523196">
        <w:rPr>
          <w:rFonts w:ascii="仿宋" w:eastAsia="仿宋" w:hAnsi="仿宋"/>
          <w:color w:val="000000"/>
          <w:sz w:val="32"/>
          <w:szCs w:val="32"/>
        </w:rPr>
        <w:t>957.03</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523196">
        <w:rPr>
          <w:rFonts w:ascii="仿宋" w:eastAsia="仿宋" w:hAnsi="仿宋"/>
          <w:color w:val="000000"/>
          <w:sz w:val="32"/>
          <w:szCs w:val="32"/>
        </w:rPr>
        <w:t>14.93</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C67EBF">
        <w:rPr>
          <w:rFonts w:ascii="仿宋" w:eastAsia="仿宋" w:hAnsi="仿宋"/>
          <w:color w:val="000000"/>
          <w:sz w:val="32"/>
          <w:szCs w:val="32"/>
        </w:rPr>
        <w:t>7368</w:t>
      </w:r>
      <w:r w:rsidR="00C67EBF">
        <w:rPr>
          <w:rFonts w:ascii="仿宋" w:eastAsia="仿宋" w:hAnsi="仿宋" w:hint="eastAsia"/>
          <w:color w:val="000000"/>
          <w:sz w:val="32"/>
          <w:szCs w:val="32"/>
        </w:rPr>
        <w:t>.3</w:t>
      </w:r>
      <w:r w:rsidR="00C67EBF">
        <w:rPr>
          <w:rFonts w:ascii="仿宋" w:eastAsia="仿宋" w:hAnsi="仿宋"/>
          <w:color w:val="000000"/>
          <w:sz w:val="32"/>
          <w:szCs w:val="32"/>
        </w:rPr>
        <w:t>8</w:t>
      </w:r>
      <w:r w:rsidR="00F21086" w:rsidRPr="00AC2580">
        <w:rPr>
          <w:rFonts w:ascii="仿宋" w:eastAsia="仿宋" w:hAnsi="仿宋" w:hint="eastAsia"/>
          <w:color w:val="000000"/>
          <w:sz w:val="32"/>
          <w:szCs w:val="32"/>
        </w:rPr>
        <w:lastRenderedPageBreak/>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67EBF">
        <w:rPr>
          <w:rFonts w:ascii="仿宋" w:eastAsia="仿宋" w:hAnsi="仿宋"/>
          <w:color w:val="000000"/>
          <w:sz w:val="32"/>
          <w:szCs w:val="32"/>
        </w:rPr>
        <w:t>6411.35</w:t>
      </w:r>
      <w:r w:rsidR="00F21086" w:rsidRPr="00AC2580">
        <w:rPr>
          <w:rFonts w:ascii="仿宋" w:eastAsia="仿宋" w:hAnsi="仿宋" w:hint="eastAsia"/>
          <w:color w:val="000000"/>
          <w:sz w:val="32"/>
          <w:szCs w:val="32"/>
        </w:rPr>
        <w:t>万元增加</w:t>
      </w:r>
      <w:r w:rsidR="00C67EBF">
        <w:rPr>
          <w:rFonts w:ascii="仿宋" w:eastAsia="仿宋" w:hAnsi="仿宋"/>
          <w:color w:val="000000"/>
          <w:sz w:val="32"/>
          <w:szCs w:val="32"/>
        </w:rPr>
        <w:t>957.03</w:t>
      </w:r>
      <w:r w:rsidR="00F21086" w:rsidRPr="00AC2580">
        <w:rPr>
          <w:rFonts w:ascii="仿宋" w:eastAsia="仿宋" w:hAnsi="仿宋" w:hint="eastAsia"/>
          <w:color w:val="000000"/>
          <w:sz w:val="32"/>
          <w:szCs w:val="32"/>
        </w:rPr>
        <w:t>万元，增长</w:t>
      </w:r>
      <w:r w:rsidR="00C67EBF">
        <w:rPr>
          <w:rFonts w:ascii="仿宋" w:eastAsia="仿宋" w:hAnsi="仿宋"/>
          <w:color w:val="000000"/>
          <w:sz w:val="32"/>
          <w:szCs w:val="32"/>
        </w:rPr>
        <w:t>14.93</w:t>
      </w:r>
      <w:r w:rsidR="00F21086" w:rsidRPr="00AC2580">
        <w:rPr>
          <w:rFonts w:ascii="仿宋" w:eastAsia="仿宋" w:hAnsi="仿宋" w:hint="eastAsia"/>
          <w:color w:val="000000"/>
          <w:sz w:val="32"/>
          <w:szCs w:val="32"/>
        </w:rPr>
        <w:t>%。</w:t>
      </w:r>
    </w:p>
    <w:p w14:paraId="4B6F10A7"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520734AE" w14:textId="77777777" w:rsidR="0037493D"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523196">
        <w:rPr>
          <w:rFonts w:ascii="仿宋" w:eastAsia="仿宋" w:hAnsi="仿宋"/>
          <w:color w:val="000000"/>
          <w:sz w:val="32"/>
          <w:szCs w:val="32"/>
        </w:rPr>
        <w:t>7368</w:t>
      </w:r>
      <w:r w:rsidR="00523196">
        <w:rPr>
          <w:rFonts w:ascii="仿宋" w:eastAsia="仿宋" w:hAnsi="仿宋" w:hint="eastAsia"/>
          <w:color w:val="000000"/>
          <w:sz w:val="32"/>
          <w:szCs w:val="32"/>
        </w:rPr>
        <w:t>.3</w:t>
      </w:r>
      <w:r w:rsidR="00523196">
        <w:rPr>
          <w:rFonts w:ascii="仿宋" w:eastAsia="仿宋" w:hAnsi="仿宋"/>
          <w:color w:val="000000"/>
          <w:sz w:val="32"/>
          <w:szCs w:val="32"/>
        </w:rPr>
        <w:t>8</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523196">
        <w:rPr>
          <w:rFonts w:ascii="仿宋" w:eastAsia="仿宋" w:hAnsi="仿宋" w:hint="eastAsia"/>
          <w:color w:val="000000"/>
          <w:sz w:val="32"/>
          <w:szCs w:val="32"/>
        </w:rPr>
        <w:t>6</w:t>
      </w:r>
      <w:r w:rsidR="00523196">
        <w:rPr>
          <w:rFonts w:ascii="仿宋" w:eastAsia="仿宋" w:hAnsi="仿宋"/>
          <w:color w:val="000000"/>
          <w:sz w:val="32"/>
          <w:szCs w:val="32"/>
        </w:rPr>
        <w:t>819.03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23196">
        <w:rPr>
          <w:rFonts w:ascii="仿宋" w:eastAsia="仿宋" w:hAnsi="仿宋"/>
          <w:color w:val="000000"/>
          <w:sz w:val="32"/>
          <w:szCs w:val="32"/>
        </w:rPr>
        <w:t>6024.46</w:t>
      </w:r>
      <w:r w:rsidR="00C67EB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523196">
        <w:rPr>
          <w:rFonts w:ascii="仿宋" w:eastAsia="仿宋" w:hAnsi="仿宋"/>
          <w:color w:val="000000"/>
          <w:sz w:val="32"/>
          <w:szCs w:val="32"/>
        </w:rPr>
        <w:t>794.57</w:t>
      </w:r>
      <w:r w:rsidR="00C67EB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CC6CDC">
        <w:rPr>
          <w:rFonts w:ascii="仿宋" w:eastAsia="仿宋" w:hAnsi="仿宋" w:hint="eastAsia"/>
          <w:color w:val="000000"/>
          <w:kern w:val="0"/>
          <w:sz w:val="32"/>
          <w:szCs w:val="32"/>
        </w:rPr>
        <w:t>人员费用中工资服务支出及社保费用上涨较大，</w:t>
      </w:r>
      <w:proofErr w:type="gramStart"/>
      <w:r w:rsidR="00CC6CDC">
        <w:rPr>
          <w:rFonts w:ascii="仿宋" w:eastAsia="仿宋" w:hAnsi="仿宋" w:hint="eastAsia"/>
          <w:color w:val="000000"/>
          <w:kern w:val="0"/>
          <w:sz w:val="32"/>
          <w:szCs w:val="32"/>
        </w:rPr>
        <w:t>故预算</w:t>
      </w:r>
      <w:proofErr w:type="gramEnd"/>
      <w:r w:rsidR="00CC6CDC">
        <w:rPr>
          <w:rFonts w:ascii="仿宋" w:eastAsia="仿宋" w:hAnsi="仿宋" w:hint="eastAsia"/>
          <w:color w:val="000000"/>
          <w:kern w:val="0"/>
          <w:sz w:val="32"/>
          <w:szCs w:val="32"/>
        </w:rPr>
        <w:t>较上年增长较多</w:t>
      </w:r>
      <w:r w:rsidR="00CC6CDC"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w:t>
      </w:r>
      <w:r w:rsidR="00F21086" w:rsidRPr="002C6F41">
        <w:rPr>
          <w:rFonts w:ascii="仿宋" w:eastAsia="仿宋" w:hAnsi="仿宋" w:hint="eastAsia"/>
          <w:color w:val="000000"/>
          <w:sz w:val="32"/>
          <w:szCs w:val="32"/>
        </w:rPr>
        <w:t>目支出预算</w:t>
      </w:r>
      <w:r w:rsidR="00523196" w:rsidRPr="002C6F41">
        <w:rPr>
          <w:rFonts w:ascii="仿宋" w:eastAsia="仿宋" w:hAnsi="仿宋"/>
          <w:color w:val="000000"/>
          <w:sz w:val="32"/>
          <w:szCs w:val="32"/>
        </w:rPr>
        <w:t>549.35</w:t>
      </w:r>
      <w:r w:rsidR="00F21086" w:rsidRPr="002C6F41">
        <w:rPr>
          <w:rFonts w:ascii="仿宋" w:eastAsia="仿宋" w:hAnsi="仿宋" w:hint="eastAsia"/>
          <w:color w:val="000000"/>
          <w:sz w:val="32"/>
          <w:szCs w:val="32"/>
        </w:rPr>
        <w:t>万元，较去年</w:t>
      </w:r>
      <w:r w:rsidR="009040BD" w:rsidRPr="002C6F41">
        <w:rPr>
          <w:rFonts w:ascii="仿宋" w:eastAsia="仿宋" w:hAnsi="仿宋" w:hint="eastAsia"/>
          <w:color w:val="000000"/>
          <w:sz w:val="32"/>
          <w:szCs w:val="32"/>
        </w:rPr>
        <w:t>年初</w:t>
      </w:r>
      <w:r w:rsidR="009040BD" w:rsidRPr="002C6F41">
        <w:rPr>
          <w:rFonts w:ascii="仿宋" w:eastAsia="仿宋" w:hAnsi="仿宋"/>
          <w:color w:val="000000"/>
          <w:sz w:val="32"/>
          <w:szCs w:val="32"/>
        </w:rPr>
        <w:t>预算</w:t>
      </w:r>
      <w:r w:rsidR="00523196" w:rsidRPr="002C6F41">
        <w:rPr>
          <w:rFonts w:ascii="仿宋" w:eastAsia="仿宋" w:hAnsi="仿宋"/>
          <w:color w:val="000000"/>
          <w:sz w:val="32"/>
          <w:szCs w:val="32"/>
        </w:rPr>
        <w:t>386.89</w:t>
      </w:r>
      <w:r w:rsidR="00523196" w:rsidRPr="002C6F41">
        <w:rPr>
          <w:rFonts w:ascii="仿宋" w:eastAsia="仿宋" w:hAnsi="仿宋" w:hint="eastAsia"/>
          <w:color w:val="000000"/>
          <w:sz w:val="32"/>
          <w:szCs w:val="32"/>
        </w:rPr>
        <w:t>万</w:t>
      </w:r>
      <w:r w:rsidR="00F21086" w:rsidRPr="002C6F41">
        <w:rPr>
          <w:rFonts w:ascii="仿宋" w:eastAsia="仿宋" w:hAnsi="仿宋" w:hint="eastAsia"/>
          <w:color w:val="000000"/>
          <w:sz w:val="32"/>
          <w:szCs w:val="32"/>
        </w:rPr>
        <w:t>元</w:t>
      </w:r>
      <w:r w:rsidR="002C6F41" w:rsidRPr="002C6F41">
        <w:rPr>
          <w:rFonts w:ascii="仿宋" w:eastAsia="仿宋" w:hAnsi="仿宋" w:hint="eastAsia"/>
          <w:color w:val="000000"/>
          <w:sz w:val="32"/>
          <w:szCs w:val="32"/>
        </w:rPr>
        <w:t>增加</w:t>
      </w:r>
      <w:r w:rsidR="00CC6CDC" w:rsidRPr="002C6F41">
        <w:rPr>
          <w:rFonts w:ascii="仿宋" w:eastAsia="仿宋" w:hAnsi="仿宋" w:hint="eastAsia"/>
          <w:color w:val="000000"/>
          <w:sz w:val="32"/>
          <w:szCs w:val="32"/>
        </w:rPr>
        <w:t>了</w:t>
      </w:r>
      <w:r w:rsidR="00523196" w:rsidRPr="002C6F41">
        <w:rPr>
          <w:rFonts w:ascii="仿宋" w:eastAsia="仿宋" w:hAnsi="仿宋"/>
          <w:color w:val="000000"/>
          <w:sz w:val="32"/>
          <w:szCs w:val="32"/>
        </w:rPr>
        <w:t>162.46</w:t>
      </w:r>
      <w:r w:rsidR="00523196" w:rsidRPr="002C6F41">
        <w:rPr>
          <w:rFonts w:ascii="仿宋" w:eastAsia="仿宋" w:hAnsi="仿宋" w:hint="eastAsia"/>
          <w:color w:val="000000"/>
          <w:sz w:val="32"/>
          <w:szCs w:val="32"/>
        </w:rPr>
        <w:t>万</w:t>
      </w:r>
      <w:r w:rsidR="00F21086" w:rsidRPr="002C6F41">
        <w:rPr>
          <w:rFonts w:ascii="仿宋" w:eastAsia="仿宋" w:hAnsi="仿宋" w:hint="eastAsia"/>
          <w:color w:val="000000"/>
          <w:sz w:val="32"/>
          <w:szCs w:val="32"/>
        </w:rPr>
        <w:t>元，</w:t>
      </w:r>
      <w:r w:rsidR="0037493D" w:rsidRPr="0037493D">
        <w:rPr>
          <w:rFonts w:ascii="仿宋" w:eastAsia="仿宋" w:hAnsi="仿宋" w:hint="eastAsia"/>
          <w:color w:val="000000"/>
          <w:sz w:val="32"/>
          <w:szCs w:val="32"/>
        </w:rPr>
        <w:t>主要原因是本年新增了运行管理项目经费和2笔修缮项目经费，故本年项目预算较上年有所增加。</w:t>
      </w:r>
    </w:p>
    <w:p w14:paraId="437356E0" w14:textId="7262C407" w:rsidR="00F41D4E" w:rsidRPr="00AC2580" w:rsidRDefault="00F41D4E" w:rsidP="0037493D">
      <w:pPr>
        <w:tabs>
          <w:tab w:val="left" w:pos="1680"/>
        </w:tabs>
        <w:snapToGrid w:val="0"/>
        <w:spacing w:before="100" w:beforeAutospacing="1" w:after="100" w:afterAutospacing="1" w:line="560" w:lineRule="exact"/>
        <w:contextualSpacing/>
        <w:rPr>
          <w:rFonts w:ascii="仿宋" w:eastAsia="仿宋" w:hAnsi="仿宋"/>
          <w:color w:val="000000"/>
          <w:sz w:val="32"/>
          <w:szCs w:val="32"/>
        </w:rPr>
      </w:pPr>
      <w:bookmarkStart w:id="0" w:name="_GoBack"/>
      <w:bookmarkEnd w:id="0"/>
      <w:r w:rsidRPr="002C6F41">
        <w:rPr>
          <w:rFonts w:ascii="仿宋" w:eastAsia="仿宋" w:hAnsi="仿宋" w:hint="eastAsia"/>
          <w:color w:val="000000"/>
          <w:sz w:val="32"/>
          <w:szCs w:val="32"/>
        </w:rPr>
        <w:t>四、部门“三公”经费财政拨款预算说明</w:t>
      </w:r>
    </w:p>
    <w:p w14:paraId="3AD8B8CD"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273659C1"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6B1E0D50"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14:paraId="7AF1ABD9" w14:textId="07523305" w:rsidR="00F41D4E" w:rsidRPr="00AC2580" w:rsidRDefault="00523196"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北京市西城区展览路第一小学</w:t>
      </w:r>
      <w:r w:rsidR="00F41D4E" w:rsidRPr="00AC2580">
        <w:rPr>
          <w:rFonts w:ascii="仿宋" w:eastAsia="仿宋" w:hAnsi="仿宋" w:hint="eastAsia"/>
          <w:color w:val="000000"/>
          <w:sz w:val="32"/>
          <w:szCs w:val="32"/>
        </w:rPr>
        <w:t>单位的公用经费预算按照北京市财政局和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2.7</w:t>
      </w:r>
      <w:r w:rsidR="00F41D4E" w:rsidRPr="00AC2580">
        <w:rPr>
          <w:rFonts w:ascii="仿宋" w:eastAsia="仿宋" w:hAnsi="仿宋" w:hint="eastAsia"/>
          <w:color w:val="000000"/>
          <w:sz w:val="32"/>
          <w:szCs w:val="32"/>
        </w:rPr>
        <w:t>万元</w:t>
      </w:r>
      <w:r>
        <w:rPr>
          <w:rFonts w:ascii="仿宋" w:eastAsia="仿宋" w:hAnsi="仿宋" w:hint="eastAsia"/>
          <w:color w:val="000000"/>
          <w:sz w:val="32"/>
          <w:szCs w:val="32"/>
        </w:rPr>
        <w:t>持平</w:t>
      </w:r>
      <w:r w:rsidR="00F41D4E" w:rsidRPr="00AC2580">
        <w:rPr>
          <w:rFonts w:ascii="仿宋" w:eastAsia="仿宋" w:hAnsi="仿宋" w:hint="eastAsia"/>
          <w:color w:val="000000"/>
          <w:sz w:val="32"/>
          <w:szCs w:val="32"/>
        </w:rPr>
        <w:t>。</w:t>
      </w:r>
    </w:p>
    <w:p w14:paraId="245A925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41AD5D8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32EA3E9E" w14:textId="0842DED9"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523196">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523196">
        <w:rPr>
          <w:rFonts w:ascii="仿宋" w:eastAsia="仿宋" w:hAnsi="仿宋"/>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523196">
        <w:rPr>
          <w:rFonts w:ascii="仿宋" w:eastAsia="仿宋" w:hAnsi="仿宋"/>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523196">
        <w:rPr>
          <w:rFonts w:ascii="仿宋" w:eastAsia="仿宋" w:hAnsi="仿宋"/>
          <w:color w:val="000000"/>
          <w:sz w:val="32"/>
          <w:szCs w:val="32"/>
        </w:rPr>
        <w:lastRenderedPageBreak/>
        <w:t>2.7</w:t>
      </w:r>
      <w:r w:rsidRPr="00AC2580">
        <w:rPr>
          <w:rFonts w:ascii="仿宋" w:eastAsia="仿宋" w:hAnsi="仿宋" w:hint="eastAsia"/>
          <w:color w:val="000000"/>
          <w:sz w:val="32"/>
          <w:szCs w:val="32"/>
        </w:rPr>
        <w:t>万元减少</w:t>
      </w:r>
      <w:r w:rsidR="00523196">
        <w:rPr>
          <w:rFonts w:ascii="仿宋" w:eastAsia="仿宋" w:hAnsi="仿宋"/>
          <w:color w:val="000000"/>
          <w:sz w:val="32"/>
          <w:szCs w:val="32"/>
        </w:rPr>
        <w:t>0</w:t>
      </w:r>
      <w:r w:rsidRPr="00AC2580">
        <w:rPr>
          <w:rFonts w:ascii="仿宋" w:eastAsia="仿宋" w:hAnsi="仿宋" w:hint="eastAsia"/>
          <w:color w:val="000000"/>
          <w:sz w:val="32"/>
          <w:szCs w:val="32"/>
        </w:rPr>
        <w:t>万元。</w:t>
      </w:r>
    </w:p>
    <w:p w14:paraId="5F70F1D0"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0AF99E2B"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253596CA"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14:paraId="13E67B95"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0C1FBF73" w14:textId="75F47B16"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523196">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523196">
        <w:rPr>
          <w:rFonts w:ascii="仿宋" w:eastAsia="仿宋" w:hAnsi="仿宋"/>
          <w:color w:val="000000"/>
          <w:sz w:val="32"/>
          <w:szCs w:val="32"/>
        </w:rPr>
        <w:t>34.746</w:t>
      </w:r>
      <w:r w:rsidR="00A930FF" w:rsidRPr="00AC2580">
        <w:rPr>
          <w:rFonts w:ascii="仿宋" w:eastAsia="仿宋" w:hAnsi="仿宋" w:hint="eastAsia"/>
          <w:color w:val="000000"/>
          <w:sz w:val="32"/>
          <w:szCs w:val="32"/>
        </w:rPr>
        <w:t>万元。</w:t>
      </w:r>
    </w:p>
    <w:p w14:paraId="39005AB9"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5DA52AAB"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2462DC8E"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7FB405C7" w14:textId="0AA64B52"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C453DD">
        <w:rPr>
          <w:rFonts w:ascii="仿宋" w:eastAsia="仿宋" w:hAnsi="仿宋"/>
          <w:color w:val="000000"/>
          <w:sz w:val="32"/>
          <w:szCs w:val="32"/>
        </w:rPr>
        <w:t>14</w:t>
      </w:r>
      <w:r w:rsidR="00545D6C" w:rsidRPr="00AC2580">
        <w:rPr>
          <w:rFonts w:ascii="仿宋" w:eastAsia="仿宋" w:hAnsi="仿宋" w:hint="eastAsia"/>
          <w:color w:val="000000"/>
          <w:sz w:val="32"/>
          <w:szCs w:val="32"/>
        </w:rPr>
        <w:t>项，占总项目数额的</w:t>
      </w:r>
      <w:r w:rsidR="00CC6CDC">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CC6CDC">
        <w:rPr>
          <w:rFonts w:ascii="仿宋" w:eastAsia="仿宋" w:hAnsi="仿宋"/>
          <w:color w:val="000000"/>
          <w:sz w:val="32"/>
          <w:szCs w:val="32"/>
        </w:rPr>
        <w:t>2</w:t>
      </w:r>
      <w:r w:rsidR="00545D6C" w:rsidRPr="00AC2580">
        <w:rPr>
          <w:rFonts w:ascii="仿宋" w:eastAsia="仿宋" w:hAnsi="仿宋" w:hint="eastAsia"/>
          <w:color w:val="000000"/>
          <w:sz w:val="32"/>
          <w:szCs w:val="32"/>
        </w:rPr>
        <w:t>个，涉及金额</w:t>
      </w:r>
      <w:r w:rsidR="00CC6CDC">
        <w:rPr>
          <w:rFonts w:ascii="仿宋" w:eastAsia="仿宋" w:hAnsi="仿宋"/>
          <w:color w:val="000000"/>
          <w:sz w:val="32"/>
          <w:szCs w:val="32"/>
        </w:rPr>
        <w:t>211.20</w:t>
      </w:r>
      <w:r w:rsidR="00545D6C" w:rsidRPr="00AC2580">
        <w:rPr>
          <w:rFonts w:ascii="仿宋" w:eastAsia="仿宋" w:hAnsi="仿宋" w:hint="eastAsia"/>
          <w:color w:val="000000"/>
          <w:sz w:val="32"/>
          <w:szCs w:val="32"/>
        </w:rPr>
        <w:t>万元。</w:t>
      </w:r>
    </w:p>
    <w:p w14:paraId="384EAD76"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3D615F9C"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5B9DB20C"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4BC4500C" w14:textId="3EA436BF"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CC6CDC">
        <w:rPr>
          <w:rFonts w:ascii="仿宋" w:eastAsia="仿宋" w:hAnsi="仿宋"/>
          <w:color w:val="000000"/>
          <w:sz w:val="32"/>
          <w:szCs w:val="32"/>
        </w:rPr>
        <w:t>3549.32</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CC6CDC">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CC6CDC">
        <w:rPr>
          <w:rFonts w:ascii="仿宋" w:eastAsia="仿宋" w:hAnsi="仿宋"/>
          <w:color w:val="000000"/>
          <w:sz w:val="32"/>
          <w:szCs w:val="32"/>
        </w:rPr>
        <w:t>26.97</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C6CDC">
        <w:rPr>
          <w:rFonts w:ascii="仿宋" w:eastAsia="仿宋" w:hAnsi="仿宋"/>
          <w:color w:val="000000"/>
          <w:sz w:val="32"/>
          <w:szCs w:val="32"/>
        </w:rPr>
        <w:t>0</w:t>
      </w:r>
      <w:r w:rsidRPr="00AC2580">
        <w:rPr>
          <w:rFonts w:ascii="仿宋" w:eastAsia="仿宋" w:hAnsi="仿宋" w:hint="eastAsia"/>
          <w:color w:val="000000"/>
          <w:sz w:val="32"/>
          <w:szCs w:val="32"/>
        </w:rPr>
        <w:t>台（套）、</w:t>
      </w:r>
      <w:r w:rsidR="00CC6CDC">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C6CDC">
        <w:rPr>
          <w:rFonts w:ascii="仿宋" w:eastAsia="仿宋" w:hAnsi="仿宋"/>
          <w:color w:val="000000"/>
          <w:sz w:val="32"/>
          <w:szCs w:val="32"/>
        </w:rPr>
        <w:t>0</w:t>
      </w:r>
      <w:r w:rsidRPr="00AC2580">
        <w:rPr>
          <w:rFonts w:ascii="仿宋" w:eastAsia="仿宋" w:hAnsi="仿宋" w:hint="eastAsia"/>
          <w:color w:val="000000"/>
          <w:sz w:val="32"/>
          <w:szCs w:val="32"/>
        </w:rPr>
        <w:t>台（套）、</w:t>
      </w:r>
      <w:r w:rsidR="00CC6CDC">
        <w:rPr>
          <w:rFonts w:ascii="仿宋" w:eastAsia="仿宋" w:hAnsi="仿宋"/>
          <w:color w:val="000000"/>
          <w:sz w:val="32"/>
          <w:szCs w:val="32"/>
        </w:rPr>
        <w:t>0</w:t>
      </w:r>
      <w:r w:rsidRPr="00AC2580">
        <w:rPr>
          <w:rFonts w:ascii="仿宋" w:eastAsia="仿宋" w:hAnsi="仿宋" w:hint="eastAsia"/>
          <w:color w:val="000000"/>
          <w:sz w:val="32"/>
          <w:szCs w:val="32"/>
        </w:rPr>
        <w:t>万元。</w:t>
      </w:r>
    </w:p>
    <w:p w14:paraId="453FC675" w14:textId="7FAD4C45"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C6CDC">
        <w:rPr>
          <w:rFonts w:ascii="仿宋" w:eastAsia="仿宋" w:hAnsi="仿宋"/>
          <w:color w:val="000000"/>
          <w:sz w:val="32"/>
          <w:szCs w:val="32"/>
        </w:rPr>
        <w:t>0</w:t>
      </w:r>
      <w:r w:rsidRPr="00AC2580">
        <w:rPr>
          <w:rFonts w:ascii="仿宋" w:eastAsia="仿宋" w:hAnsi="仿宋" w:hint="eastAsia"/>
          <w:color w:val="000000"/>
          <w:sz w:val="32"/>
          <w:szCs w:val="32"/>
        </w:rPr>
        <w:t>台（套）、</w:t>
      </w:r>
      <w:r w:rsidR="00CC6CDC">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C6CDC">
        <w:rPr>
          <w:rFonts w:ascii="仿宋" w:eastAsia="仿宋" w:hAnsi="仿宋"/>
          <w:color w:val="000000"/>
          <w:sz w:val="32"/>
          <w:szCs w:val="32"/>
        </w:rPr>
        <w:t>0</w:t>
      </w:r>
      <w:r w:rsidRPr="00AC2580">
        <w:rPr>
          <w:rFonts w:ascii="仿宋" w:eastAsia="仿宋" w:hAnsi="仿宋" w:hint="eastAsia"/>
          <w:color w:val="000000"/>
          <w:sz w:val="32"/>
          <w:szCs w:val="32"/>
        </w:rPr>
        <w:t>台（套）、</w:t>
      </w:r>
      <w:r w:rsidR="00CC6CDC">
        <w:rPr>
          <w:rFonts w:ascii="仿宋" w:eastAsia="仿宋" w:hAnsi="仿宋"/>
          <w:color w:val="000000"/>
          <w:sz w:val="32"/>
          <w:szCs w:val="32"/>
        </w:rPr>
        <w:t>0</w:t>
      </w:r>
      <w:r w:rsidRPr="00AC2580">
        <w:rPr>
          <w:rFonts w:ascii="仿宋" w:eastAsia="仿宋" w:hAnsi="仿宋" w:hint="eastAsia"/>
          <w:color w:val="000000"/>
          <w:sz w:val="32"/>
          <w:szCs w:val="32"/>
        </w:rPr>
        <w:t>万元。</w:t>
      </w:r>
    </w:p>
    <w:p w14:paraId="3AAD5823"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271B0431"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14:paraId="527C9E9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11DD226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6B7DCCEA"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542B24BE"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162D710E"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w:t>
      </w:r>
      <w:r w:rsidRPr="00AC2580">
        <w:rPr>
          <w:rFonts w:ascii="仿宋" w:eastAsia="仿宋" w:hAnsi="仿宋" w:hint="eastAsia"/>
          <w:color w:val="000000"/>
          <w:sz w:val="32"/>
          <w:szCs w:val="32"/>
        </w:rPr>
        <w:lastRenderedPageBreak/>
        <w:t>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F857D" w14:textId="77777777" w:rsidR="00EF19B6" w:rsidRDefault="00EF19B6" w:rsidP="00AF695C">
      <w:r>
        <w:separator/>
      </w:r>
    </w:p>
  </w:endnote>
  <w:endnote w:type="continuationSeparator" w:id="0">
    <w:p w14:paraId="6855D9D6" w14:textId="77777777" w:rsidR="00EF19B6" w:rsidRDefault="00EF19B6"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14:paraId="4A60673E"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6F658B50"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2DC81" w14:textId="77777777" w:rsidR="00EF19B6" w:rsidRDefault="00EF19B6" w:rsidP="00AF695C">
      <w:r>
        <w:separator/>
      </w:r>
    </w:p>
  </w:footnote>
  <w:footnote w:type="continuationSeparator" w:id="0">
    <w:p w14:paraId="02370D4E" w14:textId="77777777" w:rsidR="00EF19B6" w:rsidRDefault="00EF19B6"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3F5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0F94"/>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6F41"/>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93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3CE"/>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3E10"/>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352"/>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196"/>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4C3"/>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3ACF"/>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D9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3DD"/>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EBF"/>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6CDC"/>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5B12"/>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19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F56B2"/>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322</Words>
  <Characters>1836</Characters>
  <Application>Microsoft Office Word</Application>
  <DocSecurity>0</DocSecurity>
  <Lines>15</Lines>
  <Paragraphs>4</Paragraphs>
  <ScaleCrop>false</ScaleCrop>
  <Company>微软中国</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21</cp:revision>
  <dcterms:created xsi:type="dcterms:W3CDTF">2022-01-10T07:29:00Z</dcterms:created>
  <dcterms:modified xsi:type="dcterms:W3CDTF">2023-02-04T06:54:00Z</dcterms:modified>
</cp:coreProperties>
</file>