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AB61E7"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北京建筑大学附属小学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E66A6" w:rsidRPr="00DE66A6" w:rsidRDefault="00DE66A6" w:rsidP="00DE66A6">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E66A6">
        <w:rPr>
          <w:rFonts w:ascii="仿宋" w:eastAsia="仿宋" w:hAnsi="仿宋" w:hint="eastAsia"/>
          <w:color w:val="000000"/>
          <w:sz w:val="32"/>
          <w:szCs w:val="32"/>
        </w:rPr>
        <w:t>北京建筑大学附属小学为全日制六年制公办小学，始建于1961年。学校现占地面积8158 平方米，校舍建筑面积</w:t>
      </w:r>
      <w:r>
        <w:rPr>
          <w:rFonts w:ascii="仿宋" w:eastAsia="仿宋" w:hAnsi="仿宋"/>
          <w:color w:val="000000"/>
          <w:sz w:val="32"/>
          <w:szCs w:val="32"/>
        </w:rPr>
        <w:t>8058</w:t>
      </w:r>
      <w:r w:rsidRPr="00DE66A6">
        <w:rPr>
          <w:rFonts w:ascii="仿宋" w:eastAsia="仿宋" w:hAnsi="仿宋" w:hint="eastAsia"/>
          <w:color w:val="000000"/>
          <w:sz w:val="32"/>
          <w:szCs w:val="32"/>
        </w:rPr>
        <w:t>平方米，绿地面积近2500平方米；现有24个教学班，学生</w:t>
      </w:r>
      <w:r w:rsidRPr="00DE66A6">
        <w:rPr>
          <w:rFonts w:ascii="仿宋" w:eastAsia="仿宋" w:hAnsi="仿宋"/>
          <w:color w:val="000000"/>
          <w:sz w:val="32"/>
          <w:szCs w:val="32"/>
        </w:rPr>
        <w:t>865</w:t>
      </w:r>
      <w:r w:rsidRPr="00DE66A6">
        <w:rPr>
          <w:rFonts w:ascii="仿宋" w:eastAsia="仿宋" w:hAnsi="仿宋" w:hint="eastAsia"/>
          <w:color w:val="000000"/>
          <w:sz w:val="32"/>
          <w:szCs w:val="32"/>
        </w:rPr>
        <w:t>人，教职工62人，专任教师58人。其中高级教师</w:t>
      </w:r>
      <w:r w:rsidRPr="00DE66A6">
        <w:rPr>
          <w:rFonts w:ascii="仿宋" w:eastAsia="仿宋" w:hAnsi="仿宋"/>
          <w:color w:val="000000"/>
          <w:sz w:val="32"/>
          <w:szCs w:val="32"/>
        </w:rPr>
        <w:t>8</w:t>
      </w:r>
      <w:r w:rsidRPr="00DE66A6">
        <w:rPr>
          <w:rFonts w:ascii="仿宋" w:eastAsia="仿宋" w:hAnsi="仿宋" w:hint="eastAsia"/>
          <w:color w:val="000000"/>
          <w:sz w:val="32"/>
          <w:szCs w:val="32"/>
        </w:rPr>
        <w:t>人，占全体教职工人数</w:t>
      </w:r>
      <w:r w:rsidRPr="00DE66A6">
        <w:rPr>
          <w:rFonts w:ascii="仿宋" w:eastAsia="仿宋" w:hAnsi="仿宋"/>
          <w:color w:val="000000"/>
          <w:sz w:val="32"/>
          <w:szCs w:val="32"/>
        </w:rPr>
        <w:t>12.90%</w:t>
      </w:r>
      <w:r w:rsidRPr="00DE66A6">
        <w:rPr>
          <w:rFonts w:ascii="仿宋" w:eastAsia="仿宋" w:hAnsi="仿宋" w:hint="eastAsia"/>
          <w:color w:val="000000"/>
          <w:sz w:val="32"/>
          <w:szCs w:val="32"/>
        </w:rPr>
        <w:t>，一级教师2</w:t>
      </w:r>
      <w:r w:rsidRPr="00DE66A6">
        <w:rPr>
          <w:rFonts w:ascii="仿宋" w:eastAsia="仿宋" w:hAnsi="仿宋"/>
          <w:color w:val="000000"/>
          <w:sz w:val="32"/>
          <w:szCs w:val="32"/>
        </w:rPr>
        <w:t>4</w:t>
      </w:r>
      <w:r w:rsidRPr="00DE66A6">
        <w:rPr>
          <w:rFonts w:ascii="仿宋" w:eastAsia="仿宋" w:hAnsi="仿宋" w:hint="eastAsia"/>
          <w:color w:val="000000"/>
          <w:sz w:val="32"/>
          <w:szCs w:val="32"/>
        </w:rPr>
        <w:t>人，占全体教职工人数</w:t>
      </w:r>
      <w:r w:rsidRPr="00DE66A6">
        <w:rPr>
          <w:rFonts w:ascii="仿宋" w:eastAsia="仿宋" w:hAnsi="仿宋"/>
          <w:color w:val="000000"/>
          <w:sz w:val="32"/>
          <w:szCs w:val="32"/>
        </w:rPr>
        <w:t>38.70%</w:t>
      </w:r>
      <w:r w:rsidRPr="00DE66A6">
        <w:rPr>
          <w:rFonts w:ascii="仿宋" w:eastAsia="仿宋" w:hAnsi="仿宋" w:hint="eastAsia"/>
          <w:color w:val="000000"/>
          <w:sz w:val="32"/>
          <w:szCs w:val="32"/>
        </w:rPr>
        <w:t>，区级学科带头人</w:t>
      </w:r>
      <w:r w:rsidRPr="00DE66A6">
        <w:rPr>
          <w:rFonts w:ascii="仿宋" w:eastAsia="仿宋" w:hAnsi="仿宋"/>
          <w:color w:val="000000"/>
          <w:sz w:val="32"/>
          <w:szCs w:val="32"/>
        </w:rPr>
        <w:t>2</w:t>
      </w:r>
      <w:r w:rsidRPr="00DE66A6">
        <w:rPr>
          <w:rFonts w:ascii="仿宋" w:eastAsia="仿宋" w:hAnsi="仿宋" w:hint="eastAsia"/>
          <w:color w:val="000000"/>
          <w:sz w:val="32"/>
          <w:szCs w:val="32"/>
        </w:rPr>
        <w:t>人、骨干教师1</w:t>
      </w:r>
      <w:r w:rsidRPr="00DE66A6">
        <w:rPr>
          <w:rFonts w:ascii="仿宋" w:eastAsia="仿宋" w:hAnsi="仿宋"/>
          <w:color w:val="000000"/>
          <w:sz w:val="32"/>
          <w:szCs w:val="32"/>
        </w:rPr>
        <w:t>1</w:t>
      </w:r>
      <w:r w:rsidRPr="00DE66A6">
        <w:rPr>
          <w:rFonts w:ascii="仿宋" w:eastAsia="仿宋" w:hAnsi="仿宋" w:hint="eastAsia"/>
          <w:color w:val="000000"/>
          <w:sz w:val="32"/>
          <w:szCs w:val="32"/>
        </w:rPr>
        <w:t>人。</w:t>
      </w:r>
    </w:p>
    <w:p w:rsidR="00DE66A6" w:rsidRPr="00DE66A6" w:rsidRDefault="00DE66A6" w:rsidP="00DE66A6">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E66A6">
        <w:rPr>
          <w:rFonts w:ascii="仿宋" w:eastAsia="仿宋" w:hAnsi="仿宋" w:hint="eastAsia"/>
          <w:color w:val="000000"/>
          <w:sz w:val="32"/>
          <w:szCs w:val="32"/>
        </w:rPr>
        <w:t>学校采取层级管理，明确各部门职责，做好选人用人工作。办公室综合协调各处、室、中心之间的关系，听取教职工意见，协助学校有效管理；德育处主管全校学生、班主任管理工作；课程中心主管课程建设、教学日常管理、教学研究和</w:t>
      </w:r>
      <w:proofErr w:type="gramStart"/>
      <w:r w:rsidRPr="00DE66A6">
        <w:rPr>
          <w:rFonts w:ascii="仿宋" w:eastAsia="仿宋" w:hAnsi="仿宋" w:hint="eastAsia"/>
          <w:color w:val="000000"/>
          <w:sz w:val="32"/>
          <w:szCs w:val="32"/>
        </w:rPr>
        <w:t>艺体</w:t>
      </w:r>
      <w:proofErr w:type="gramEnd"/>
      <w:r w:rsidRPr="00DE66A6">
        <w:rPr>
          <w:rFonts w:ascii="仿宋" w:eastAsia="仿宋" w:hAnsi="仿宋" w:hint="eastAsia"/>
          <w:color w:val="000000"/>
          <w:sz w:val="32"/>
          <w:szCs w:val="32"/>
        </w:rPr>
        <w:t>卫工作；总务处为学校各项工作的顺利开展做好服务保障。安全管理办公室维护学校公共财产和师生员工的生活、人身、财产安全。</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DE66A6">
        <w:rPr>
          <w:rFonts w:ascii="仿宋" w:eastAsia="仿宋" w:hAnsi="仿宋"/>
          <w:color w:val="000000"/>
          <w:sz w:val="32"/>
          <w:szCs w:val="32"/>
        </w:rPr>
        <w:t>64</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DE66A6">
        <w:rPr>
          <w:rFonts w:ascii="仿宋" w:eastAsia="仿宋" w:hAnsi="仿宋"/>
          <w:color w:val="000000"/>
          <w:sz w:val="32"/>
          <w:szCs w:val="32"/>
        </w:rPr>
        <w:t>62</w:t>
      </w:r>
      <w:r w:rsidR="00360E39" w:rsidRPr="00AC2580">
        <w:rPr>
          <w:rFonts w:ascii="仿宋" w:eastAsia="仿宋" w:hAnsi="仿宋" w:hint="eastAsia"/>
          <w:color w:val="000000"/>
          <w:sz w:val="32"/>
          <w:szCs w:val="32"/>
        </w:rPr>
        <w:t>人，离休</w:t>
      </w:r>
      <w:r w:rsidR="00DE66A6">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DE66A6">
        <w:rPr>
          <w:rFonts w:ascii="仿宋" w:eastAsia="仿宋" w:hAnsi="仿宋"/>
          <w:color w:val="000000"/>
          <w:sz w:val="32"/>
          <w:szCs w:val="32"/>
        </w:rPr>
        <w:t>41</w:t>
      </w:r>
      <w:r w:rsidR="00360E39" w:rsidRPr="00AC2580">
        <w:rPr>
          <w:rFonts w:ascii="仿宋" w:eastAsia="仿宋" w:hAnsi="仿宋" w:hint="eastAsia"/>
          <w:color w:val="000000"/>
          <w:sz w:val="32"/>
          <w:szCs w:val="32"/>
        </w:rPr>
        <w:t>人。学生</w:t>
      </w:r>
      <w:r w:rsidR="00DE66A6">
        <w:rPr>
          <w:rFonts w:ascii="仿宋" w:eastAsia="仿宋" w:hAnsi="仿宋"/>
          <w:color w:val="000000"/>
          <w:sz w:val="32"/>
          <w:szCs w:val="32"/>
        </w:rPr>
        <w:t>865</w:t>
      </w:r>
      <w:r w:rsidR="00360E39" w:rsidRPr="00AC2580">
        <w:rPr>
          <w:rFonts w:ascii="仿宋" w:eastAsia="仿宋" w:hAnsi="仿宋" w:hint="eastAsia"/>
          <w:color w:val="000000"/>
          <w:sz w:val="32"/>
          <w:szCs w:val="32"/>
        </w:rPr>
        <w:t>人，其中：职高</w:t>
      </w:r>
      <w:r w:rsidR="00DE66A6">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DE66A6">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DE66A6">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DE66A6">
        <w:rPr>
          <w:rFonts w:ascii="仿宋" w:eastAsia="仿宋" w:hAnsi="仿宋"/>
          <w:color w:val="000000"/>
          <w:sz w:val="32"/>
          <w:szCs w:val="32"/>
        </w:rPr>
        <w:t>864</w:t>
      </w:r>
      <w:r w:rsidR="00360E39" w:rsidRPr="00AC2580">
        <w:rPr>
          <w:rFonts w:ascii="仿宋" w:eastAsia="仿宋" w:hAnsi="仿宋" w:hint="eastAsia"/>
          <w:color w:val="000000"/>
          <w:sz w:val="32"/>
          <w:szCs w:val="32"/>
        </w:rPr>
        <w:t>人，特殊教育</w:t>
      </w:r>
      <w:r w:rsidR="00DE66A6">
        <w:rPr>
          <w:rFonts w:ascii="仿宋" w:eastAsia="仿宋" w:hAnsi="仿宋"/>
          <w:color w:val="000000"/>
          <w:sz w:val="32"/>
          <w:szCs w:val="32"/>
        </w:rPr>
        <w:t>1</w:t>
      </w:r>
      <w:r w:rsidR="00360E39" w:rsidRPr="00AC2580">
        <w:rPr>
          <w:rFonts w:ascii="仿宋" w:eastAsia="仿宋" w:hAnsi="仿宋" w:hint="eastAsia"/>
          <w:color w:val="000000"/>
          <w:sz w:val="32"/>
          <w:szCs w:val="32"/>
        </w:rPr>
        <w:t>人，学前教育</w:t>
      </w:r>
      <w:r w:rsidR="00DE66A6">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DE66A6" w:rsidRPr="00DE66A6">
        <w:rPr>
          <w:rFonts w:ascii="仿宋" w:eastAsia="仿宋" w:hAnsi="仿宋"/>
          <w:color w:val="000000"/>
          <w:sz w:val="32"/>
          <w:szCs w:val="32"/>
        </w:rPr>
        <w:t>2,803.6</w:t>
      </w:r>
      <w:r w:rsidR="0089467D">
        <w:rPr>
          <w:rFonts w:ascii="仿宋" w:eastAsia="仿宋" w:hAnsi="仿宋"/>
          <w:color w:val="000000"/>
          <w:sz w:val="32"/>
          <w:szCs w:val="32"/>
        </w:rPr>
        <w:t>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E66A6">
        <w:rPr>
          <w:rFonts w:ascii="仿宋_GB2312" w:eastAsia="仿宋_GB2312" w:hAnsi="华文仿宋"/>
          <w:color w:val="000000"/>
          <w:sz w:val="32"/>
          <w:szCs w:val="32"/>
        </w:rPr>
        <w:lastRenderedPageBreak/>
        <w:t>2435.04</w:t>
      </w:r>
      <w:r w:rsidR="00AF695C" w:rsidRPr="00AC2580">
        <w:rPr>
          <w:rFonts w:ascii="仿宋" w:eastAsia="仿宋" w:hAnsi="仿宋" w:hint="eastAsia"/>
          <w:color w:val="000000"/>
          <w:sz w:val="32"/>
          <w:szCs w:val="32"/>
        </w:rPr>
        <w:t>万元增加</w:t>
      </w:r>
      <w:r w:rsidR="00DE66A6" w:rsidRPr="00DE66A6">
        <w:rPr>
          <w:rFonts w:ascii="仿宋" w:eastAsia="仿宋" w:hAnsi="仿宋"/>
          <w:color w:val="000000"/>
          <w:sz w:val="32"/>
          <w:szCs w:val="32"/>
        </w:rPr>
        <w:t>368.5</w:t>
      </w:r>
      <w:r w:rsidR="0089467D">
        <w:rPr>
          <w:rFonts w:ascii="仿宋" w:eastAsia="仿宋" w:hAnsi="仿宋"/>
          <w:color w:val="000000"/>
          <w:sz w:val="32"/>
          <w:szCs w:val="32"/>
        </w:rPr>
        <w:t>7</w:t>
      </w:r>
      <w:r w:rsidR="00AF695C" w:rsidRPr="00AC2580">
        <w:rPr>
          <w:rFonts w:ascii="仿宋" w:eastAsia="仿宋" w:hAnsi="仿宋" w:hint="eastAsia"/>
          <w:color w:val="000000"/>
          <w:sz w:val="32"/>
          <w:szCs w:val="32"/>
        </w:rPr>
        <w:t>万元，增长</w:t>
      </w:r>
      <w:r w:rsidR="0089467D">
        <w:rPr>
          <w:rFonts w:ascii="仿宋" w:eastAsia="仿宋" w:hAnsi="仿宋"/>
          <w:color w:val="000000"/>
          <w:sz w:val="32"/>
          <w:szCs w:val="32"/>
        </w:rPr>
        <w:t>15</w:t>
      </w:r>
      <w:r w:rsidR="00B13AB4">
        <w:rPr>
          <w:rFonts w:ascii="仿宋" w:eastAsia="仿宋" w:hAnsi="仿宋"/>
          <w:color w:val="000000"/>
          <w:sz w:val="32"/>
          <w:szCs w:val="32"/>
        </w:rPr>
        <w:t>.14</w:t>
      </w:r>
      <w:r w:rsidR="00AF695C" w:rsidRPr="00AC2580">
        <w:rPr>
          <w:rFonts w:ascii="仿宋" w:eastAsia="仿宋" w:hAnsi="仿宋" w:hint="eastAsia"/>
          <w:color w:val="000000"/>
          <w:sz w:val="32"/>
          <w:szCs w:val="32"/>
        </w:rPr>
        <w:t>%</w:t>
      </w:r>
      <w:r w:rsidR="00B13AB4">
        <w:rPr>
          <w:rFonts w:ascii="仿宋" w:eastAsia="仿宋" w:hAnsi="仿宋" w:hint="eastAsia"/>
          <w:color w:val="000000"/>
          <w:sz w:val="32"/>
          <w:szCs w:val="32"/>
        </w:rPr>
        <w:t>，主要原因</w:t>
      </w:r>
      <w:r w:rsidR="00B13AB4" w:rsidRPr="00341AFA">
        <w:rPr>
          <w:rFonts w:ascii="仿宋_GB2312" w:eastAsia="仿宋_GB2312" w:hAnsi="华文仿宋" w:hint="eastAsia"/>
          <w:color w:val="000000"/>
          <w:sz w:val="32"/>
          <w:szCs w:val="32"/>
        </w:rPr>
        <w:t>是学校学生增加导致生均定额增加，</w:t>
      </w:r>
      <w:r w:rsidR="00B13AB4">
        <w:rPr>
          <w:rFonts w:ascii="仿宋" w:eastAsia="仿宋" w:hAnsi="仿宋" w:hint="eastAsia"/>
          <w:color w:val="000000"/>
          <w:sz w:val="32"/>
          <w:szCs w:val="32"/>
        </w:rPr>
        <w:t>所以学校的基本支出经费有大幅度增长</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B13AB4" w:rsidRPr="00DE66A6">
        <w:rPr>
          <w:rFonts w:ascii="仿宋" w:eastAsia="仿宋" w:hAnsi="仿宋"/>
          <w:color w:val="000000"/>
          <w:sz w:val="32"/>
          <w:szCs w:val="32"/>
        </w:rPr>
        <w:t>2,803.6</w:t>
      </w:r>
      <w:r w:rsidR="0089467D">
        <w:rPr>
          <w:rFonts w:ascii="仿宋" w:eastAsia="仿宋" w:hAnsi="仿宋"/>
          <w:color w:val="000000"/>
          <w:sz w:val="32"/>
          <w:szCs w:val="32"/>
        </w:rPr>
        <w:t>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B13AB4">
        <w:rPr>
          <w:rFonts w:ascii="仿宋_GB2312" w:eastAsia="仿宋_GB2312" w:hAnsi="华文仿宋"/>
          <w:color w:val="000000"/>
          <w:sz w:val="32"/>
          <w:szCs w:val="32"/>
        </w:rPr>
        <w:t>2435.04</w:t>
      </w:r>
      <w:r w:rsidR="00B13AB4" w:rsidRPr="00AC2580">
        <w:rPr>
          <w:rFonts w:ascii="仿宋" w:eastAsia="仿宋" w:hAnsi="仿宋" w:hint="eastAsia"/>
          <w:color w:val="000000"/>
          <w:sz w:val="32"/>
          <w:szCs w:val="32"/>
        </w:rPr>
        <w:t>万元增加</w:t>
      </w:r>
      <w:r w:rsidR="00B13AB4" w:rsidRPr="00DE66A6">
        <w:rPr>
          <w:rFonts w:ascii="仿宋" w:eastAsia="仿宋" w:hAnsi="仿宋"/>
          <w:color w:val="000000"/>
          <w:sz w:val="32"/>
          <w:szCs w:val="32"/>
        </w:rPr>
        <w:t>368.5</w:t>
      </w:r>
      <w:r w:rsidR="0089467D">
        <w:rPr>
          <w:rFonts w:ascii="仿宋" w:eastAsia="仿宋" w:hAnsi="仿宋"/>
          <w:color w:val="000000"/>
          <w:sz w:val="32"/>
          <w:szCs w:val="32"/>
        </w:rPr>
        <w:t>7</w:t>
      </w:r>
      <w:r w:rsidR="00B13AB4" w:rsidRPr="00AC2580">
        <w:rPr>
          <w:rFonts w:ascii="仿宋" w:eastAsia="仿宋" w:hAnsi="仿宋" w:hint="eastAsia"/>
          <w:color w:val="000000"/>
          <w:sz w:val="32"/>
          <w:szCs w:val="32"/>
        </w:rPr>
        <w:t>万元，增长</w:t>
      </w:r>
      <w:r w:rsidR="00B13AB4">
        <w:rPr>
          <w:rFonts w:ascii="仿宋" w:eastAsia="仿宋" w:hAnsi="仿宋"/>
          <w:color w:val="000000"/>
          <w:sz w:val="32"/>
          <w:szCs w:val="32"/>
        </w:rPr>
        <w:t>1</w:t>
      </w:r>
      <w:r w:rsidR="0089467D">
        <w:rPr>
          <w:rFonts w:ascii="仿宋" w:eastAsia="仿宋" w:hAnsi="仿宋"/>
          <w:color w:val="000000"/>
          <w:sz w:val="32"/>
          <w:szCs w:val="32"/>
        </w:rPr>
        <w:t>5</w:t>
      </w:r>
      <w:r w:rsidR="00B13AB4">
        <w:rPr>
          <w:rFonts w:ascii="仿宋" w:eastAsia="仿宋" w:hAnsi="仿宋"/>
          <w:color w:val="000000"/>
          <w:sz w:val="32"/>
          <w:szCs w:val="32"/>
        </w:rPr>
        <w:t>.14</w:t>
      </w:r>
      <w:r w:rsidR="00B13AB4"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13AB4" w:rsidRPr="00DE66A6">
        <w:rPr>
          <w:rFonts w:ascii="仿宋" w:eastAsia="仿宋" w:hAnsi="仿宋"/>
          <w:color w:val="000000"/>
          <w:sz w:val="32"/>
          <w:szCs w:val="32"/>
        </w:rPr>
        <w:t>2,803.6</w:t>
      </w:r>
      <w:r w:rsidR="0089467D">
        <w:rPr>
          <w:rFonts w:ascii="仿宋" w:eastAsia="仿宋" w:hAnsi="仿宋"/>
          <w:color w:val="000000"/>
          <w:sz w:val="32"/>
          <w:szCs w:val="32"/>
        </w:rPr>
        <w:t>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13AB4">
        <w:rPr>
          <w:rFonts w:ascii="仿宋_GB2312" w:eastAsia="仿宋_GB2312" w:hAnsi="华文仿宋"/>
          <w:color w:val="000000"/>
          <w:sz w:val="32"/>
          <w:szCs w:val="32"/>
        </w:rPr>
        <w:t>2435.04</w:t>
      </w:r>
      <w:r w:rsidR="00F21086" w:rsidRPr="00AC2580">
        <w:rPr>
          <w:rFonts w:ascii="仿宋" w:eastAsia="仿宋" w:hAnsi="仿宋" w:hint="eastAsia"/>
          <w:color w:val="000000"/>
          <w:sz w:val="32"/>
          <w:szCs w:val="32"/>
        </w:rPr>
        <w:t>万元</w:t>
      </w:r>
      <w:r w:rsidR="00B13AB4" w:rsidRPr="00AC2580">
        <w:rPr>
          <w:rFonts w:ascii="仿宋" w:eastAsia="仿宋" w:hAnsi="仿宋" w:hint="eastAsia"/>
          <w:color w:val="000000"/>
          <w:sz w:val="32"/>
          <w:szCs w:val="32"/>
        </w:rPr>
        <w:t>增加</w:t>
      </w:r>
      <w:r w:rsidR="00B13AB4" w:rsidRPr="00DE66A6">
        <w:rPr>
          <w:rFonts w:ascii="仿宋" w:eastAsia="仿宋" w:hAnsi="仿宋"/>
          <w:color w:val="000000"/>
          <w:sz w:val="32"/>
          <w:szCs w:val="32"/>
        </w:rPr>
        <w:t>368.5</w:t>
      </w:r>
      <w:r w:rsidR="0089467D">
        <w:rPr>
          <w:rFonts w:ascii="仿宋" w:eastAsia="仿宋" w:hAnsi="仿宋"/>
          <w:color w:val="000000"/>
          <w:sz w:val="32"/>
          <w:szCs w:val="32"/>
        </w:rPr>
        <w:t>7</w:t>
      </w:r>
      <w:r w:rsidR="00B13AB4" w:rsidRPr="00AC2580">
        <w:rPr>
          <w:rFonts w:ascii="仿宋" w:eastAsia="仿宋" w:hAnsi="仿宋" w:hint="eastAsia"/>
          <w:color w:val="000000"/>
          <w:sz w:val="32"/>
          <w:szCs w:val="32"/>
        </w:rPr>
        <w:t>万元，增长</w:t>
      </w:r>
      <w:r w:rsidR="00B13AB4">
        <w:rPr>
          <w:rFonts w:ascii="仿宋" w:eastAsia="仿宋" w:hAnsi="仿宋"/>
          <w:color w:val="000000"/>
          <w:sz w:val="32"/>
          <w:szCs w:val="32"/>
        </w:rPr>
        <w:t>1</w:t>
      </w:r>
      <w:r w:rsidR="0089467D">
        <w:rPr>
          <w:rFonts w:ascii="仿宋" w:eastAsia="仿宋" w:hAnsi="仿宋"/>
          <w:color w:val="000000"/>
          <w:sz w:val="32"/>
          <w:szCs w:val="32"/>
        </w:rPr>
        <w:t>5</w:t>
      </w:r>
      <w:r w:rsidR="00B13AB4">
        <w:rPr>
          <w:rFonts w:ascii="仿宋" w:eastAsia="仿宋" w:hAnsi="仿宋"/>
          <w:color w:val="000000"/>
          <w:sz w:val="32"/>
          <w:szCs w:val="32"/>
        </w:rPr>
        <w:t>.14</w:t>
      </w:r>
      <w:r w:rsidR="00B13AB4"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B13AB4" w:rsidRPr="00DE66A6">
        <w:rPr>
          <w:rFonts w:ascii="仿宋" w:eastAsia="仿宋" w:hAnsi="仿宋"/>
          <w:color w:val="000000"/>
          <w:sz w:val="32"/>
          <w:szCs w:val="32"/>
        </w:rPr>
        <w:t>2,803.60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B13AB4" w:rsidRPr="00B13AB4">
        <w:rPr>
          <w:rFonts w:ascii="仿宋" w:eastAsia="仿宋" w:hAnsi="仿宋"/>
          <w:color w:val="000000"/>
          <w:sz w:val="32"/>
          <w:szCs w:val="32"/>
        </w:rPr>
        <w:t>2,622.</w:t>
      </w:r>
      <w:r w:rsidR="00B13AB4">
        <w:rPr>
          <w:rFonts w:ascii="仿宋" w:eastAsia="仿宋" w:hAnsi="仿宋"/>
          <w:color w:val="000000"/>
          <w:sz w:val="32"/>
          <w:szCs w:val="32"/>
        </w:rPr>
        <w:t>50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13AB4" w:rsidRPr="003866DB">
        <w:rPr>
          <w:rFonts w:ascii="仿宋_GB2312" w:eastAsia="仿宋_GB2312"/>
          <w:color w:val="000000"/>
          <w:sz w:val="32"/>
          <w:szCs w:val="32"/>
        </w:rPr>
        <w:t>2</w:t>
      </w:r>
      <w:r w:rsidR="0089467D">
        <w:rPr>
          <w:rFonts w:ascii="仿宋_GB2312" w:eastAsia="仿宋_GB2312"/>
          <w:color w:val="000000"/>
          <w:sz w:val="32"/>
          <w:szCs w:val="32"/>
        </w:rPr>
        <w:t>315.7</w:t>
      </w:r>
      <w:r w:rsidR="000D2C89">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元增加</w:t>
      </w:r>
      <w:r w:rsidR="0089467D">
        <w:rPr>
          <w:rFonts w:ascii="仿宋" w:eastAsia="仿宋" w:hAnsi="仿宋"/>
          <w:color w:val="000000"/>
          <w:sz w:val="32"/>
          <w:szCs w:val="32"/>
        </w:rPr>
        <w:t>306.8</w:t>
      </w:r>
      <w:r w:rsidR="000D2C8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9363B">
        <w:rPr>
          <w:rFonts w:ascii="仿宋_GB2312" w:eastAsia="仿宋_GB2312" w:hAnsi="华文仿宋" w:hint="eastAsia"/>
          <w:color w:val="000000"/>
          <w:sz w:val="32"/>
          <w:szCs w:val="32"/>
        </w:rPr>
        <w:t>人员经费较去年年初预算对比有所增加，</w:t>
      </w:r>
      <w:r w:rsidR="0009363B" w:rsidRPr="0009363B">
        <w:rPr>
          <w:rFonts w:ascii="仿宋_GB2312" w:eastAsia="仿宋_GB2312" w:hAnsi="华文仿宋" w:hint="eastAsia"/>
          <w:color w:val="000000"/>
          <w:sz w:val="32"/>
          <w:szCs w:val="32"/>
        </w:rPr>
        <w:t>学生增加增长了学校的公用经费，所以学校的基本支出经费有大幅度增长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09363B" w:rsidRPr="0009363B">
        <w:rPr>
          <w:rFonts w:ascii="仿宋" w:eastAsia="仿宋" w:hAnsi="仿宋"/>
          <w:color w:val="000000"/>
          <w:sz w:val="32"/>
          <w:szCs w:val="32"/>
        </w:rPr>
        <w:t>181.1</w:t>
      </w:r>
      <w:r w:rsidR="0089467D">
        <w:rPr>
          <w:rFonts w:ascii="仿宋" w:eastAsia="仿宋" w:hAnsi="仿宋"/>
          <w:color w:val="000000"/>
          <w:sz w:val="32"/>
          <w:szCs w:val="32"/>
        </w:rPr>
        <w:t>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9363B" w:rsidRPr="0009363B">
        <w:rPr>
          <w:rFonts w:ascii="仿宋" w:eastAsia="仿宋" w:hAnsi="仿宋"/>
          <w:color w:val="000000"/>
          <w:sz w:val="32"/>
          <w:szCs w:val="32"/>
        </w:rPr>
        <w:t>119.34</w:t>
      </w:r>
      <w:r w:rsidR="009F1EE2">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09363B">
        <w:rPr>
          <w:rFonts w:ascii="仿宋" w:eastAsia="仿宋" w:hAnsi="仿宋"/>
          <w:color w:val="000000"/>
          <w:sz w:val="32"/>
          <w:szCs w:val="32"/>
        </w:rPr>
        <w:t>61.76</w:t>
      </w:r>
      <w:r w:rsidR="009F1EE2">
        <w:rPr>
          <w:rFonts w:ascii="仿宋" w:eastAsia="仿宋" w:hAnsi="仿宋" w:hint="eastAsia"/>
          <w:color w:val="000000"/>
          <w:sz w:val="32"/>
          <w:szCs w:val="32"/>
        </w:rPr>
        <w:t>万</w:t>
      </w:r>
      <w:bookmarkStart w:id="0" w:name="_GoBack"/>
      <w:bookmarkEnd w:id="0"/>
      <w:r w:rsidR="00F21086" w:rsidRPr="00AC2580">
        <w:rPr>
          <w:rFonts w:ascii="仿宋" w:eastAsia="仿宋" w:hAnsi="仿宋" w:hint="eastAsia"/>
          <w:color w:val="000000"/>
          <w:sz w:val="32"/>
          <w:szCs w:val="32"/>
        </w:rPr>
        <w:t>元，主要原因是</w:t>
      </w:r>
      <w:r w:rsidR="0009363B">
        <w:rPr>
          <w:rFonts w:ascii="仿宋" w:eastAsia="仿宋" w:hAnsi="仿宋" w:hint="eastAsia"/>
          <w:color w:val="000000"/>
          <w:sz w:val="32"/>
          <w:szCs w:val="32"/>
        </w:rPr>
        <w:t>新增“</w:t>
      </w:r>
      <w:r w:rsidR="0009363B" w:rsidRPr="0009363B">
        <w:rPr>
          <w:rFonts w:ascii="仿宋" w:eastAsia="仿宋" w:hAnsi="仿宋" w:hint="eastAsia"/>
          <w:color w:val="000000"/>
          <w:sz w:val="32"/>
          <w:szCs w:val="32"/>
        </w:rPr>
        <w:t>保洁经费</w:t>
      </w:r>
      <w:r w:rsidR="0009363B">
        <w:rPr>
          <w:rFonts w:ascii="仿宋" w:eastAsia="仿宋" w:hAnsi="仿宋" w:hint="eastAsia"/>
          <w:color w:val="000000"/>
          <w:sz w:val="32"/>
          <w:szCs w:val="32"/>
        </w:rPr>
        <w:t>”项目2</w:t>
      </w:r>
      <w:r w:rsidR="0009363B">
        <w:rPr>
          <w:rFonts w:ascii="仿宋" w:eastAsia="仿宋" w:hAnsi="仿宋"/>
          <w:color w:val="000000"/>
          <w:sz w:val="32"/>
          <w:szCs w:val="32"/>
        </w:rPr>
        <w:t>1.46</w:t>
      </w:r>
      <w:r w:rsidR="0009363B">
        <w:rPr>
          <w:rFonts w:ascii="仿宋" w:eastAsia="仿宋" w:hAnsi="仿宋" w:hint="eastAsia"/>
          <w:color w:val="000000"/>
          <w:sz w:val="32"/>
          <w:szCs w:val="32"/>
        </w:rPr>
        <w:t>万元和“</w:t>
      </w:r>
      <w:r w:rsidR="0009363B" w:rsidRPr="0009363B">
        <w:rPr>
          <w:rFonts w:ascii="仿宋" w:eastAsia="仿宋" w:hAnsi="仿宋" w:hint="eastAsia"/>
          <w:color w:val="000000"/>
          <w:sz w:val="32"/>
          <w:szCs w:val="32"/>
        </w:rPr>
        <w:t>运行管理经费</w:t>
      </w:r>
      <w:r w:rsidR="0009363B">
        <w:rPr>
          <w:rFonts w:ascii="仿宋" w:eastAsia="仿宋" w:hAnsi="仿宋" w:hint="eastAsia"/>
          <w:color w:val="000000"/>
          <w:sz w:val="32"/>
          <w:szCs w:val="32"/>
        </w:rPr>
        <w:t>”项目4</w:t>
      </w:r>
      <w:r w:rsidR="0009363B">
        <w:rPr>
          <w:rFonts w:ascii="仿宋" w:eastAsia="仿宋" w:hAnsi="仿宋"/>
          <w:color w:val="000000"/>
          <w:sz w:val="32"/>
          <w:szCs w:val="32"/>
        </w:rPr>
        <w:t>2</w:t>
      </w:r>
      <w:r w:rsidR="0009363B">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09363B"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我</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9363B">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09363B">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09363B">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09363B">
        <w:rPr>
          <w:rFonts w:ascii="仿宋" w:eastAsia="仿宋" w:hAnsi="仿宋"/>
          <w:color w:val="000000"/>
          <w:sz w:val="32"/>
          <w:szCs w:val="32"/>
        </w:rPr>
        <w:t>0</w:t>
      </w:r>
      <w:r w:rsidRPr="00AC2580">
        <w:rPr>
          <w:rFonts w:ascii="仿宋" w:eastAsia="仿宋" w:hAnsi="仿宋" w:hint="eastAsia"/>
          <w:color w:val="000000"/>
          <w:sz w:val="32"/>
          <w:szCs w:val="32"/>
        </w:rPr>
        <w:t>万元减少</w:t>
      </w:r>
      <w:r w:rsidR="0009363B">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09363B">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09363B">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9363B">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09363B">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09363B">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09363B">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007EDE">
        <w:rPr>
          <w:rFonts w:ascii="仿宋" w:eastAsia="仿宋" w:hAnsi="仿宋" w:hint="eastAsia"/>
          <w:color w:val="000000"/>
          <w:sz w:val="32"/>
          <w:szCs w:val="32"/>
        </w:rPr>
        <w:t>1</w:t>
      </w:r>
      <w:r w:rsidR="00007EDE">
        <w:rPr>
          <w:rFonts w:ascii="仿宋" w:eastAsia="仿宋" w:hAnsi="仿宋"/>
          <w:color w:val="000000"/>
          <w:sz w:val="32"/>
          <w:szCs w:val="32"/>
        </w:rPr>
        <w:t>296.99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09363B">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09363B">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9363B">
        <w:rPr>
          <w:rFonts w:ascii="仿宋" w:eastAsia="仿宋" w:hAnsi="仿宋"/>
          <w:color w:val="000000"/>
          <w:sz w:val="32"/>
          <w:szCs w:val="32"/>
        </w:rPr>
        <w:t>0</w:t>
      </w:r>
      <w:r w:rsidRPr="00AC2580">
        <w:rPr>
          <w:rFonts w:ascii="仿宋" w:eastAsia="仿宋" w:hAnsi="仿宋" w:hint="eastAsia"/>
          <w:color w:val="000000"/>
          <w:sz w:val="32"/>
          <w:szCs w:val="32"/>
        </w:rPr>
        <w:t>台（套）、</w:t>
      </w:r>
      <w:r w:rsidR="0009363B">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9363B">
        <w:rPr>
          <w:rFonts w:ascii="仿宋" w:eastAsia="仿宋" w:hAnsi="仿宋"/>
          <w:color w:val="000000"/>
          <w:sz w:val="32"/>
          <w:szCs w:val="32"/>
        </w:rPr>
        <w:t>0</w:t>
      </w:r>
      <w:r w:rsidRPr="00AC2580">
        <w:rPr>
          <w:rFonts w:ascii="仿宋" w:eastAsia="仿宋" w:hAnsi="仿宋" w:hint="eastAsia"/>
          <w:color w:val="000000"/>
          <w:sz w:val="32"/>
          <w:szCs w:val="32"/>
        </w:rPr>
        <w:t>台（套）、</w:t>
      </w:r>
      <w:r w:rsidR="0009363B">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07EDE">
        <w:rPr>
          <w:rFonts w:ascii="仿宋" w:eastAsia="仿宋" w:hAnsi="仿宋"/>
          <w:color w:val="000000"/>
          <w:sz w:val="32"/>
          <w:szCs w:val="32"/>
        </w:rPr>
        <w:t>0</w:t>
      </w:r>
      <w:r w:rsidRPr="00AC2580">
        <w:rPr>
          <w:rFonts w:ascii="仿宋" w:eastAsia="仿宋" w:hAnsi="仿宋" w:hint="eastAsia"/>
          <w:color w:val="000000"/>
          <w:sz w:val="32"/>
          <w:szCs w:val="32"/>
        </w:rPr>
        <w:t>台（套）、</w:t>
      </w:r>
      <w:r w:rsidR="00007EDE">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07EDE">
        <w:rPr>
          <w:rFonts w:ascii="仿宋" w:eastAsia="仿宋" w:hAnsi="仿宋"/>
          <w:color w:val="000000"/>
          <w:sz w:val="32"/>
          <w:szCs w:val="32"/>
        </w:rPr>
        <w:t>0</w:t>
      </w:r>
      <w:r w:rsidRPr="00AC2580">
        <w:rPr>
          <w:rFonts w:ascii="仿宋" w:eastAsia="仿宋" w:hAnsi="仿宋" w:hint="eastAsia"/>
          <w:color w:val="000000"/>
          <w:sz w:val="32"/>
          <w:szCs w:val="32"/>
        </w:rPr>
        <w:t>台（套）、</w:t>
      </w:r>
      <w:r w:rsidR="00007EDE">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FD" w:rsidRDefault="009C18FD" w:rsidP="00AF695C">
      <w:r>
        <w:separator/>
      </w:r>
    </w:p>
  </w:endnote>
  <w:endnote w:type="continuationSeparator" w:id="0">
    <w:p w:rsidR="009C18FD" w:rsidRDefault="009C18FD"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89467D" w:rsidRPr="0089467D">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FD" w:rsidRDefault="009C18FD" w:rsidP="00AF695C">
      <w:r>
        <w:separator/>
      </w:r>
    </w:p>
  </w:footnote>
  <w:footnote w:type="continuationSeparator" w:id="0">
    <w:p w:rsidR="009C18FD" w:rsidRDefault="009C18FD"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07EDE"/>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63B"/>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C89"/>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35"/>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67D"/>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8FD"/>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1EE2"/>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1E7"/>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3AB4"/>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6A6"/>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4ED"/>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9B8"/>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4F74C"/>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341</Words>
  <Characters>1944</Characters>
  <Application>Microsoft Office Word</Application>
  <DocSecurity>0</DocSecurity>
  <Lines>16</Lines>
  <Paragraphs>4</Paragraphs>
  <ScaleCrop>false</ScaleCrop>
  <Company>微软中国</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18</cp:revision>
  <dcterms:created xsi:type="dcterms:W3CDTF">2022-01-10T07:29:00Z</dcterms:created>
  <dcterms:modified xsi:type="dcterms:W3CDTF">2023-02-04T04:47:00Z</dcterms:modified>
</cp:coreProperties>
</file>