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1E98" w14:textId="0BAF9236" w:rsidR="00360E39" w:rsidRPr="0029520B" w:rsidRDefault="00DB12A6"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北京市第六幼儿园</w:t>
      </w:r>
    </w:p>
    <w:p w14:paraId="43A6ACF9"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6C469AC1"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6BABD732"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3A6B8762" w14:textId="4C6ADDF7"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1C4F7D53" w14:textId="77777777" w:rsidR="00782D84" w:rsidRPr="00782D84" w:rsidRDefault="00782D84" w:rsidP="00782D8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82D84">
        <w:rPr>
          <w:rFonts w:ascii="仿宋" w:eastAsia="仿宋" w:hAnsi="仿宋" w:hint="eastAsia"/>
          <w:color w:val="000000"/>
          <w:sz w:val="32"/>
          <w:szCs w:val="32"/>
        </w:rPr>
        <w:t>北京市第六幼儿园成立于1954年10月，位于西城区旧鼓楼大街大石桥胡同，是市级示范幼儿园。幼儿园拥有两座教学楼，三个大型幼儿户外活动场所。全园共设15个教学班，招收3岁-6岁幼儿入托接受学前教育。</w:t>
      </w:r>
    </w:p>
    <w:p w14:paraId="3AD23661" w14:textId="30878D61" w:rsidR="00782D84" w:rsidRPr="00AC2580" w:rsidRDefault="00782D84" w:rsidP="00782D84">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82D84">
        <w:rPr>
          <w:rFonts w:ascii="仿宋" w:eastAsia="仿宋" w:hAnsi="仿宋" w:hint="eastAsia"/>
          <w:color w:val="000000"/>
          <w:sz w:val="32"/>
          <w:szCs w:val="32"/>
        </w:rPr>
        <w:t>多年来，幼儿园一直秉承着陈鹤琴先生“做中教、做中学、做中求进步”的教育思想，全面贯彻和落实国家“立德树人”的教育思想，落实《3—6岁儿童学习与发展指南》的精神。通过以《“会玩”育人体系的构建》实现幼儿园办园思想和办园目标。在尊重幼儿天性的过程中，在尊重幼儿天性的过程中，以激发爱玩的天性，培育好玩的品质，成就会玩的儿童为育人理念，最终实现促进每名幼儿都成为：健康活泼、会玩乐思、文明友爱、自理自立的主动学习者，做生活的小主人的育人目标。</w:t>
      </w:r>
    </w:p>
    <w:p w14:paraId="4A359BEF"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05ABF7CB" w14:textId="0F050483"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226CB9">
        <w:rPr>
          <w:rFonts w:ascii="仿宋" w:eastAsia="仿宋" w:hAnsi="仿宋" w:hint="eastAsia"/>
          <w:color w:val="000000"/>
          <w:sz w:val="32"/>
          <w:szCs w:val="32"/>
        </w:rPr>
        <w:t>79</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226CB9">
        <w:rPr>
          <w:rFonts w:ascii="仿宋" w:eastAsia="仿宋" w:hAnsi="仿宋" w:hint="eastAsia"/>
          <w:color w:val="000000"/>
          <w:sz w:val="32"/>
          <w:szCs w:val="32"/>
        </w:rPr>
        <w:t>7</w:t>
      </w:r>
      <w:r w:rsidR="000806DC">
        <w:rPr>
          <w:rFonts w:ascii="仿宋" w:eastAsia="仿宋" w:hAnsi="仿宋" w:hint="eastAsia"/>
          <w:color w:val="000000"/>
          <w:sz w:val="32"/>
          <w:szCs w:val="32"/>
        </w:rPr>
        <w:t>7</w:t>
      </w:r>
      <w:r w:rsidR="00360E39" w:rsidRPr="00AC2580">
        <w:rPr>
          <w:rFonts w:ascii="仿宋" w:eastAsia="仿宋" w:hAnsi="仿宋" w:hint="eastAsia"/>
          <w:color w:val="000000"/>
          <w:sz w:val="32"/>
          <w:szCs w:val="32"/>
        </w:rPr>
        <w:t>人，离休</w:t>
      </w:r>
      <w:r w:rsidR="00226CB9">
        <w:rPr>
          <w:rFonts w:ascii="仿宋" w:eastAsia="仿宋" w:hAnsi="仿宋" w:hint="eastAsia"/>
          <w:color w:val="000000"/>
          <w:sz w:val="32"/>
          <w:szCs w:val="32"/>
        </w:rPr>
        <w:t>1</w:t>
      </w:r>
      <w:r w:rsidR="00360E39" w:rsidRPr="00AC2580">
        <w:rPr>
          <w:rFonts w:ascii="仿宋" w:eastAsia="仿宋" w:hAnsi="仿宋" w:hint="eastAsia"/>
          <w:color w:val="000000"/>
          <w:sz w:val="32"/>
          <w:szCs w:val="32"/>
        </w:rPr>
        <w:t>人，退休</w:t>
      </w:r>
      <w:r w:rsidR="00226CB9">
        <w:rPr>
          <w:rFonts w:ascii="仿宋" w:eastAsia="仿宋" w:hAnsi="仿宋" w:hint="eastAsia"/>
          <w:color w:val="000000"/>
          <w:sz w:val="32"/>
          <w:szCs w:val="32"/>
        </w:rPr>
        <w:t>6</w:t>
      </w:r>
      <w:r w:rsidR="000806DC">
        <w:rPr>
          <w:rFonts w:ascii="仿宋" w:eastAsia="仿宋" w:hAnsi="仿宋" w:hint="eastAsia"/>
          <w:color w:val="000000"/>
          <w:sz w:val="32"/>
          <w:szCs w:val="32"/>
        </w:rPr>
        <w:t>2</w:t>
      </w:r>
      <w:r w:rsidR="00360E39" w:rsidRPr="00AC2580">
        <w:rPr>
          <w:rFonts w:ascii="仿宋" w:eastAsia="仿宋" w:hAnsi="仿宋" w:hint="eastAsia"/>
          <w:color w:val="000000"/>
          <w:sz w:val="32"/>
          <w:szCs w:val="32"/>
        </w:rPr>
        <w:t>人。学生</w:t>
      </w:r>
      <w:r w:rsidR="00226CB9">
        <w:rPr>
          <w:rFonts w:ascii="仿宋" w:eastAsia="仿宋" w:hAnsi="仿宋" w:hint="eastAsia"/>
          <w:color w:val="000000"/>
          <w:sz w:val="32"/>
          <w:szCs w:val="32"/>
        </w:rPr>
        <w:t>41</w:t>
      </w:r>
      <w:r w:rsidR="009C1A62">
        <w:rPr>
          <w:rFonts w:ascii="仿宋" w:eastAsia="仿宋" w:hAnsi="仿宋" w:hint="eastAsia"/>
          <w:color w:val="000000"/>
          <w:sz w:val="32"/>
          <w:szCs w:val="32"/>
        </w:rPr>
        <w:t>7</w:t>
      </w:r>
      <w:r w:rsidR="00360E39" w:rsidRPr="00AC2580">
        <w:rPr>
          <w:rFonts w:ascii="仿宋" w:eastAsia="仿宋" w:hAnsi="仿宋" w:hint="eastAsia"/>
          <w:color w:val="000000"/>
          <w:sz w:val="32"/>
          <w:szCs w:val="32"/>
        </w:rPr>
        <w:t>人，其中：职高</w:t>
      </w:r>
      <w:r w:rsidR="00226CB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226CB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226CB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226CB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226CB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226CB9">
        <w:rPr>
          <w:rFonts w:ascii="仿宋" w:eastAsia="仿宋" w:hAnsi="仿宋" w:hint="eastAsia"/>
          <w:color w:val="000000"/>
          <w:sz w:val="32"/>
          <w:szCs w:val="32"/>
        </w:rPr>
        <w:t>41</w:t>
      </w:r>
      <w:r w:rsidR="000806DC">
        <w:rPr>
          <w:rFonts w:ascii="仿宋" w:eastAsia="仿宋" w:hAnsi="仿宋" w:hint="eastAsia"/>
          <w:color w:val="000000"/>
          <w:sz w:val="32"/>
          <w:szCs w:val="32"/>
        </w:rPr>
        <w:t>7</w:t>
      </w:r>
      <w:r w:rsidR="00360E39" w:rsidRPr="00AC2580">
        <w:rPr>
          <w:rFonts w:ascii="仿宋" w:eastAsia="仿宋" w:hAnsi="仿宋" w:hint="eastAsia"/>
          <w:color w:val="000000"/>
          <w:sz w:val="32"/>
          <w:szCs w:val="32"/>
        </w:rPr>
        <w:t>人。</w:t>
      </w:r>
    </w:p>
    <w:p w14:paraId="314DE3AA"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1423BE16" w14:textId="3C10BB64"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85491C">
        <w:rPr>
          <w:rFonts w:ascii="仿宋" w:eastAsia="仿宋" w:hAnsi="仿宋" w:hint="eastAsia"/>
          <w:color w:val="000000"/>
          <w:sz w:val="32"/>
          <w:szCs w:val="32"/>
        </w:rPr>
        <w:t>3199.40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bookmarkStart w:id="0" w:name="_Hlk126252800"/>
      <w:r w:rsidR="001B564F">
        <w:rPr>
          <w:rFonts w:ascii="仿宋" w:eastAsia="仿宋" w:hAnsi="仿宋" w:hint="eastAsia"/>
          <w:color w:val="000000"/>
          <w:sz w:val="32"/>
          <w:szCs w:val="32"/>
        </w:rPr>
        <w:lastRenderedPageBreak/>
        <w:t>2788.85</w:t>
      </w:r>
      <w:bookmarkEnd w:id="0"/>
      <w:r w:rsidR="00AF695C" w:rsidRPr="00AC2580">
        <w:rPr>
          <w:rFonts w:ascii="仿宋" w:eastAsia="仿宋" w:hAnsi="仿宋" w:hint="eastAsia"/>
          <w:color w:val="000000"/>
          <w:sz w:val="32"/>
          <w:szCs w:val="32"/>
        </w:rPr>
        <w:t>万元增加</w:t>
      </w:r>
      <w:bookmarkStart w:id="1" w:name="_Hlk126252813"/>
      <w:r w:rsidR="001B564F">
        <w:rPr>
          <w:rFonts w:ascii="仿宋" w:eastAsia="仿宋" w:hAnsi="仿宋" w:hint="eastAsia"/>
          <w:color w:val="000000"/>
          <w:sz w:val="32"/>
          <w:szCs w:val="32"/>
        </w:rPr>
        <w:t>410.55</w:t>
      </w:r>
      <w:bookmarkEnd w:id="1"/>
      <w:r w:rsidR="00AF695C" w:rsidRPr="00AC2580">
        <w:rPr>
          <w:rFonts w:ascii="仿宋" w:eastAsia="仿宋" w:hAnsi="仿宋" w:hint="eastAsia"/>
          <w:color w:val="000000"/>
          <w:sz w:val="32"/>
          <w:szCs w:val="32"/>
        </w:rPr>
        <w:t>万元，增长</w:t>
      </w:r>
      <w:bookmarkStart w:id="2" w:name="_Hlk126252825"/>
      <w:r w:rsidR="001B564F">
        <w:rPr>
          <w:rFonts w:ascii="仿宋" w:eastAsia="仿宋" w:hAnsi="仿宋" w:hint="eastAsia"/>
          <w:color w:val="000000"/>
          <w:sz w:val="32"/>
          <w:szCs w:val="32"/>
        </w:rPr>
        <w:t>14.72</w:t>
      </w:r>
      <w:bookmarkEnd w:id="2"/>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54582E">
        <w:rPr>
          <w:rFonts w:ascii="仿宋" w:eastAsia="仿宋" w:hAnsi="仿宋" w:hint="eastAsia"/>
          <w:color w:val="000000"/>
          <w:sz w:val="32"/>
          <w:szCs w:val="32"/>
        </w:rPr>
        <w:t>项目预算资金的增加以及人员经费的增加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bookmarkStart w:id="3" w:name="_Hlk126252896"/>
      <w:r w:rsidR="00370590" w:rsidRPr="00370590">
        <w:rPr>
          <w:rFonts w:ascii="仿宋" w:eastAsia="仿宋" w:hAnsi="仿宋"/>
          <w:color w:val="000000"/>
          <w:sz w:val="32"/>
          <w:szCs w:val="32"/>
        </w:rPr>
        <w:t>3199.40</w:t>
      </w:r>
      <w:bookmarkEnd w:id="3"/>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370590" w:rsidRPr="00370590">
        <w:rPr>
          <w:rFonts w:ascii="仿宋" w:eastAsia="仿宋" w:hAnsi="仿宋"/>
          <w:color w:val="000000"/>
          <w:sz w:val="32"/>
          <w:szCs w:val="32"/>
        </w:rPr>
        <w:t>2788.85</w:t>
      </w:r>
      <w:r w:rsidR="00AF695C" w:rsidRPr="00AC2580">
        <w:rPr>
          <w:rFonts w:ascii="仿宋" w:eastAsia="仿宋" w:hAnsi="仿宋" w:hint="eastAsia"/>
          <w:color w:val="000000"/>
          <w:sz w:val="32"/>
          <w:szCs w:val="32"/>
        </w:rPr>
        <w:t>万元增加</w:t>
      </w:r>
      <w:r w:rsidR="00370590" w:rsidRPr="00370590">
        <w:rPr>
          <w:rFonts w:ascii="仿宋" w:eastAsia="仿宋" w:hAnsi="仿宋"/>
          <w:color w:val="000000"/>
          <w:sz w:val="32"/>
          <w:szCs w:val="32"/>
        </w:rPr>
        <w:t>410.55</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370590" w:rsidRPr="00370590">
        <w:rPr>
          <w:rFonts w:ascii="仿宋" w:eastAsia="仿宋" w:hAnsi="仿宋"/>
          <w:color w:val="000000"/>
          <w:sz w:val="32"/>
          <w:szCs w:val="32"/>
        </w:rPr>
        <w:t>14.72</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370590" w:rsidRPr="00370590">
        <w:rPr>
          <w:rFonts w:ascii="仿宋" w:eastAsia="仿宋" w:hAnsi="仿宋"/>
          <w:color w:val="000000"/>
          <w:sz w:val="32"/>
          <w:szCs w:val="32"/>
        </w:rPr>
        <w:t>3199.40</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70590">
        <w:rPr>
          <w:rFonts w:ascii="仿宋" w:eastAsia="仿宋" w:hAnsi="仿宋" w:hint="eastAsia"/>
          <w:color w:val="000000"/>
          <w:sz w:val="32"/>
          <w:szCs w:val="32"/>
        </w:rPr>
        <w:t>2788.85</w:t>
      </w:r>
      <w:r w:rsidR="00F21086" w:rsidRPr="00AC2580">
        <w:rPr>
          <w:rFonts w:ascii="仿宋" w:eastAsia="仿宋" w:hAnsi="仿宋" w:hint="eastAsia"/>
          <w:color w:val="000000"/>
          <w:sz w:val="32"/>
          <w:szCs w:val="32"/>
        </w:rPr>
        <w:t>万元增加</w:t>
      </w:r>
      <w:r w:rsidR="00370590">
        <w:rPr>
          <w:rFonts w:ascii="仿宋" w:eastAsia="仿宋" w:hAnsi="仿宋" w:hint="eastAsia"/>
          <w:color w:val="000000"/>
          <w:sz w:val="32"/>
          <w:szCs w:val="32"/>
        </w:rPr>
        <w:t>410.55</w:t>
      </w:r>
      <w:r w:rsidR="00F21086" w:rsidRPr="00AC2580">
        <w:rPr>
          <w:rFonts w:ascii="仿宋" w:eastAsia="仿宋" w:hAnsi="仿宋" w:hint="eastAsia"/>
          <w:color w:val="000000"/>
          <w:sz w:val="32"/>
          <w:szCs w:val="32"/>
        </w:rPr>
        <w:t>万元，增长</w:t>
      </w:r>
      <w:r w:rsidR="00370590">
        <w:rPr>
          <w:rFonts w:ascii="仿宋" w:eastAsia="仿宋" w:hAnsi="仿宋" w:hint="eastAsia"/>
          <w:color w:val="000000"/>
          <w:sz w:val="32"/>
          <w:szCs w:val="32"/>
        </w:rPr>
        <w:t>14.72</w:t>
      </w:r>
      <w:r w:rsidR="00F21086" w:rsidRPr="00AC2580">
        <w:rPr>
          <w:rFonts w:ascii="仿宋" w:eastAsia="仿宋" w:hAnsi="仿宋" w:hint="eastAsia"/>
          <w:color w:val="000000"/>
          <w:sz w:val="32"/>
          <w:szCs w:val="32"/>
        </w:rPr>
        <w:t>%。</w:t>
      </w:r>
    </w:p>
    <w:p w14:paraId="3A4016DA"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47B98043" w14:textId="30BDB4FF"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85491C">
        <w:rPr>
          <w:rFonts w:ascii="仿宋" w:eastAsia="仿宋" w:hAnsi="仿宋" w:hint="eastAsia"/>
          <w:color w:val="000000"/>
          <w:sz w:val="32"/>
          <w:szCs w:val="32"/>
        </w:rPr>
        <w:t>3199.40</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85491C">
        <w:rPr>
          <w:rFonts w:ascii="仿宋" w:eastAsia="仿宋" w:hAnsi="仿宋" w:hint="eastAsia"/>
          <w:color w:val="000000"/>
          <w:sz w:val="32"/>
          <w:szCs w:val="32"/>
        </w:rPr>
        <w:t>2988.70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F2736">
        <w:rPr>
          <w:rFonts w:ascii="仿宋" w:eastAsia="仿宋" w:hAnsi="仿宋" w:hint="eastAsia"/>
          <w:color w:val="000000"/>
          <w:sz w:val="32"/>
          <w:szCs w:val="32"/>
        </w:rPr>
        <w:t>2677.83</w:t>
      </w:r>
      <w:r w:rsidR="00F21086" w:rsidRPr="00AC2580">
        <w:rPr>
          <w:rFonts w:ascii="仿宋" w:eastAsia="仿宋" w:hAnsi="仿宋" w:hint="eastAsia"/>
          <w:color w:val="000000"/>
          <w:sz w:val="32"/>
          <w:szCs w:val="32"/>
        </w:rPr>
        <w:t>元增加</w:t>
      </w:r>
      <w:r w:rsidR="00AF2736">
        <w:rPr>
          <w:rFonts w:ascii="仿宋" w:eastAsia="仿宋" w:hAnsi="仿宋" w:hint="eastAsia"/>
          <w:color w:val="000000"/>
          <w:sz w:val="32"/>
          <w:szCs w:val="32"/>
        </w:rPr>
        <w:t>310.87</w:t>
      </w:r>
      <w:r w:rsidR="00F21086" w:rsidRPr="00AC2580">
        <w:rPr>
          <w:rFonts w:ascii="仿宋" w:eastAsia="仿宋" w:hAnsi="仿宋" w:hint="eastAsia"/>
          <w:color w:val="000000"/>
          <w:sz w:val="32"/>
          <w:szCs w:val="32"/>
        </w:rPr>
        <w:t>元，主要原因是</w:t>
      </w:r>
      <w:r w:rsidR="00AF2736">
        <w:rPr>
          <w:rFonts w:ascii="仿宋" w:eastAsia="仿宋" w:hAnsi="仿宋" w:hint="eastAsia"/>
          <w:color w:val="000000"/>
          <w:sz w:val="32"/>
          <w:szCs w:val="32"/>
        </w:rPr>
        <w:t>人员经费的增加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85491C">
        <w:rPr>
          <w:rFonts w:ascii="仿宋" w:eastAsia="仿宋" w:hAnsi="仿宋" w:hint="eastAsia"/>
          <w:color w:val="000000"/>
          <w:sz w:val="32"/>
          <w:szCs w:val="32"/>
        </w:rPr>
        <w:t>210.70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F2736">
        <w:rPr>
          <w:rFonts w:ascii="仿宋" w:eastAsia="仿宋" w:hAnsi="仿宋" w:hint="eastAsia"/>
          <w:color w:val="000000"/>
          <w:sz w:val="32"/>
          <w:szCs w:val="32"/>
        </w:rPr>
        <w:t>111.03</w:t>
      </w:r>
      <w:r w:rsidR="00F21086" w:rsidRPr="00AC2580">
        <w:rPr>
          <w:rFonts w:ascii="仿宋" w:eastAsia="仿宋" w:hAnsi="仿宋" w:hint="eastAsia"/>
          <w:color w:val="000000"/>
          <w:sz w:val="32"/>
          <w:szCs w:val="32"/>
        </w:rPr>
        <w:t>元增加</w:t>
      </w:r>
      <w:r w:rsidR="00AF2736">
        <w:rPr>
          <w:rFonts w:ascii="仿宋" w:eastAsia="仿宋" w:hAnsi="仿宋" w:hint="eastAsia"/>
          <w:color w:val="000000"/>
          <w:sz w:val="32"/>
          <w:szCs w:val="32"/>
        </w:rPr>
        <w:t>99.68</w:t>
      </w:r>
      <w:r w:rsidR="00F21086" w:rsidRPr="00AC2580">
        <w:rPr>
          <w:rFonts w:ascii="仿宋" w:eastAsia="仿宋" w:hAnsi="仿宋" w:hint="eastAsia"/>
          <w:color w:val="000000"/>
          <w:sz w:val="32"/>
          <w:szCs w:val="32"/>
        </w:rPr>
        <w:t>元，主要原因是</w:t>
      </w:r>
      <w:r w:rsidR="0010085E">
        <w:rPr>
          <w:rFonts w:ascii="仿宋" w:eastAsia="仿宋" w:hAnsi="仿宋" w:hint="eastAsia"/>
          <w:color w:val="000000"/>
          <w:sz w:val="32"/>
          <w:szCs w:val="32"/>
        </w:rPr>
        <w:t>增加日常运维经费项目以及</w:t>
      </w:r>
      <w:r w:rsidR="009242C3">
        <w:rPr>
          <w:rFonts w:ascii="仿宋" w:eastAsia="仿宋" w:hAnsi="仿宋" w:hint="eastAsia"/>
          <w:color w:val="000000"/>
          <w:sz w:val="32"/>
          <w:szCs w:val="32"/>
        </w:rPr>
        <w:t>室外上下水管改造</w:t>
      </w:r>
      <w:r w:rsidR="0010085E">
        <w:rPr>
          <w:rFonts w:ascii="仿宋" w:eastAsia="仿宋" w:hAnsi="仿宋" w:hint="eastAsia"/>
          <w:color w:val="000000"/>
          <w:sz w:val="32"/>
          <w:szCs w:val="32"/>
        </w:rPr>
        <w:t>项目</w:t>
      </w:r>
      <w:r w:rsidR="00F21086" w:rsidRPr="00AC2580">
        <w:rPr>
          <w:rFonts w:ascii="仿宋" w:eastAsia="仿宋" w:hAnsi="仿宋" w:hint="eastAsia"/>
          <w:color w:val="000000"/>
          <w:sz w:val="32"/>
          <w:szCs w:val="32"/>
        </w:rPr>
        <w:t>。</w:t>
      </w:r>
    </w:p>
    <w:p w14:paraId="327A66BA"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1CC3C5FD"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1D8F3B47" w14:textId="6C92EB42"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1AE1C765"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4" w:name="biaoti"/>
    </w:p>
    <w:p w14:paraId="62AB34CC" w14:textId="045EDA96" w:rsidR="00F41D4E" w:rsidRPr="00AC2580" w:rsidRDefault="00BA451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北京市第六幼儿园</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4"/>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5E6B61">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5E6B61">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万元减少</w:t>
      </w:r>
      <w:r w:rsidR="005E6B61">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14:paraId="5D155E68"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17D3B5FE"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2FF98E91" w14:textId="5C799C88"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5E6B61">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5E6B61">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5E6B61">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5E6B61">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5E6B61">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13DF1A7C"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7107B74C"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500FDDE9"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14:paraId="0BC124DD"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0BAFF75F" w14:textId="1E230AC2"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39709E">
        <w:rPr>
          <w:rFonts w:ascii="仿宋" w:eastAsia="仿宋" w:hAnsi="仿宋" w:hint="eastAsia"/>
          <w:color w:val="000000"/>
          <w:sz w:val="32"/>
          <w:szCs w:val="32"/>
        </w:rPr>
        <w:t>1</w:t>
      </w:r>
      <w:r w:rsidR="00A930FF" w:rsidRPr="00AC2580">
        <w:rPr>
          <w:rFonts w:ascii="仿宋" w:eastAsia="仿宋" w:hAnsi="仿宋" w:hint="eastAsia"/>
          <w:color w:val="000000"/>
          <w:sz w:val="32"/>
          <w:szCs w:val="32"/>
        </w:rPr>
        <w:t>个，预算资金</w:t>
      </w:r>
      <w:r w:rsidR="0039709E">
        <w:rPr>
          <w:rFonts w:ascii="仿宋" w:eastAsia="仿宋" w:hAnsi="仿宋" w:hint="eastAsia"/>
          <w:color w:val="000000"/>
          <w:sz w:val="32"/>
          <w:szCs w:val="32"/>
        </w:rPr>
        <w:t>26.33</w:t>
      </w:r>
      <w:r w:rsidR="00A930FF" w:rsidRPr="00AC2580">
        <w:rPr>
          <w:rFonts w:ascii="仿宋" w:eastAsia="仿宋" w:hAnsi="仿宋" w:hint="eastAsia"/>
          <w:color w:val="000000"/>
          <w:sz w:val="32"/>
          <w:szCs w:val="32"/>
        </w:rPr>
        <w:t>万元。</w:t>
      </w:r>
    </w:p>
    <w:p w14:paraId="78B1BD1E"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55B11E49"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06E3B010"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67E60B9C" w14:textId="7A003EEA"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AF6C54">
        <w:rPr>
          <w:rFonts w:ascii="仿宋" w:eastAsia="仿宋" w:hAnsi="仿宋" w:hint="eastAsia"/>
          <w:color w:val="000000"/>
          <w:sz w:val="32"/>
          <w:szCs w:val="32"/>
        </w:rPr>
        <w:t>3</w:t>
      </w:r>
      <w:r w:rsidR="00545D6C" w:rsidRPr="00AC2580">
        <w:rPr>
          <w:rFonts w:ascii="仿宋" w:eastAsia="仿宋" w:hAnsi="仿宋" w:hint="eastAsia"/>
          <w:color w:val="000000"/>
          <w:sz w:val="32"/>
          <w:szCs w:val="32"/>
        </w:rPr>
        <w:t>项，占总项目数额的</w:t>
      </w:r>
      <w:r w:rsidR="00AF6C54">
        <w:rPr>
          <w:rFonts w:ascii="仿宋" w:eastAsia="仿宋" w:hAnsi="仿宋" w:hint="eastAsia"/>
          <w:color w:val="000000"/>
          <w:sz w:val="32"/>
          <w:szCs w:val="32"/>
        </w:rPr>
        <w:t>30</w:t>
      </w:r>
      <w:r w:rsidR="00545D6C" w:rsidRPr="00AC2580">
        <w:rPr>
          <w:rFonts w:ascii="仿宋" w:eastAsia="仿宋" w:hAnsi="仿宋" w:hint="eastAsia"/>
          <w:color w:val="000000"/>
          <w:sz w:val="32"/>
          <w:szCs w:val="32"/>
        </w:rPr>
        <w:t>%以上，100万元以上项目共计</w:t>
      </w:r>
      <w:r w:rsidR="003941F7">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个，涉及金额</w:t>
      </w:r>
      <w:r w:rsidR="003941F7">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万元。</w:t>
      </w:r>
    </w:p>
    <w:p w14:paraId="7F58498B"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790A4C95"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1B28F055"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0C98BEA1" w14:textId="0DC7C57D"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E64ECB">
        <w:rPr>
          <w:rFonts w:ascii="仿宋" w:eastAsia="仿宋" w:hAnsi="仿宋" w:hint="eastAsia"/>
          <w:color w:val="000000"/>
          <w:sz w:val="32"/>
          <w:szCs w:val="32"/>
        </w:rPr>
        <w:t>806.88</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E64ECB">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E64ECB">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64EC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E64ECB">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64EC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E64ECB">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5AD5E07B" w14:textId="5EF8D390"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64EC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E64ECB">
        <w:rPr>
          <w:rFonts w:ascii="仿宋" w:eastAsia="仿宋" w:hAnsi="仿宋" w:hint="eastAsia"/>
          <w:color w:val="000000"/>
          <w:sz w:val="32"/>
          <w:szCs w:val="32"/>
        </w:rPr>
        <w:t>0</w:t>
      </w:r>
      <w:r w:rsidRPr="00AC2580">
        <w:rPr>
          <w:rFonts w:ascii="仿宋" w:eastAsia="仿宋" w:hAnsi="仿宋" w:hint="eastAsia"/>
          <w:color w:val="000000"/>
          <w:sz w:val="32"/>
          <w:szCs w:val="32"/>
        </w:rPr>
        <w:t>万元，安排购</w:t>
      </w:r>
      <w:r w:rsidRPr="00AC2580">
        <w:rPr>
          <w:rFonts w:ascii="仿宋" w:eastAsia="仿宋" w:hAnsi="仿宋" w:hint="eastAsia"/>
          <w:color w:val="000000"/>
          <w:sz w:val="32"/>
          <w:szCs w:val="32"/>
        </w:rPr>
        <w:lastRenderedPageBreak/>
        <w:t>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64EC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E64ECB">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5A11BF26"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75DF074B"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0827B712"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76A6D386"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790DBF67"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1F74B8D9"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w:t>
      </w:r>
      <w:r w:rsidRPr="00AC2580">
        <w:rPr>
          <w:rFonts w:ascii="仿宋" w:eastAsia="仿宋" w:hAnsi="仿宋" w:hint="eastAsia"/>
          <w:color w:val="000000"/>
          <w:sz w:val="32"/>
          <w:szCs w:val="32"/>
        </w:rPr>
        <w:lastRenderedPageBreak/>
        <w:t>务而发生的人员支出和公用支出。</w:t>
      </w:r>
    </w:p>
    <w:p w14:paraId="5BE41BFF"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260A" w14:textId="77777777" w:rsidR="009873D6" w:rsidRDefault="009873D6" w:rsidP="00AF695C">
      <w:r>
        <w:separator/>
      </w:r>
    </w:p>
  </w:endnote>
  <w:endnote w:type="continuationSeparator" w:id="0">
    <w:p w14:paraId="24388D81" w14:textId="77777777" w:rsidR="009873D6" w:rsidRDefault="009873D6"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Content>
      <w:p w14:paraId="5C5FA4C8"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5C41781A"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11DE" w14:textId="77777777" w:rsidR="009873D6" w:rsidRDefault="009873D6" w:rsidP="00AF695C">
      <w:r>
        <w:separator/>
      </w:r>
    </w:p>
  </w:footnote>
  <w:footnote w:type="continuationSeparator" w:id="0">
    <w:p w14:paraId="71824664" w14:textId="77777777" w:rsidR="009873D6" w:rsidRDefault="009873D6"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9BA"/>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6DC"/>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085E"/>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64F"/>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CB9"/>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59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1F7"/>
    <w:rsid w:val="003944C8"/>
    <w:rsid w:val="00394BC8"/>
    <w:rsid w:val="00394FDF"/>
    <w:rsid w:val="00395164"/>
    <w:rsid w:val="0039532E"/>
    <w:rsid w:val="00395757"/>
    <w:rsid w:val="00395BBE"/>
    <w:rsid w:val="00395D2E"/>
    <w:rsid w:val="00395E5F"/>
    <w:rsid w:val="003962E6"/>
    <w:rsid w:val="00396512"/>
    <w:rsid w:val="00397051"/>
    <w:rsid w:val="0039709E"/>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82E"/>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6B61"/>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DC1"/>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D84"/>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565"/>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91C"/>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5C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2C3"/>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7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3D6"/>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A62"/>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36"/>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6C54"/>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510"/>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8D7"/>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2A6"/>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ECB"/>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BC918"/>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328</Words>
  <Characters>1870</Characters>
  <Application>Microsoft Office Word</Application>
  <DocSecurity>0</DocSecurity>
  <Lines>15</Lines>
  <Paragraphs>4</Paragraphs>
  <ScaleCrop>false</ScaleCrop>
  <Company>微软中国</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魏 欣欣</cp:lastModifiedBy>
  <cp:revision>43</cp:revision>
  <dcterms:created xsi:type="dcterms:W3CDTF">2022-01-10T07:29:00Z</dcterms:created>
  <dcterms:modified xsi:type="dcterms:W3CDTF">2023-02-04T07:21:00Z</dcterms:modified>
</cp:coreProperties>
</file>