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39" w:rsidRPr="0029520B" w:rsidRDefault="00F4716E"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北京市西城区培</w:t>
      </w:r>
      <w:proofErr w:type="gramStart"/>
      <w:r>
        <w:rPr>
          <w:rFonts w:ascii="方正小标宋简体" w:eastAsia="方正小标宋简体" w:hint="eastAsia"/>
          <w:sz w:val="44"/>
          <w:szCs w:val="44"/>
        </w:rPr>
        <w:t>智中心</w:t>
      </w:r>
      <w:proofErr w:type="gramEnd"/>
      <w:r>
        <w:rPr>
          <w:rFonts w:ascii="方正小标宋简体" w:eastAsia="方正小标宋简体" w:hint="eastAsia"/>
          <w:sz w:val="44"/>
          <w:szCs w:val="44"/>
        </w:rPr>
        <w:t>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（一）部门机构设置、职责</w:t>
      </w:r>
    </w:p>
    <w:p w:rsidR="0050096E" w:rsidRPr="0050096E" w:rsidRDefault="0050096E"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本单位设置办公室、</w:t>
      </w:r>
      <w:r w:rsidR="008D00E7">
        <w:rPr>
          <w:rFonts w:ascii="仿宋" w:eastAsia="仿宋" w:hAnsi="仿宋" w:hint="eastAsia"/>
          <w:color w:val="000000"/>
          <w:sz w:val="32"/>
          <w:szCs w:val="32"/>
        </w:rPr>
        <w:t>教导处、后勤处、学生处等职能科室。</w:t>
      </w:r>
      <w:r>
        <w:rPr>
          <w:rFonts w:ascii="仿宋" w:eastAsia="仿宋" w:hAnsi="仿宋" w:hint="eastAsia"/>
          <w:color w:val="000000"/>
          <w:sz w:val="32"/>
          <w:szCs w:val="32"/>
        </w:rPr>
        <w:t>本单位在“让每个人都有尊严地生活”的办学思想指导下，围绕“挖掘潜能、差异发展、服务生活、着眼未来”的办学宗旨，致力于智力残疾学生的教育、康复、训练等多方面的实践和研究。</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F4716E">
        <w:rPr>
          <w:rFonts w:ascii="仿宋" w:eastAsia="仿宋" w:hAnsi="仿宋" w:hint="eastAsia"/>
          <w:color w:val="000000"/>
          <w:sz w:val="32"/>
          <w:szCs w:val="32"/>
        </w:rPr>
        <w:t>137</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F4716E">
        <w:rPr>
          <w:rFonts w:ascii="仿宋" w:eastAsia="仿宋" w:hAnsi="仿宋" w:hint="eastAsia"/>
          <w:color w:val="000000"/>
          <w:sz w:val="32"/>
          <w:szCs w:val="32"/>
        </w:rPr>
        <w:t>127</w:t>
      </w:r>
      <w:r w:rsidR="00360E39" w:rsidRPr="00AC2580">
        <w:rPr>
          <w:rFonts w:ascii="仿宋" w:eastAsia="仿宋" w:hAnsi="仿宋" w:hint="eastAsia"/>
          <w:color w:val="000000"/>
          <w:sz w:val="32"/>
          <w:szCs w:val="32"/>
        </w:rPr>
        <w:t>人，离休</w:t>
      </w:r>
      <w:r w:rsidR="00F4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F4716E">
        <w:rPr>
          <w:rFonts w:ascii="仿宋" w:eastAsia="仿宋" w:hAnsi="仿宋" w:hint="eastAsia"/>
          <w:color w:val="000000"/>
          <w:sz w:val="32"/>
          <w:szCs w:val="32"/>
        </w:rPr>
        <w:t>112</w:t>
      </w:r>
      <w:r w:rsidR="00360E39" w:rsidRPr="00AC2580">
        <w:rPr>
          <w:rFonts w:ascii="仿宋" w:eastAsia="仿宋" w:hAnsi="仿宋" w:hint="eastAsia"/>
          <w:color w:val="000000"/>
          <w:sz w:val="32"/>
          <w:szCs w:val="32"/>
        </w:rPr>
        <w:t>人。学生</w:t>
      </w:r>
      <w:r w:rsidR="00445089">
        <w:rPr>
          <w:rFonts w:ascii="仿宋" w:eastAsia="仿宋" w:hAnsi="仿宋" w:hint="eastAsia"/>
          <w:color w:val="000000"/>
          <w:sz w:val="32"/>
          <w:szCs w:val="32"/>
        </w:rPr>
        <w:t>480</w:t>
      </w:r>
      <w:r w:rsidR="00360E39" w:rsidRPr="00AC2580">
        <w:rPr>
          <w:rFonts w:ascii="仿宋" w:eastAsia="仿宋" w:hAnsi="仿宋" w:hint="eastAsia"/>
          <w:color w:val="000000"/>
          <w:sz w:val="32"/>
          <w:szCs w:val="32"/>
        </w:rPr>
        <w:t>人，其中：职高</w:t>
      </w:r>
      <w:r w:rsidR="0086241B">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F4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F4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F4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F4716E">
        <w:rPr>
          <w:rFonts w:ascii="仿宋" w:eastAsia="仿宋" w:hAnsi="仿宋" w:hint="eastAsia"/>
          <w:color w:val="000000"/>
          <w:sz w:val="32"/>
          <w:szCs w:val="32"/>
        </w:rPr>
        <w:t>197</w:t>
      </w:r>
      <w:r w:rsidR="00360E39" w:rsidRPr="00AC2580">
        <w:rPr>
          <w:rFonts w:ascii="仿宋" w:eastAsia="仿宋" w:hAnsi="仿宋" w:hint="eastAsia"/>
          <w:color w:val="000000"/>
          <w:sz w:val="32"/>
          <w:szCs w:val="32"/>
        </w:rPr>
        <w:t>人，学前教育</w:t>
      </w:r>
      <w:r w:rsidR="00F4716E">
        <w:rPr>
          <w:rFonts w:ascii="仿宋" w:eastAsia="仿宋" w:hAnsi="仿宋" w:hint="eastAsia"/>
          <w:color w:val="000000"/>
          <w:sz w:val="32"/>
          <w:szCs w:val="32"/>
        </w:rPr>
        <w:t>283</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6241B" w:rsidRPr="0086241B">
        <w:rPr>
          <w:rFonts w:ascii="仿宋" w:eastAsia="仿宋" w:hAnsi="仿宋"/>
          <w:color w:val="000000"/>
          <w:sz w:val="32"/>
          <w:szCs w:val="32"/>
        </w:rPr>
        <w:t>6,698.</w:t>
      </w:r>
      <w:r w:rsidR="0086241B">
        <w:rPr>
          <w:rFonts w:ascii="仿宋" w:eastAsia="仿宋" w:hAnsi="仿宋" w:hint="eastAsia"/>
          <w:color w:val="000000"/>
          <w:sz w:val="32"/>
          <w:szCs w:val="32"/>
        </w:rPr>
        <w:t>90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6241B">
        <w:rPr>
          <w:rFonts w:ascii="仿宋" w:eastAsia="仿宋" w:hAnsi="仿宋" w:hint="eastAsia"/>
          <w:color w:val="000000"/>
          <w:sz w:val="32"/>
          <w:szCs w:val="32"/>
        </w:rPr>
        <w:t>5,412.58</w:t>
      </w:r>
      <w:r w:rsidR="00AF695C" w:rsidRPr="00AC2580">
        <w:rPr>
          <w:rFonts w:ascii="仿宋" w:eastAsia="仿宋" w:hAnsi="仿宋" w:hint="eastAsia"/>
          <w:color w:val="000000"/>
          <w:sz w:val="32"/>
          <w:szCs w:val="32"/>
        </w:rPr>
        <w:t>万元增加</w:t>
      </w:r>
      <w:r w:rsidR="0086241B">
        <w:rPr>
          <w:rFonts w:ascii="仿宋" w:eastAsia="仿宋" w:hAnsi="仿宋" w:hint="eastAsia"/>
          <w:color w:val="000000"/>
          <w:sz w:val="32"/>
          <w:szCs w:val="32"/>
        </w:rPr>
        <w:t>1</w:t>
      </w:r>
      <w:r w:rsidR="00A65E94">
        <w:rPr>
          <w:rFonts w:ascii="仿宋" w:eastAsia="仿宋" w:hAnsi="仿宋" w:hint="eastAsia"/>
          <w:color w:val="000000"/>
          <w:sz w:val="32"/>
          <w:szCs w:val="32"/>
        </w:rPr>
        <w:t>,</w:t>
      </w:r>
      <w:r w:rsidR="0086241B">
        <w:rPr>
          <w:rFonts w:ascii="仿宋" w:eastAsia="仿宋" w:hAnsi="仿宋" w:hint="eastAsia"/>
          <w:color w:val="000000"/>
          <w:sz w:val="32"/>
          <w:szCs w:val="32"/>
        </w:rPr>
        <w:t>286.32</w:t>
      </w:r>
      <w:r w:rsidR="00AF695C" w:rsidRPr="00AC2580">
        <w:rPr>
          <w:rFonts w:ascii="仿宋" w:eastAsia="仿宋" w:hAnsi="仿宋" w:hint="eastAsia"/>
          <w:color w:val="000000"/>
          <w:sz w:val="32"/>
          <w:szCs w:val="32"/>
        </w:rPr>
        <w:t>万元，增长</w:t>
      </w:r>
      <w:r w:rsidR="00A65E94">
        <w:rPr>
          <w:rFonts w:ascii="仿宋" w:eastAsia="仿宋" w:hAnsi="仿宋" w:hint="eastAsia"/>
          <w:color w:val="000000"/>
          <w:sz w:val="32"/>
          <w:szCs w:val="32"/>
        </w:rPr>
        <w:t>23.77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A65E94">
        <w:rPr>
          <w:rFonts w:ascii="仿宋" w:eastAsia="仿宋" w:hAnsi="仿宋" w:hint="eastAsia"/>
          <w:color w:val="000000"/>
          <w:sz w:val="32"/>
          <w:szCs w:val="32"/>
        </w:rPr>
        <w:t>2023年在职人员比上年多6人，人员经费比上年多661.50万；公用经费因</w:t>
      </w:r>
      <w:r w:rsidR="00093608">
        <w:rPr>
          <w:rFonts w:ascii="仿宋" w:eastAsia="仿宋" w:hAnsi="仿宋" w:hint="eastAsia"/>
          <w:color w:val="000000"/>
          <w:sz w:val="32"/>
          <w:szCs w:val="32"/>
        </w:rPr>
        <w:t>伙食补助</w:t>
      </w:r>
      <w:r w:rsidR="00A65E94">
        <w:rPr>
          <w:rFonts w:ascii="仿宋" w:eastAsia="仿宋" w:hAnsi="仿宋" w:hint="eastAsia"/>
          <w:color w:val="000000"/>
          <w:sz w:val="32"/>
          <w:szCs w:val="32"/>
        </w:rPr>
        <w:t>变更</w:t>
      </w:r>
      <w:r w:rsidR="00093608">
        <w:rPr>
          <w:rFonts w:ascii="仿宋" w:eastAsia="仿宋" w:hAnsi="仿宋" w:hint="eastAsia"/>
          <w:color w:val="000000"/>
          <w:sz w:val="32"/>
          <w:szCs w:val="32"/>
        </w:rPr>
        <w:t>等原因比上年增长9.01万；项目经费本年度新增保洁费、</w:t>
      </w:r>
      <w:r w:rsidR="002C3EF7">
        <w:rPr>
          <w:rFonts w:ascii="仿宋" w:eastAsia="仿宋" w:hAnsi="仿宋" w:hint="eastAsia"/>
          <w:color w:val="000000"/>
          <w:sz w:val="32"/>
          <w:szCs w:val="32"/>
        </w:rPr>
        <w:t>运行管理经费、动物园校址房租、物业费，比上年增长615.81万</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2C3EF7" w:rsidRPr="0086241B">
        <w:rPr>
          <w:rFonts w:ascii="仿宋" w:eastAsia="仿宋" w:hAnsi="仿宋"/>
          <w:color w:val="000000"/>
          <w:sz w:val="32"/>
          <w:szCs w:val="32"/>
        </w:rPr>
        <w:t>6,698.</w:t>
      </w:r>
      <w:r w:rsidR="002C3EF7">
        <w:rPr>
          <w:rFonts w:ascii="仿宋" w:eastAsia="仿宋" w:hAnsi="仿宋" w:hint="eastAsia"/>
          <w:color w:val="000000"/>
          <w:sz w:val="32"/>
          <w:szCs w:val="32"/>
        </w:rPr>
        <w:t>90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C3EF7">
        <w:rPr>
          <w:rFonts w:ascii="仿宋" w:eastAsia="仿宋" w:hAnsi="仿宋" w:hint="eastAsia"/>
          <w:color w:val="000000"/>
          <w:sz w:val="32"/>
          <w:szCs w:val="32"/>
        </w:rPr>
        <w:t>5,412.58</w:t>
      </w:r>
      <w:r w:rsidR="00AF695C" w:rsidRPr="00AC2580">
        <w:rPr>
          <w:rFonts w:ascii="仿宋" w:eastAsia="仿宋" w:hAnsi="仿宋" w:hint="eastAsia"/>
          <w:color w:val="000000"/>
          <w:sz w:val="32"/>
          <w:szCs w:val="32"/>
        </w:rPr>
        <w:t>万元增加</w:t>
      </w:r>
      <w:r w:rsidR="002C3EF7">
        <w:rPr>
          <w:rFonts w:ascii="仿宋" w:eastAsia="仿宋" w:hAnsi="仿宋" w:hint="eastAsia"/>
          <w:color w:val="000000"/>
          <w:sz w:val="32"/>
          <w:szCs w:val="32"/>
        </w:rPr>
        <w:t>1,286.32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2C3EF7">
        <w:rPr>
          <w:rFonts w:ascii="仿宋" w:eastAsia="仿宋" w:hAnsi="仿宋" w:hint="eastAsia"/>
          <w:color w:val="000000"/>
          <w:sz w:val="32"/>
          <w:szCs w:val="32"/>
        </w:rPr>
        <w:t>23.77</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C3EF7" w:rsidRPr="0086241B">
        <w:rPr>
          <w:rFonts w:ascii="仿宋" w:eastAsia="仿宋" w:hAnsi="仿宋"/>
          <w:color w:val="000000"/>
          <w:sz w:val="32"/>
          <w:szCs w:val="32"/>
        </w:rPr>
        <w:t>6,698.</w:t>
      </w:r>
      <w:r w:rsidR="002C3EF7">
        <w:rPr>
          <w:rFonts w:ascii="仿宋" w:eastAsia="仿宋" w:hAnsi="仿宋" w:hint="eastAsia"/>
          <w:color w:val="000000"/>
          <w:sz w:val="32"/>
          <w:szCs w:val="32"/>
        </w:rPr>
        <w:t>90</w:t>
      </w:r>
      <w:r w:rsidR="00F21086"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lastRenderedPageBreak/>
        <w:t>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C3EF7">
        <w:rPr>
          <w:rFonts w:ascii="仿宋" w:eastAsia="仿宋" w:hAnsi="仿宋" w:hint="eastAsia"/>
          <w:color w:val="000000"/>
          <w:sz w:val="32"/>
          <w:szCs w:val="32"/>
        </w:rPr>
        <w:t>5,412.58</w:t>
      </w:r>
      <w:r w:rsidR="00F21086" w:rsidRPr="00AC2580">
        <w:rPr>
          <w:rFonts w:ascii="仿宋" w:eastAsia="仿宋" w:hAnsi="仿宋" w:hint="eastAsia"/>
          <w:color w:val="000000"/>
          <w:sz w:val="32"/>
          <w:szCs w:val="32"/>
        </w:rPr>
        <w:t>万元增加</w:t>
      </w:r>
      <w:r w:rsidR="002C3EF7">
        <w:rPr>
          <w:rFonts w:ascii="仿宋" w:eastAsia="仿宋" w:hAnsi="仿宋" w:hint="eastAsia"/>
          <w:color w:val="000000"/>
          <w:sz w:val="32"/>
          <w:szCs w:val="32"/>
        </w:rPr>
        <w:t>1,286.32</w:t>
      </w:r>
      <w:r w:rsidR="00F21086" w:rsidRPr="00AC2580">
        <w:rPr>
          <w:rFonts w:ascii="仿宋" w:eastAsia="仿宋" w:hAnsi="仿宋" w:hint="eastAsia"/>
          <w:color w:val="000000"/>
          <w:sz w:val="32"/>
          <w:szCs w:val="32"/>
        </w:rPr>
        <w:t>万元，增长</w:t>
      </w:r>
      <w:r w:rsidR="002C3EF7">
        <w:rPr>
          <w:rFonts w:ascii="仿宋" w:eastAsia="仿宋" w:hAnsi="仿宋" w:hint="eastAsia"/>
          <w:color w:val="000000"/>
          <w:sz w:val="32"/>
          <w:szCs w:val="32"/>
        </w:rPr>
        <w:t>23.77</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2C3EF7" w:rsidRPr="0086241B">
        <w:rPr>
          <w:rFonts w:ascii="仿宋" w:eastAsia="仿宋" w:hAnsi="仿宋"/>
          <w:color w:val="000000"/>
          <w:sz w:val="32"/>
          <w:szCs w:val="32"/>
        </w:rPr>
        <w:t>6,698.</w:t>
      </w:r>
      <w:r w:rsidR="002C3EF7">
        <w:rPr>
          <w:rFonts w:ascii="仿宋" w:eastAsia="仿宋" w:hAnsi="仿宋" w:hint="eastAsia"/>
          <w:color w:val="000000"/>
          <w:sz w:val="32"/>
          <w:szCs w:val="32"/>
        </w:rPr>
        <w:t>90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C3EF7">
        <w:rPr>
          <w:rFonts w:ascii="仿宋" w:eastAsia="仿宋" w:hAnsi="仿宋" w:hint="eastAsia"/>
          <w:color w:val="000000"/>
          <w:sz w:val="32"/>
          <w:szCs w:val="32"/>
        </w:rPr>
        <w:t>5</w:t>
      </w:r>
      <w:r w:rsidR="00EA3EBC">
        <w:rPr>
          <w:rFonts w:ascii="仿宋" w:eastAsia="仿宋" w:hAnsi="仿宋" w:hint="eastAsia"/>
          <w:color w:val="000000"/>
          <w:sz w:val="32"/>
          <w:szCs w:val="32"/>
        </w:rPr>
        <w:t>,</w:t>
      </w:r>
      <w:r w:rsidR="002C3EF7">
        <w:rPr>
          <w:rFonts w:ascii="仿宋" w:eastAsia="仿宋" w:hAnsi="仿宋" w:hint="eastAsia"/>
          <w:color w:val="000000"/>
          <w:sz w:val="32"/>
          <w:szCs w:val="32"/>
        </w:rPr>
        <w:t>566.67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A610D">
        <w:rPr>
          <w:rFonts w:ascii="仿宋" w:eastAsia="仿宋" w:hAnsi="仿宋" w:hint="eastAsia"/>
          <w:color w:val="000000"/>
          <w:sz w:val="32"/>
          <w:szCs w:val="32"/>
        </w:rPr>
        <w:t>4</w:t>
      </w:r>
      <w:r w:rsidR="00EA3EBC">
        <w:rPr>
          <w:rFonts w:ascii="仿宋" w:eastAsia="仿宋" w:hAnsi="仿宋" w:hint="eastAsia"/>
          <w:color w:val="000000"/>
          <w:sz w:val="32"/>
          <w:szCs w:val="32"/>
        </w:rPr>
        <w:t>,</w:t>
      </w:r>
      <w:r w:rsidR="00DA610D">
        <w:rPr>
          <w:rFonts w:ascii="仿宋" w:eastAsia="仿宋" w:hAnsi="仿宋" w:hint="eastAsia"/>
          <w:color w:val="000000"/>
          <w:sz w:val="32"/>
          <w:szCs w:val="32"/>
        </w:rPr>
        <w:t>896.16</w:t>
      </w:r>
      <w:r w:rsidR="00F21086" w:rsidRPr="00AC2580">
        <w:rPr>
          <w:rFonts w:ascii="仿宋" w:eastAsia="仿宋" w:hAnsi="仿宋" w:hint="eastAsia"/>
          <w:color w:val="000000"/>
          <w:sz w:val="32"/>
          <w:szCs w:val="32"/>
        </w:rPr>
        <w:t>元增加</w:t>
      </w:r>
      <w:r w:rsidR="00EA3EBC">
        <w:rPr>
          <w:rFonts w:ascii="仿宋" w:eastAsia="仿宋" w:hAnsi="仿宋" w:hint="eastAsia"/>
          <w:color w:val="000000"/>
          <w:sz w:val="32"/>
          <w:szCs w:val="32"/>
        </w:rPr>
        <w:t>670.51</w:t>
      </w:r>
      <w:r w:rsidR="00F21086" w:rsidRPr="00AC2580">
        <w:rPr>
          <w:rFonts w:ascii="仿宋" w:eastAsia="仿宋" w:hAnsi="仿宋" w:hint="eastAsia"/>
          <w:color w:val="000000"/>
          <w:sz w:val="32"/>
          <w:szCs w:val="32"/>
        </w:rPr>
        <w:t>元，主要原因是</w:t>
      </w:r>
      <w:r w:rsidR="00EA3EBC">
        <w:rPr>
          <w:rFonts w:ascii="仿宋" w:eastAsia="仿宋" w:hAnsi="仿宋" w:hint="eastAsia"/>
          <w:color w:val="000000"/>
          <w:sz w:val="32"/>
          <w:szCs w:val="32"/>
        </w:rPr>
        <w:t>2023年在职人员比上年多6人，人员经费比上年多661.50万；公用经费因伙食补助变更等原因比上年增长9.01万</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C3EF7">
        <w:rPr>
          <w:rFonts w:ascii="仿宋" w:eastAsia="仿宋" w:hAnsi="仿宋" w:hint="eastAsia"/>
          <w:color w:val="000000"/>
          <w:sz w:val="32"/>
          <w:szCs w:val="32"/>
        </w:rPr>
        <w:t>1</w:t>
      </w:r>
      <w:r w:rsidR="00EA3EBC">
        <w:rPr>
          <w:rFonts w:ascii="仿宋" w:eastAsia="仿宋" w:hAnsi="仿宋" w:hint="eastAsia"/>
          <w:color w:val="000000"/>
          <w:sz w:val="32"/>
          <w:szCs w:val="32"/>
        </w:rPr>
        <w:t>,</w:t>
      </w:r>
      <w:r w:rsidR="002C3EF7">
        <w:rPr>
          <w:rFonts w:ascii="仿宋" w:eastAsia="仿宋" w:hAnsi="仿宋" w:hint="eastAsia"/>
          <w:color w:val="000000"/>
          <w:sz w:val="32"/>
          <w:szCs w:val="32"/>
        </w:rPr>
        <w:t>132.23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A610D" w:rsidRPr="00DA610D">
        <w:rPr>
          <w:rFonts w:ascii="仿宋" w:eastAsia="仿宋" w:hAnsi="仿宋" w:hint="eastAsia"/>
          <w:color w:val="000000"/>
          <w:sz w:val="32"/>
          <w:szCs w:val="32"/>
        </w:rPr>
        <w:t>516.42</w:t>
      </w:r>
      <w:r w:rsidR="00F21086" w:rsidRPr="00AC2580">
        <w:rPr>
          <w:rFonts w:ascii="仿宋" w:eastAsia="仿宋" w:hAnsi="仿宋" w:hint="eastAsia"/>
          <w:color w:val="000000"/>
          <w:sz w:val="32"/>
          <w:szCs w:val="32"/>
        </w:rPr>
        <w:t>元增加</w:t>
      </w:r>
      <w:r w:rsidR="00EA3EBC">
        <w:rPr>
          <w:rFonts w:ascii="仿宋" w:eastAsia="仿宋" w:hAnsi="仿宋" w:hint="eastAsia"/>
          <w:color w:val="000000"/>
          <w:sz w:val="32"/>
          <w:szCs w:val="32"/>
        </w:rPr>
        <w:t>615.81</w:t>
      </w:r>
      <w:r w:rsidR="00F21086" w:rsidRPr="00AC2580">
        <w:rPr>
          <w:rFonts w:ascii="仿宋" w:eastAsia="仿宋" w:hAnsi="仿宋" w:hint="eastAsia"/>
          <w:color w:val="000000"/>
          <w:sz w:val="32"/>
          <w:szCs w:val="32"/>
        </w:rPr>
        <w:t>元，主要原因是</w:t>
      </w:r>
      <w:r w:rsidR="00EA3EBC">
        <w:rPr>
          <w:rFonts w:ascii="仿宋" w:eastAsia="仿宋" w:hAnsi="仿宋" w:hint="eastAsia"/>
          <w:color w:val="000000"/>
          <w:sz w:val="32"/>
          <w:szCs w:val="32"/>
        </w:rPr>
        <w:t>2023年度新增保洁费、运行管理经费、动物园校址房租、物业费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2C3EF7"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北京市西城区培</w:t>
      </w:r>
      <w:proofErr w:type="gramStart"/>
      <w:r>
        <w:rPr>
          <w:rFonts w:ascii="仿宋" w:eastAsia="仿宋" w:hAnsi="仿宋" w:hint="eastAsia"/>
          <w:color w:val="000000"/>
          <w:sz w:val="32"/>
          <w:szCs w:val="32"/>
        </w:rPr>
        <w:t>智中心</w:t>
      </w:r>
      <w:proofErr w:type="gramEnd"/>
      <w:r>
        <w:rPr>
          <w:rFonts w:ascii="仿宋" w:eastAsia="仿宋" w:hAnsi="仿宋" w:hint="eastAsia"/>
          <w:color w:val="000000"/>
          <w:sz w:val="32"/>
          <w:szCs w:val="32"/>
        </w:rPr>
        <w:t>学校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5.4</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5.4</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DA610D">
        <w:rPr>
          <w:rFonts w:ascii="仿宋" w:eastAsia="仿宋" w:hAnsi="仿宋" w:hint="eastAsia"/>
          <w:color w:val="000000"/>
          <w:sz w:val="32"/>
          <w:szCs w:val="32"/>
        </w:rPr>
        <w:t>2</w:t>
      </w:r>
      <w:r w:rsidRPr="00AC2580">
        <w:rPr>
          <w:rFonts w:ascii="仿宋" w:eastAsia="仿宋" w:hAnsi="仿宋" w:hint="eastAsia"/>
          <w:color w:val="000000"/>
          <w:sz w:val="32"/>
          <w:szCs w:val="32"/>
        </w:rPr>
        <w:t>辆，财政拨款预算安排</w:t>
      </w:r>
      <w:r w:rsidR="00DA610D">
        <w:rPr>
          <w:rFonts w:ascii="仿宋" w:eastAsia="仿宋" w:hAnsi="仿宋" w:hint="eastAsia"/>
          <w:color w:val="000000"/>
          <w:sz w:val="32"/>
          <w:szCs w:val="32"/>
        </w:rPr>
        <w:t>5.4</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lastRenderedPageBreak/>
        <w:t>万元，公务用车运行维护费</w:t>
      </w:r>
      <w:r w:rsidR="00DA610D">
        <w:rPr>
          <w:rFonts w:ascii="仿宋" w:eastAsia="仿宋" w:hAnsi="仿宋" w:hint="eastAsia"/>
          <w:color w:val="000000"/>
          <w:sz w:val="32"/>
          <w:szCs w:val="32"/>
        </w:rPr>
        <w:t>5.4</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DA610D">
        <w:rPr>
          <w:rFonts w:ascii="仿宋" w:eastAsia="仿宋" w:hAnsi="仿宋" w:hint="eastAsia"/>
          <w:color w:val="000000"/>
          <w:sz w:val="32"/>
          <w:szCs w:val="32"/>
        </w:rPr>
        <w:t>5.4</w:t>
      </w:r>
      <w:r w:rsidRPr="00AC2580">
        <w:rPr>
          <w:rFonts w:ascii="仿宋" w:eastAsia="仿宋" w:hAnsi="仿宋" w:hint="eastAsia"/>
          <w:color w:val="000000"/>
          <w:sz w:val="32"/>
          <w:szCs w:val="32"/>
        </w:rPr>
        <w:t>万元减少</w:t>
      </w:r>
      <w:r w:rsidR="00DA610D">
        <w:rPr>
          <w:rFonts w:ascii="仿宋" w:eastAsia="仿宋" w:hAnsi="仿宋" w:hint="eastAsia"/>
          <w:color w:val="000000"/>
          <w:sz w:val="32"/>
          <w:szCs w:val="32"/>
        </w:rPr>
        <w:t>0</w:t>
      </w:r>
      <w:r w:rsidRPr="00AC2580">
        <w:rPr>
          <w:rFonts w:ascii="仿宋" w:eastAsia="仿宋" w:hAnsi="仿宋" w:hint="eastAsia"/>
          <w:color w:val="000000"/>
          <w:sz w:val="32"/>
          <w:szCs w:val="32"/>
        </w:rPr>
        <w:t>万元。</w:t>
      </w:r>
      <w:bookmarkStart w:id="1" w:name="_GoBack"/>
      <w:bookmarkEnd w:id="1"/>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DA610D">
        <w:rPr>
          <w:rFonts w:ascii="仿宋" w:eastAsia="仿宋" w:hAnsi="仿宋" w:hint="eastAsia"/>
          <w:color w:val="000000"/>
          <w:sz w:val="32"/>
          <w:szCs w:val="32"/>
        </w:rPr>
        <w:t>3</w:t>
      </w:r>
      <w:r w:rsidR="00A930FF" w:rsidRPr="00AC2580">
        <w:rPr>
          <w:rFonts w:ascii="仿宋" w:eastAsia="仿宋" w:hAnsi="仿宋" w:hint="eastAsia"/>
          <w:color w:val="000000"/>
          <w:sz w:val="32"/>
          <w:szCs w:val="32"/>
        </w:rPr>
        <w:t>个，预算资金</w:t>
      </w:r>
      <w:r w:rsidR="00DA610D">
        <w:rPr>
          <w:rFonts w:ascii="仿宋" w:eastAsia="仿宋" w:hAnsi="仿宋" w:hint="eastAsia"/>
          <w:color w:val="000000"/>
          <w:sz w:val="32"/>
          <w:szCs w:val="32"/>
        </w:rPr>
        <w:t>59.76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DA610D">
        <w:rPr>
          <w:rFonts w:ascii="仿宋" w:eastAsia="仿宋" w:hAnsi="仿宋" w:hint="eastAsia"/>
          <w:color w:val="000000"/>
          <w:sz w:val="32"/>
          <w:szCs w:val="32"/>
        </w:rPr>
        <w:t>16</w:t>
      </w:r>
      <w:r w:rsidR="00545D6C" w:rsidRPr="00AC2580">
        <w:rPr>
          <w:rFonts w:ascii="仿宋" w:eastAsia="仿宋" w:hAnsi="仿宋" w:hint="eastAsia"/>
          <w:color w:val="000000"/>
          <w:sz w:val="32"/>
          <w:szCs w:val="32"/>
        </w:rPr>
        <w:t>项，占总项目数额的</w:t>
      </w:r>
      <w:r w:rsidR="00DA610D">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DA610D">
        <w:rPr>
          <w:rFonts w:ascii="仿宋" w:eastAsia="仿宋" w:hAnsi="仿宋" w:hint="eastAsia"/>
          <w:color w:val="000000"/>
          <w:sz w:val="32"/>
          <w:szCs w:val="32"/>
        </w:rPr>
        <w:t>1</w:t>
      </w:r>
      <w:r w:rsidR="00545D6C" w:rsidRPr="00AC2580">
        <w:rPr>
          <w:rFonts w:ascii="仿宋" w:eastAsia="仿宋" w:hAnsi="仿宋" w:hint="eastAsia"/>
          <w:color w:val="000000"/>
          <w:sz w:val="32"/>
          <w:szCs w:val="32"/>
        </w:rPr>
        <w:t>个，涉及金额</w:t>
      </w:r>
      <w:r w:rsidR="00DA610D">
        <w:rPr>
          <w:rFonts w:ascii="仿宋" w:eastAsia="仿宋" w:hAnsi="仿宋" w:hint="eastAsia"/>
          <w:color w:val="000000"/>
          <w:sz w:val="32"/>
          <w:szCs w:val="32"/>
        </w:rPr>
        <w:t>633.64</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DA610D">
        <w:rPr>
          <w:rFonts w:ascii="仿宋" w:eastAsia="仿宋" w:hAnsi="仿宋" w:hint="eastAsia"/>
          <w:color w:val="000000"/>
          <w:sz w:val="32"/>
          <w:szCs w:val="32"/>
        </w:rPr>
        <w:t>4737.00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DA610D">
        <w:rPr>
          <w:rFonts w:ascii="仿宋" w:eastAsia="仿宋" w:hAnsi="仿宋" w:hint="eastAsia"/>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DA610D">
        <w:rPr>
          <w:rFonts w:ascii="仿宋" w:eastAsia="仿宋" w:hAnsi="仿宋" w:hint="eastAsia"/>
          <w:color w:val="000000"/>
          <w:sz w:val="32"/>
          <w:szCs w:val="32"/>
        </w:rPr>
        <w:t>42.41</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45089">
        <w:rPr>
          <w:rFonts w:ascii="仿宋" w:eastAsia="仿宋" w:hAnsi="仿宋" w:hint="eastAsia"/>
          <w:color w:val="000000"/>
          <w:sz w:val="32"/>
          <w:szCs w:val="32"/>
        </w:rPr>
        <w:t>1</w:t>
      </w:r>
      <w:r w:rsidRPr="00AC2580">
        <w:rPr>
          <w:rFonts w:ascii="仿宋" w:eastAsia="仿宋" w:hAnsi="仿宋" w:hint="eastAsia"/>
          <w:color w:val="000000"/>
          <w:sz w:val="32"/>
          <w:szCs w:val="32"/>
        </w:rPr>
        <w:t>台（套）、</w:t>
      </w:r>
      <w:r w:rsidR="00445089">
        <w:rPr>
          <w:rFonts w:ascii="仿宋" w:eastAsia="仿宋" w:hAnsi="仿宋" w:hint="eastAsia"/>
          <w:color w:val="000000"/>
          <w:sz w:val="32"/>
          <w:szCs w:val="32"/>
        </w:rPr>
        <w:t>82.50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45089">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45089">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A610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DA610D">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A610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DA610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48" w:rsidRDefault="00246B48" w:rsidP="00AF695C">
      <w:r>
        <w:separator/>
      </w:r>
    </w:p>
  </w:endnote>
  <w:endnote w:type="continuationSeparator" w:id="0">
    <w:p w:rsidR="00246B48" w:rsidRDefault="00246B48"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6686"/>
      <w:docPartObj>
        <w:docPartGallery w:val="Page Numbers (Bottom of Page)"/>
        <w:docPartUnique/>
      </w:docPartObj>
    </w:sdtPr>
    <w:sdtContent>
      <w:p w:rsidR="00A77C17" w:rsidRDefault="005E3335">
        <w:pPr>
          <w:pStyle w:val="a4"/>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8D00E7" w:rsidRPr="008D00E7">
          <w:rPr>
            <w:rFonts w:ascii="仿宋" w:eastAsia="仿宋" w:hAnsi="仿宋"/>
            <w:noProof/>
            <w:sz w:val="28"/>
            <w:lang w:val="zh-CN"/>
          </w:rPr>
          <w:t>1</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48" w:rsidRDefault="00246B48" w:rsidP="00AF695C">
      <w:r>
        <w:separator/>
      </w:r>
    </w:p>
  </w:footnote>
  <w:footnote w:type="continuationSeparator" w:id="0">
    <w:p w:rsidR="00246B48" w:rsidRDefault="00246B48"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608"/>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D19"/>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9F7"/>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6B4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EF7"/>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08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96E"/>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35"/>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41B"/>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6AF"/>
    <w:rsid w:val="008C39F2"/>
    <w:rsid w:val="008C417C"/>
    <w:rsid w:val="008C4952"/>
    <w:rsid w:val="008C502B"/>
    <w:rsid w:val="008C59D4"/>
    <w:rsid w:val="008C5C7B"/>
    <w:rsid w:val="008C6497"/>
    <w:rsid w:val="008C6801"/>
    <w:rsid w:val="008C69BE"/>
    <w:rsid w:val="008C6D32"/>
    <w:rsid w:val="008C6E9F"/>
    <w:rsid w:val="008C781F"/>
    <w:rsid w:val="008C7EE2"/>
    <w:rsid w:val="008D00E7"/>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5E94"/>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427"/>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10D"/>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B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16E"/>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326</Words>
  <Characters>1862</Characters>
  <Application>Microsoft Office Word</Application>
  <DocSecurity>0</DocSecurity>
  <Lines>15</Lines>
  <Paragraphs>4</Paragraphs>
  <ScaleCrop>false</ScaleCrop>
  <Company>微软中国</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apple</cp:lastModifiedBy>
  <cp:revision>4</cp:revision>
  <dcterms:created xsi:type="dcterms:W3CDTF">2023-02-02T13:01:00Z</dcterms:created>
  <dcterms:modified xsi:type="dcterms:W3CDTF">2023-02-05T02:02:00Z</dcterms:modified>
</cp:coreProperties>
</file>