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北京市西城区展览路少年宫</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北京市西城区</w:t>
      </w:r>
      <w:r>
        <w:rPr>
          <w:rFonts w:hint="eastAsia" w:ascii="仿宋" w:hAnsi="仿宋" w:eastAsia="仿宋"/>
          <w:color w:val="000000"/>
          <w:sz w:val="32"/>
          <w:szCs w:val="32"/>
          <w:lang w:eastAsia="zh-CN"/>
        </w:rPr>
        <w:t>展览路</w:t>
      </w:r>
      <w:r>
        <w:rPr>
          <w:rFonts w:hint="eastAsia" w:ascii="仿宋" w:hAnsi="仿宋" w:eastAsia="仿宋"/>
          <w:color w:val="000000"/>
          <w:sz w:val="32"/>
          <w:szCs w:val="32"/>
        </w:rPr>
        <w:t>少年宫隶属北京市西城区教育委员会,主要职能是西城区青少年校外教育、社区教育和社区家长学校</w:t>
      </w:r>
      <w:r>
        <w:rPr>
          <w:rFonts w:hint="eastAsia" w:ascii="仿宋" w:hAnsi="仿宋" w:eastAsia="仿宋"/>
          <w:color w:val="000000"/>
          <w:sz w:val="32"/>
          <w:szCs w:val="32"/>
          <w:lang w:eastAsia="zh-CN"/>
        </w:rPr>
        <w:t>教育</w:t>
      </w:r>
      <w:r>
        <w:rPr>
          <w:rFonts w:hint="eastAsia" w:ascii="仿宋" w:hAnsi="仿宋" w:eastAsia="仿宋"/>
          <w:color w:val="000000"/>
          <w:sz w:val="32"/>
          <w:szCs w:val="32"/>
        </w:rPr>
        <w:t>，是西城区中小学教育的延续和补充。</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本单位机构设置：主任室、办公室</w:t>
      </w:r>
      <w:r>
        <w:rPr>
          <w:rFonts w:hint="eastAsia" w:ascii="仿宋" w:hAnsi="仿宋" w:eastAsia="仿宋"/>
          <w:color w:val="000000"/>
          <w:sz w:val="32"/>
          <w:szCs w:val="32"/>
          <w:lang w:eastAsia="zh-CN"/>
        </w:rPr>
        <w:t>、</w:t>
      </w:r>
      <w:r>
        <w:rPr>
          <w:rFonts w:hint="eastAsia" w:ascii="仿宋" w:hAnsi="仿宋" w:eastAsia="仿宋"/>
          <w:color w:val="000000"/>
          <w:sz w:val="32"/>
          <w:szCs w:val="32"/>
        </w:rPr>
        <w:t>教务处、社</w:t>
      </w:r>
      <w:r>
        <w:rPr>
          <w:rFonts w:hint="eastAsia" w:ascii="仿宋" w:hAnsi="仿宋" w:eastAsia="仿宋"/>
          <w:color w:val="000000"/>
          <w:sz w:val="32"/>
          <w:szCs w:val="32"/>
          <w:lang w:eastAsia="zh-CN"/>
        </w:rPr>
        <w:t>教活动部</w:t>
      </w:r>
      <w:r>
        <w:rPr>
          <w:rFonts w:hint="eastAsia" w:ascii="仿宋" w:hAnsi="仿宋" w:eastAsia="仿宋"/>
          <w:color w:val="000000"/>
          <w:sz w:val="32"/>
          <w:szCs w:val="32"/>
        </w:rPr>
        <w:t>、总务处。</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000000"/>
          <w:sz w:val="32"/>
          <w:szCs w:val="32"/>
        </w:rPr>
        <w:t>二、2023年部门预算收</w:t>
      </w:r>
      <w:r>
        <w:rPr>
          <w:rFonts w:hint="eastAsia" w:ascii="仿宋" w:hAnsi="仿宋" w:eastAsia="仿宋"/>
          <w:color w:val="auto"/>
          <w:sz w:val="32"/>
          <w:szCs w:val="32"/>
        </w:rPr>
        <w:t>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803.96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718.01</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85.95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11.97</w:t>
      </w:r>
      <w:r>
        <w:rPr>
          <w:rFonts w:hint="eastAsia" w:ascii="仿宋" w:hAnsi="仿宋" w:eastAsia="仿宋"/>
          <w:color w:val="000000"/>
          <w:sz w:val="32"/>
          <w:szCs w:val="32"/>
        </w:rPr>
        <w:t>%，主</w:t>
      </w:r>
      <w:r>
        <w:rPr>
          <w:rFonts w:hint="eastAsia" w:ascii="仿宋" w:hAnsi="仿宋" w:eastAsia="仿宋"/>
          <w:color w:val="auto"/>
          <w:sz w:val="32"/>
          <w:szCs w:val="32"/>
        </w:rPr>
        <w:t>要原因是</w:t>
      </w:r>
      <w:r>
        <w:rPr>
          <w:rFonts w:hint="eastAsia" w:ascii="仿宋" w:hAnsi="仿宋" w:eastAsia="仿宋"/>
          <w:color w:val="auto"/>
          <w:sz w:val="32"/>
          <w:szCs w:val="32"/>
          <w:lang w:eastAsia="zh-CN"/>
        </w:rPr>
        <w:t>教育基本支出和项目支出预算增加，财政拨款收入增加</w:t>
      </w:r>
      <w:r>
        <w:rPr>
          <w:rFonts w:hint="eastAsia" w:ascii="仿宋" w:hAnsi="仿宋" w:eastAsia="仿宋"/>
          <w:color w:val="auto"/>
          <w:sz w:val="32"/>
          <w:szCs w:val="32"/>
        </w:rPr>
        <w:t>。其中：本</w:t>
      </w:r>
      <w:r>
        <w:rPr>
          <w:rFonts w:hint="eastAsia" w:ascii="仿宋" w:hAnsi="仿宋" w:eastAsia="仿宋"/>
          <w:color w:val="000000"/>
          <w:sz w:val="32"/>
          <w:szCs w:val="32"/>
        </w:rPr>
        <w:t>年财政拨款收入</w:t>
      </w:r>
      <w:r>
        <w:rPr>
          <w:rFonts w:hint="eastAsia" w:ascii="仿宋" w:hAnsi="仿宋" w:eastAsia="仿宋"/>
          <w:color w:val="000000"/>
          <w:sz w:val="32"/>
          <w:szCs w:val="32"/>
          <w:lang w:val="en-US" w:eastAsia="zh-CN"/>
        </w:rPr>
        <w:t>803.96</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613.61</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190.35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31.02</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803.96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718.01</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85.95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11.97</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FF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803.96</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664.10</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535.05</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129.05万</w:t>
      </w:r>
      <w:r>
        <w:rPr>
          <w:rFonts w:hint="eastAsia" w:ascii="仿宋" w:hAnsi="仿宋" w:eastAsia="仿宋"/>
          <w:color w:val="000000"/>
          <w:sz w:val="32"/>
          <w:szCs w:val="32"/>
        </w:rPr>
        <w:t>元，</w:t>
      </w:r>
      <w:r>
        <w:rPr>
          <w:rFonts w:hint="eastAsia" w:ascii="仿宋" w:hAnsi="仿宋" w:eastAsia="仿宋"/>
          <w:color w:val="auto"/>
          <w:sz w:val="32"/>
          <w:szCs w:val="32"/>
        </w:rPr>
        <w:t>主要原因是</w:t>
      </w:r>
      <w:r>
        <w:rPr>
          <w:rFonts w:hint="eastAsia" w:ascii="仿宋" w:hAnsi="仿宋" w:eastAsia="仿宋"/>
          <w:color w:val="auto"/>
          <w:sz w:val="32"/>
          <w:szCs w:val="32"/>
          <w:lang w:eastAsia="zh-CN"/>
        </w:rPr>
        <w:t>教育支出增加，</w:t>
      </w:r>
      <w:r>
        <w:rPr>
          <w:rFonts w:hint="eastAsia" w:ascii="仿宋" w:hAnsi="仿宋" w:eastAsia="仿宋"/>
          <w:color w:val="auto"/>
          <w:sz w:val="32"/>
          <w:szCs w:val="32"/>
          <w:lang w:val="en-US" w:eastAsia="zh-CN"/>
        </w:rPr>
        <w:t>在职及退休人员增加；岗位绩效调整及各项社会保险经费、住房保障经费增长</w:t>
      </w:r>
      <w:bookmarkStart w:id="1" w:name="_GoBack"/>
      <w:bookmarkEnd w:id="1"/>
      <w:r>
        <w:rPr>
          <w:rFonts w:hint="eastAsia" w:ascii="仿宋" w:hAnsi="仿宋" w:eastAsia="仿宋"/>
          <w:color w:val="auto"/>
          <w:sz w:val="32"/>
          <w:szCs w:val="32"/>
        </w:rPr>
        <w:t>；项目支出预算</w:t>
      </w:r>
      <w:r>
        <w:rPr>
          <w:rFonts w:hint="eastAsia" w:ascii="仿宋" w:hAnsi="仿宋" w:eastAsia="仿宋"/>
          <w:color w:val="auto"/>
          <w:sz w:val="32"/>
          <w:szCs w:val="32"/>
          <w:lang w:val="en-US" w:eastAsia="zh-CN"/>
        </w:rPr>
        <w:t>139.86</w:t>
      </w:r>
      <w:r>
        <w:rPr>
          <w:rFonts w:hint="eastAsia" w:ascii="仿宋" w:hAnsi="仿宋" w:eastAsia="仿宋"/>
          <w:color w:val="auto"/>
          <w:sz w:val="32"/>
          <w:szCs w:val="32"/>
        </w:rPr>
        <w:t>万元，较去年年初</w:t>
      </w:r>
      <w:r>
        <w:rPr>
          <w:rFonts w:ascii="仿宋" w:hAnsi="仿宋" w:eastAsia="仿宋"/>
          <w:color w:val="auto"/>
          <w:sz w:val="32"/>
          <w:szCs w:val="32"/>
        </w:rPr>
        <w:t>预算</w:t>
      </w:r>
      <w:r>
        <w:rPr>
          <w:rFonts w:hint="eastAsia" w:ascii="仿宋" w:hAnsi="仿宋" w:eastAsia="仿宋"/>
          <w:color w:val="auto"/>
          <w:sz w:val="32"/>
          <w:szCs w:val="32"/>
          <w:lang w:val="en-US" w:eastAsia="zh-CN"/>
        </w:rPr>
        <w:t>78.56万</w:t>
      </w:r>
      <w:r>
        <w:rPr>
          <w:rFonts w:hint="eastAsia" w:ascii="仿宋" w:hAnsi="仿宋" w:eastAsia="仿宋"/>
          <w:color w:val="auto"/>
          <w:sz w:val="32"/>
          <w:szCs w:val="32"/>
        </w:rPr>
        <w:t>元增加</w:t>
      </w:r>
      <w:r>
        <w:rPr>
          <w:rFonts w:hint="eastAsia" w:ascii="仿宋" w:hAnsi="仿宋" w:eastAsia="仿宋"/>
          <w:color w:val="auto"/>
          <w:sz w:val="32"/>
          <w:szCs w:val="32"/>
          <w:lang w:val="en-US" w:eastAsia="zh-CN"/>
        </w:rPr>
        <w:t>61.3万</w:t>
      </w:r>
      <w:r>
        <w:rPr>
          <w:rFonts w:hint="eastAsia" w:ascii="仿宋" w:hAnsi="仿宋" w:eastAsia="仿宋"/>
          <w:color w:val="auto"/>
          <w:sz w:val="32"/>
          <w:szCs w:val="32"/>
        </w:rPr>
        <w:t>元，主要原因是</w:t>
      </w:r>
      <w:r>
        <w:rPr>
          <w:rFonts w:hint="eastAsia" w:ascii="仿宋" w:hAnsi="仿宋" w:eastAsia="仿宋"/>
          <w:color w:val="auto"/>
          <w:sz w:val="32"/>
          <w:szCs w:val="32"/>
          <w:lang w:eastAsia="zh-CN"/>
        </w:rPr>
        <w:t>项目数量比去年增多，批复的经费相应增加</w:t>
      </w:r>
      <w:r>
        <w:rPr>
          <w:rFonts w:hint="eastAsia" w:ascii="仿宋" w:hAnsi="仿宋" w:eastAsia="仿宋"/>
          <w:color w:val="auto"/>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eastAsia="zh-CN"/>
        </w:rPr>
        <w:t>北京市西城区展览路少年宫</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4.599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auto"/>
          <w:sz w:val="32"/>
          <w:szCs w:val="32"/>
        </w:rPr>
      </w:pPr>
      <w:r>
        <w:rPr>
          <w:rFonts w:hint="eastAsia" w:ascii="仿宋" w:hAnsi="仿宋" w:eastAsia="仿宋"/>
          <w:color w:val="000000"/>
          <w:sz w:val="32"/>
          <w:szCs w:val="32"/>
        </w:rPr>
        <w:t>（四）</w:t>
      </w:r>
      <w:r>
        <w:rPr>
          <w:rFonts w:ascii="仿宋" w:hAnsi="仿宋" w:eastAsia="仿宋"/>
          <w:color w:val="auto"/>
          <w:sz w:val="32"/>
          <w:szCs w:val="32"/>
        </w:rPr>
        <w:t>绩效目标情况</w:t>
      </w:r>
      <w:r>
        <w:rPr>
          <w:rFonts w:hint="eastAsia" w:ascii="仿宋" w:hAnsi="仿宋" w:eastAsia="仿宋"/>
          <w:color w:val="auto"/>
          <w:sz w:val="32"/>
          <w:szCs w:val="32"/>
        </w:rPr>
        <w:t>及绩效评价结果</w:t>
      </w:r>
      <w:r>
        <w:rPr>
          <w:rFonts w:ascii="仿宋" w:hAnsi="仿宋" w:eastAsia="仿宋"/>
          <w:color w:val="auto"/>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olor w:val="auto"/>
          <w:sz w:val="32"/>
          <w:szCs w:val="32"/>
        </w:rPr>
        <w:t>2023年预算填报项目申报表的项目</w:t>
      </w:r>
      <w:r>
        <w:rPr>
          <w:rFonts w:hint="eastAsia" w:ascii="仿宋" w:hAnsi="仿宋" w:eastAsia="仿宋"/>
          <w:b w:val="0"/>
          <w:bCs w:val="0"/>
          <w:color w:val="auto"/>
          <w:sz w:val="32"/>
          <w:szCs w:val="32"/>
          <w:lang w:val="en-US" w:eastAsia="zh-CN"/>
        </w:rPr>
        <w:t>5</w:t>
      </w:r>
      <w:r>
        <w:rPr>
          <w:rFonts w:hint="eastAsia" w:ascii="仿宋" w:hAnsi="仿宋" w:eastAsia="仿宋"/>
          <w:b w:val="0"/>
          <w:bCs w:val="0"/>
          <w:color w:val="auto"/>
          <w:sz w:val="32"/>
          <w:szCs w:val="32"/>
        </w:rPr>
        <w:t>项，占总项目数额的</w:t>
      </w:r>
      <w:r>
        <w:rPr>
          <w:rFonts w:hint="eastAsia" w:ascii="仿宋" w:hAnsi="仿宋" w:eastAsia="仿宋"/>
          <w:b w:val="0"/>
          <w:bCs w:val="0"/>
          <w:color w:val="auto"/>
          <w:sz w:val="32"/>
          <w:szCs w:val="32"/>
          <w:lang w:val="en-US" w:eastAsia="zh-CN"/>
        </w:rPr>
        <w:t>100</w:t>
      </w:r>
      <w:r>
        <w:rPr>
          <w:rFonts w:hint="eastAsia" w:ascii="仿宋" w:hAnsi="仿宋" w:eastAsia="仿宋"/>
          <w:b w:val="0"/>
          <w:bCs w:val="0"/>
          <w:color w:val="auto"/>
          <w:sz w:val="32"/>
          <w:szCs w:val="32"/>
        </w:rPr>
        <w:t>%以上，100万元以上项目共计</w:t>
      </w:r>
      <w:r>
        <w:rPr>
          <w:rFonts w:hint="eastAsia" w:ascii="仿宋" w:hAnsi="仿宋" w:eastAsia="仿宋"/>
          <w:b w:val="0"/>
          <w:bCs w:val="0"/>
          <w:color w:val="auto"/>
          <w:sz w:val="32"/>
          <w:szCs w:val="32"/>
          <w:lang w:val="en-US" w:eastAsia="zh-CN"/>
        </w:rPr>
        <w:t>0</w:t>
      </w:r>
      <w:r>
        <w:rPr>
          <w:rFonts w:hint="eastAsia" w:ascii="仿宋" w:hAnsi="仿宋" w:eastAsia="仿宋"/>
          <w:b w:val="0"/>
          <w:bCs w:val="0"/>
          <w:color w:val="auto"/>
          <w:sz w:val="32"/>
          <w:szCs w:val="32"/>
        </w:rPr>
        <w:t>个，</w:t>
      </w:r>
      <w:r>
        <w:rPr>
          <w:rFonts w:hint="eastAsia" w:ascii="仿宋" w:hAnsi="仿宋" w:eastAsia="仿宋"/>
          <w:color w:val="auto"/>
          <w:sz w:val="32"/>
          <w:szCs w:val="32"/>
        </w:rPr>
        <w:t>涉及金额</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w:t>
      </w:r>
      <w:r>
        <w:rPr>
          <w:rFonts w:hint="eastAsia" w:ascii="仿宋" w:hAnsi="仿宋" w:eastAsia="仿宋"/>
          <w:color w:val="000000" w:themeColor="text1"/>
          <w:sz w:val="32"/>
          <w:szCs w:val="32"/>
          <w14:textFill>
            <w14:solidFill>
              <w14:schemeClr w14:val="tx1"/>
            </w14:solidFill>
          </w14:textFill>
        </w:rPr>
        <w:t>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453.41</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0ZDRhNmI2ODljNjlkZmQ2ZTdmM2M5ZWQ3MjYyMz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1A615A9"/>
    <w:rsid w:val="02ED4364"/>
    <w:rsid w:val="035C6DF3"/>
    <w:rsid w:val="06E67100"/>
    <w:rsid w:val="07C1490F"/>
    <w:rsid w:val="0B776DFB"/>
    <w:rsid w:val="0C7257A8"/>
    <w:rsid w:val="0D0813F9"/>
    <w:rsid w:val="12875850"/>
    <w:rsid w:val="154A236E"/>
    <w:rsid w:val="18414ADE"/>
    <w:rsid w:val="1AAC0209"/>
    <w:rsid w:val="20955963"/>
    <w:rsid w:val="20F1553F"/>
    <w:rsid w:val="232059B9"/>
    <w:rsid w:val="23AD1279"/>
    <w:rsid w:val="27825276"/>
    <w:rsid w:val="27A609CB"/>
    <w:rsid w:val="2CF55A3F"/>
    <w:rsid w:val="2D396E2B"/>
    <w:rsid w:val="2EFA50B4"/>
    <w:rsid w:val="308F1032"/>
    <w:rsid w:val="30D047F9"/>
    <w:rsid w:val="31654721"/>
    <w:rsid w:val="32AE485B"/>
    <w:rsid w:val="360D5785"/>
    <w:rsid w:val="3A38766F"/>
    <w:rsid w:val="3C326368"/>
    <w:rsid w:val="3C91062E"/>
    <w:rsid w:val="3CEA6B01"/>
    <w:rsid w:val="3EBB0126"/>
    <w:rsid w:val="440E76BA"/>
    <w:rsid w:val="46DB28AC"/>
    <w:rsid w:val="47F033A2"/>
    <w:rsid w:val="487B5E31"/>
    <w:rsid w:val="48997925"/>
    <w:rsid w:val="4A820AB3"/>
    <w:rsid w:val="4A88543B"/>
    <w:rsid w:val="4E2A50F1"/>
    <w:rsid w:val="4E3F66C2"/>
    <w:rsid w:val="521374F1"/>
    <w:rsid w:val="5A685390"/>
    <w:rsid w:val="5C3D1D35"/>
    <w:rsid w:val="601048E0"/>
    <w:rsid w:val="60D84E80"/>
    <w:rsid w:val="62726C0F"/>
    <w:rsid w:val="632F0EE5"/>
    <w:rsid w:val="68A550CB"/>
    <w:rsid w:val="6ABF2488"/>
    <w:rsid w:val="6B07083C"/>
    <w:rsid w:val="75A44ED9"/>
    <w:rsid w:val="76C9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1749</Words>
  <Characters>1925</Characters>
  <Lines>12</Lines>
  <Paragraphs>3</Paragraphs>
  <TotalTime>2</TotalTime>
  <ScaleCrop>false</ScaleCrop>
  <LinksUpToDate>false</LinksUpToDate>
  <CharactersWithSpaces>1926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恒Ω星</cp:lastModifiedBy>
  <dcterms:modified xsi:type="dcterms:W3CDTF">2023-02-03T06:21:10Z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E9D1ED6843DE43A8AC948A83EAF11DEE</vt:lpwstr>
  </property>
</Properties>
</file>