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C58" w:rsidRPr="0029520B" w:rsidRDefault="00B77C58" w:rsidP="00B77C58">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w:t>
      </w:r>
      <w:r>
        <w:rPr>
          <w:rFonts w:ascii="方正小标宋简体" w:eastAsia="方正小标宋简体"/>
          <w:sz w:val="44"/>
          <w:szCs w:val="44"/>
        </w:rPr>
        <w:t>西城区教育科学研究院</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B77C58" w:rsidRPr="00990272" w:rsidRDefault="00B77C58" w:rsidP="00B77C58">
      <w:pPr>
        <w:ind w:firstLineChars="200" w:firstLine="640"/>
        <w:rPr>
          <w:rFonts w:ascii="仿宋_GB2312" w:eastAsia="仿宋_GB2312" w:hAnsi="华文仿宋"/>
          <w:color w:val="000000"/>
          <w:sz w:val="32"/>
          <w:szCs w:val="32"/>
        </w:rPr>
      </w:pPr>
      <w:r w:rsidRPr="00990272">
        <w:rPr>
          <w:rFonts w:ascii="仿宋_GB2312" w:eastAsia="仿宋_GB2312" w:hAnsi="华文仿宋" w:hint="eastAsia"/>
          <w:color w:val="000000"/>
          <w:sz w:val="32"/>
          <w:szCs w:val="32"/>
        </w:rPr>
        <w:t>我单位北京市西城区教育科学研究院于2018年11月份正式成立，为北京市西城区教育委员会的直属事业单位, 是西城教委所属财政补助公益一类事业单位，核定编制</w:t>
      </w:r>
      <w:r w:rsidR="00066F9D">
        <w:rPr>
          <w:rFonts w:ascii="仿宋_GB2312" w:eastAsia="仿宋_GB2312" w:hAnsi="华文仿宋"/>
          <w:color w:val="000000"/>
          <w:sz w:val="32"/>
          <w:szCs w:val="32"/>
        </w:rPr>
        <w:t>70</w:t>
      </w:r>
      <w:r w:rsidRPr="00990272">
        <w:rPr>
          <w:rFonts w:ascii="仿宋_GB2312" w:eastAsia="仿宋_GB2312" w:hAnsi="华文仿宋" w:hint="eastAsia"/>
          <w:color w:val="000000"/>
          <w:sz w:val="32"/>
          <w:szCs w:val="32"/>
        </w:rPr>
        <w:t>名，现有在职人员</w:t>
      </w:r>
      <w:r>
        <w:rPr>
          <w:rFonts w:ascii="仿宋_GB2312" w:eastAsia="仿宋_GB2312" w:hAnsi="华文仿宋"/>
          <w:color w:val="000000"/>
          <w:sz w:val="32"/>
          <w:szCs w:val="32"/>
        </w:rPr>
        <w:t>5</w:t>
      </w:r>
      <w:r>
        <w:rPr>
          <w:rFonts w:ascii="仿宋_GB2312" w:eastAsia="仿宋_GB2312" w:hAnsi="华文仿宋"/>
          <w:color w:val="000000"/>
          <w:sz w:val="32"/>
          <w:szCs w:val="32"/>
        </w:rPr>
        <w:t>3</w:t>
      </w:r>
      <w:r w:rsidRPr="00990272">
        <w:rPr>
          <w:rFonts w:ascii="仿宋_GB2312" w:eastAsia="仿宋_GB2312" w:hAnsi="华文仿宋" w:hint="eastAsia"/>
          <w:color w:val="000000"/>
          <w:sz w:val="32"/>
          <w:szCs w:val="32"/>
        </w:rPr>
        <w:t>人。我单位是顺应西城教育发展需要应运而生</w:t>
      </w:r>
      <w:r w:rsidRPr="00990272">
        <w:rPr>
          <w:rFonts w:ascii="仿宋_GB2312" w:eastAsia="仿宋_GB2312" w:hAnsi="华文仿宋"/>
          <w:color w:val="000000"/>
          <w:sz w:val="32"/>
          <w:szCs w:val="32"/>
        </w:rPr>
        <w:t>的</w:t>
      </w:r>
      <w:proofErr w:type="gramStart"/>
      <w:r w:rsidRPr="00990272">
        <w:rPr>
          <w:rFonts w:ascii="仿宋_GB2312" w:eastAsia="仿宋_GB2312" w:hAnsi="华文仿宋" w:hint="eastAsia"/>
          <w:color w:val="000000"/>
          <w:sz w:val="32"/>
          <w:szCs w:val="32"/>
        </w:rPr>
        <w:t>教育智库机构</w:t>
      </w:r>
      <w:proofErr w:type="gramEnd"/>
      <w:r w:rsidRPr="00990272">
        <w:rPr>
          <w:rFonts w:ascii="仿宋_GB2312" w:eastAsia="仿宋_GB2312" w:hAnsi="华文仿宋" w:hint="eastAsia"/>
          <w:color w:val="000000"/>
          <w:sz w:val="32"/>
          <w:szCs w:val="32"/>
        </w:rPr>
        <w:t>，以从事基础教育专业研究和为区域教育发展提供专业服务为根本任务。负责区级教育科研工作的规划与实施；承担相关国家级及市级教育科研课题；承担区教委委托的教育科研工作；作为</w:t>
      </w:r>
      <w:proofErr w:type="gramStart"/>
      <w:r w:rsidRPr="00990272">
        <w:rPr>
          <w:rFonts w:ascii="仿宋_GB2312" w:eastAsia="仿宋_GB2312" w:hAnsi="华文仿宋" w:hint="eastAsia"/>
          <w:color w:val="000000"/>
          <w:sz w:val="32"/>
          <w:szCs w:val="32"/>
        </w:rPr>
        <w:t>教育智库为</w:t>
      </w:r>
      <w:proofErr w:type="gramEnd"/>
      <w:r w:rsidRPr="00990272">
        <w:rPr>
          <w:rFonts w:ascii="仿宋_GB2312" w:eastAsia="仿宋_GB2312" w:hAnsi="华文仿宋" w:hint="eastAsia"/>
          <w:color w:val="000000"/>
          <w:sz w:val="32"/>
          <w:szCs w:val="32"/>
        </w:rPr>
        <w:t>西城教育改革与发展提供建议；负责《西城教育》等刊物的编辑工作；负责初高中学生综合素质评价工作等。</w:t>
      </w:r>
    </w:p>
    <w:p w:rsidR="00B77C58" w:rsidRPr="00990272" w:rsidRDefault="00B77C58" w:rsidP="00B77C58">
      <w:pPr>
        <w:ind w:firstLineChars="200" w:firstLine="640"/>
        <w:rPr>
          <w:rFonts w:ascii="仿宋_GB2312" w:eastAsia="仿宋_GB2312" w:hAnsi="华文仿宋"/>
          <w:color w:val="000000"/>
          <w:sz w:val="32"/>
          <w:szCs w:val="32"/>
        </w:rPr>
      </w:pPr>
      <w:r w:rsidRPr="00990272">
        <w:rPr>
          <w:rFonts w:ascii="仿宋_GB2312" w:eastAsia="仿宋_GB2312" w:hAnsi="华文仿宋" w:hint="eastAsia"/>
          <w:color w:val="000000"/>
          <w:sz w:val="32"/>
          <w:szCs w:val="32"/>
        </w:rPr>
        <w:t>教科院内设1</w:t>
      </w:r>
      <w:r w:rsidRPr="00990272">
        <w:rPr>
          <w:rFonts w:ascii="仿宋_GB2312" w:eastAsia="仿宋_GB2312" w:hAnsi="华文仿宋"/>
          <w:color w:val="000000"/>
          <w:sz w:val="32"/>
          <w:szCs w:val="32"/>
        </w:rPr>
        <w:t>0</w:t>
      </w:r>
      <w:r>
        <w:rPr>
          <w:rFonts w:ascii="仿宋_GB2312" w:eastAsia="仿宋_GB2312" w:hAnsi="华文仿宋" w:hint="eastAsia"/>
          <w:color w:val="000000"/>
          <w:sz w:val="32"/>
          <w:szCs w:val="32"/>
        </w:rPr>
        <w:t>个机构，</w:t>
      </w:r>
      <w:r w:rsidRPr="00990272">
        <w:rPr>
          <w:rFonts w:ascii="仿宋_GB2312" w:eastAsia="仿宋_GB2312" w:hAnsi="华文仿宋" w:hint="eastAsia"/>
          <w:color w:val="000000"/>
          <w:sz w:val="32"/>
          <w:szCs w:val="32"/>
        </w:rPr>
        <w:t>分别为科研管理中心、教材与课程中心、质量监测与评价中心、国际比较教育研究中心、教育协同创新中心、学生</w:t>
      </w:r>
      <w:r>
        <w:rPr>
          <w:rFonts w:ascii="仿宋_GB2312" w:eastAsia="仿宋_GB2312" w:hAnsi="华文仿宋" w:hint="eastAsia"/>
          <w:color w:val="000000"/>
          <w:sz w:val="32"/>
          <w:szCs w:val="32"/>
        </w:rPr>
        <w:t>生涯发展指导中心、教材发行中心、教育学会、</w:t>
      </w:r>
      <w:r w:rsidRPr="00990272">
        <w:rPr>
          <w:rFonts w:ascii="仿宋_GB2312" w:eastAsia="仿宋_GB2312" w:hAnsi="华文仿宋" w:hint="eastAsia"/>
          <w:color w:val="000000"/>
          <w:sz w:val="32"/>
          <w:szCs w:val="32"/>
        </w:rPr>
        <w:t>党政办公室、总务处。挂靠部门2个，分别为</w:t>
      </w:r>
      <w:proofErr w:type="gramStart"/>
      <w:r w:rsidRPr="00990272">
        <w:rPr>
          <w:rFonts w:ascii="仿宋_GB2312" w:eastAsia="仿宋_GB2312" w:hAnsi="华文仿宋" w:hint="eastAsia"/>
          <w:color w:val="000000"/>
          <w:sz w:val="32"/>
          <w:szCs w:val="32"/>
        </w:rPr>
        <w:t>北京市西教志学</w:t>
      </w:r>
      <w:proofErr w:type="gramEnd"/>
      <w:r w:rsidRPr="00990272">
        <w:rPr>
          <w:rFonts w:ascii="仿宋_GB2312" w:eastAsia="仿宋_GB2312" w:hAnsi="华文仿宋" w:hint="eastAsia"/>
          <w:color w:val="000000"/>
          <w:sz w:val="32"/>
          <w:szCs w:val="32"/>
        </w:rPr>
        <w:t>书店</w:t>
      </w:r>
      <w:r>
        <w:rPr>
          <w:rFonts w:ascii="仿宋_GB2312" w:eastAsia="仿宋_GB2312" w:hAnsi="华文仿宋" w:hint="eastAsia"/>
          <w:color w:val="000000"/>
          <w:sz w:val="32"/>
          <w:szCs w:val="32"/>
        </w:rPr>
        <w:t>有限</w:t>
      </w:r>
      <w:r>
        <w:rPr>
          <w:rFonts w:ascii="仿宋_GB2312" w:eastAsia="仿宋_GB2312" w:hAnsi="华文仿宋"/>
          <w:color w:val="000000"/>
          <w:sz w:val="32"/>
          <w:szCs w:val="32"/>
        </w:rPr>
        <w:t>责任公司</w:t>
      </w:r>
      <w:r w:rsidRPr="00990272">
        <w:rPr>
          <w:rFonts w:ascii="仿宋_GB2312" w:eastAsia="仿宋_GB2312" w:hAnsi="华文仿宋" w:hint="eastAsia"/>
          <w:color w:val="000000"/>
          <w:sz w:val="32"/>
          <w:szCs w:val="32"/>
        </w:rPr>
        <w:t>、北京市西城区教育学会。</w:t>
      </w:r>
    </w:p>
    <w:p w:rsidR="00B77C58" w:rsidRPr="00B77C58" w:rsidRDefault="00B77C58" w:rsidP="00F1178A">
      <w:pPr>
        <w:adjustRightInd w:val="0"/>
        <w:snapToGrid w:val="0"/>
        <w:spacing w:before="100" w:beforeAutospacing="1" w:after="100" w:afterAutospacing="1" w:line="560" w:lineRule="exact"/>
        <w:ind w:firstLineChars="200" w:firstLine="640"/>
        <w:contextualSpacing/>
        <w:rPr>
          <w:rFonts w:ascii="仿宋" w:eastAsia="仿宋" w:hAnsi="仿宋" w:hint="eastAsia"/>
          <w:color w:val="000000"/>
          <w:sz w:val="32"/>
          <w:szCs w:val="32"/>
        </w:rPr>
      </w:pP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B77C58" w:rsidRDefault="00B77C58" w:rsidP="00B77C58">
      <w:pPr>
        <w:tabs>
          <w:tab w:val="left" w:pos="1680"/>
        </w:tabs>
        <w:snapToGrid w:val="0"/>
        <w:spacing w:before="100" w:beforeAutospacing="1" w:after="100" w:afterAutospacing="1" w:line="560" w:lineRule="exact"/>
        <w:ind w:firstLineChars="200" w:firstLine="640"/>
        <w:contextualSpacing/>
        <w:rPr>
          <w:rFonts w:ascii="仿宋_GB2312" w:eastAsia="仿宋_GB2312" w:hAnsi="华文仿宋"/>
          <w:color w:val="000000"/>
          <w:sz w:val="32"/>
          <w:szCs w:val="32"/>
        </w:rPr>
      </w:pPr>
      <w:r>
        <w:rPr>
          <w:rFonts w:ascii="仿宋_GB2312" w:eastAsia="仿宋_GB2312" w:hint="eastAsia"/>
          <w:color w:val="000000"/>
          <w:sz w:val="32"/>
          <w:szCs w:val="32"/>
        </w:rPr>
        <w:lastRenderedPageBreak/>
        <w:t>本单位</w:t>
      </w:r>
      <w:r w:rsidRPr="00AF695C">
        <w:rPr>
          <w:rFonts w:ascii="仿宋_GB2312" w:eastAsia="仿宋_GB2312" w:hAnsi="华文仿宋" w:hint="eastAsia"/>
          <w:color w:val="000000"/>
          <w:sz w:val="32"/>
          <w:szCs w:val="32"/>
        </w:rPr>
        <w:t>事业编制</w:t>
      </w:r>
      <w:r w:rsidR="00066F9D">
        <w:rPr>
          <w:rFonts w:ascii="仿宋_GB2312" w:eastAsia="仿宋_GB2312" w:hAnsi="华文仿宋"/>
          <w:color w:val="000000"/>
          <w:sz w:val="32"/>
          <w:szCs w:val="32"/>
        </w:rPr>
        <w:t>70</w:t>
      </w:r>
      <w:r w:rsidRPr="00AF695C">
        <w:rPr>
          <w:rFonts w:ascii="仿宋_GB2312" w:eastAsia="仿宋_GB2312" w:hAnsi="华文仿宋" w:hint="eastAsia"/>
          <w:color w:val="000000"/>
          <w:sz w:val="32"/>
          <w:szCs w:val="32"/>
        </w:rPr>
        <w:t>人</w:t>
      </w:r>
      <w:r>
        <w:rPr>
          <w:rFonts w:ascii="仿宋_GB2312" w:eastAsia="仿宋_GB2312" w:hAnsi="华文仿宋" w:hint="eastAsia"/>
          <w:color w:val="000000"/>
          <w:sz w:val="32"/>
          <w:szCs w:val="32"/>
        </w:rPr>
        <w:t>，实际</w:t>
      </w:r>
      <w:r w:rsidRPr="0049745F">
        <w:rPr>
          <w:rFonts w:ascii="仿宋_GB2312" w:eastAsia="仿宋_GB2312" w:hAnsi="华文仿宋" w:hint="eastAsia"/>
          <w:color w:val="000000"/>
          <w:sz w:val="32"/>
          <w:szCs w:val="32"/>
        </w:rPr>
        <w:t>在册教职工</w:t>
      </w:r>
      <w:r>
        <w:rPr>
          <w:rFonts w:ascii="仿宋_GB2312" w:eastAsia="仿宋_GB2312" w:hAnsi="华文仿宋"/>
          <w:color w:val="000000"/>
          <w:sz w:val="32"/>
          <w:szCs w:val="32"/>
        </w:rPr>
        <w:t>5</w:t>
      </w:r>
      <w:r>
        <w:rPr>
          <w:rFonts w:ascii="仿宋_GB2312" w:eastAsia="仿宋_GB2312" w:hAnsi="华文仿宋"/>
          <w:color w:val="000000"/>
          <w:sz w:val="32"/>
          <w:szCs w:val="32"/>
        </w:rPr>
        <w:t>3</w:t>
      </w:r>
      <w:r w:rsidRPr="0049745F">
        <w:rPr>
          <w:rFonts w:ascii="仿宋_GB2312" w:eastAsia="仿宋_GB2312" w:hAnsi="华文仿宋" w:hint="eastAsia"/>
          <w:color w:val="000000"/>
          <w:sz w:val="32"/>
          <w:szCs w:val="32"/>
        </w:rPr>
        <w:t>人，离休</w:t>
      </w:r>
      <w:r>
        <w:rPr>
          <w:rFonts w:ascii="仿宋_GB2312" w:eastAsia="仿宋_GB2312" w:hAnsi="华文仿宋"/>
          <w:color w:val="000000"/>
          <w:sz w:val="32"/>
          <w:szCs w:val="32"/>
        </w:rPr>
        <w:t>0</w:t>
      </w:r>
      <w:r w:rsidRPr="0049745F">
        <w:rPr>
          <w:rFonts w:ascii="仿宋_GB2312" w:eastAsia="仿宋_GB2312" w:hAnsi="华文仿宋" w:hint="eastAsia"/>
          <w:color w:val="000000"/>
          <w:sz w:val="32"/>
          <w:szCs w:val="32"/>
        </w:rPr>
        <w:t>人，退休</w:t>
      </w:r>
      <w:r>
        <w:rPr>
          <w:rFonts w:ascii="仿宋_GB2312" w:eastAsia="仿宋_GB2312" w:hAnsi="华文仿宋"/>
          <w:color w:val="000000"/>
          <w:sz w:val="32"/>
          <w:szCs w:val="32"/>
        </w:rPr>
        <w:t>1</w:t>
      </w:r>
      <w:r w:rsidRPr="0049745F">
        <w:rPr>
          <w:rFonts w:ascii="仿宋_GB2312" w:eastAsia="仿宋_GB2312" w:hAnsi="华文仿宋" w:hint="eastAsia"/>
          <w:color w:val="000000"/>
          <w:sz w:val="32"/>
          <w:szCs w:val="32"/>
        </w:rPr>
        <w:t>人。学生</w:t>
      </w:r>
      <w:r>
        <w:rPr>
          <w:rFonts w:ascii="仿宋_GB2312" w:eastAsia="仿宋_GB2312" w:hAnsi="华文仿宋"/>
          <w:color w:val="000000"/>
          <w:sz w:val="32"/>
          <w:szCs w:val="32"/>
        </w:rPr>
        <w:t>0</w:t>
      </w:r>
      <w:r w:rsidRPr="0049745F">
        <w:rPr>
          <w:rFonts w:ascii="仿宋_GB2312" w:eastAsia="仿宋_GB2312" w:hAnsi="华文仿宋" w:hint="eastAsia"/>
          <w:color w:val="000000"/>
          <w:sz w:val="32"/>
          <w:szCs w:val="32"/>
        </w:rPr>
        <w:t>人，其中：职高</w:t>
      </w:r>
      <w:r>
        <w:rPr>
          <w:rFonts w:ascii="仿宋_GB2312" w:eastAsia="仿宋_GB2312" w:hAnsi="华文仿宋"/>
          <w:color w:val="000000"/>
          <w:sz w:val="32"/>
          <w:szCs w:val="32"/>
        </w:rPr>
        <w:t>0</w:t>
      </w:r>
      <w:r w:rsidRPr="0049745F">
        <w:rPr>
          <w:rFonts w:ascii="仿宋_GB2312" w:eastAsia="仿宋_GB2312" w:hAnsi="华文仿宋" w:hint="eastAsia"/>
          <w:color w:val="000000"/>
          <w:sz w:val="32"/>
          <w:szCs w:val="32"/>
        </w:rPr>
        <w:t>人，高中</w:t>
      </w:r>
      <w:r>
        <w:rPr>
          <w:rFonts w:ascii="仿宋_GB2312" w:eastAsia="仿宋_GB2312" w:hAnsi="华文仿宋"/>
          <w:color w:val="000000"/>
          <w:sz w:val="32"/>
          <w:szCs w:val="32"/>
        </w:rPr>
        <w:t>0</w:t>
      </w:r>
      <w:r w:rsidRPr="0049745F">
        <w:rPr>
          <w:rFonts w:ascii="仿宋_GB2312" w:eastAsia="仿宋_GB2312" w:hAnsi="华文仿宋" w:hint="eastAsia"/>
          <w:color w:val="000000"/>
          <w:sz w:val="32"/>
          <w:szCs w:val="32"/>
        </w:rPr>
        <w:t>人，初中</w:t>
      </w:r>
      <w:r>
        <w:rPr>
          <w:rFonts w:ascii="仿宋_GB2312" w:eastAsia="仿宋_GB2312" w:hAnsi="华文仿宋"/>
          <w:color w:val="000000"/>
          <w:sz w:val="32"/>
          <w:szCs w:val="32"/>
        </w:rPr>
        <w:t>0</w:t>
      </w:r>
      <w:r w:rsidRPr="0049745F">
        <w:rPr>
          <w:rFonts w:ascii="仿宋_GB2312" w:eastAsia="仿宋_GB2312" w:hAnsi="华文仿宋" w:hint="eastAsia"/>
          <w:color w:val="000000"/>
          <w:sz w:val="32"/>
          <w:szCs w:val="32"/>
        </w:rPr>
        <w:t>人，小学</w:t>
      </w:r>
      <w:r>
        <w:rPr>
          <w:rFonts w:ascii="仿宋_GB2312" w:eastAsia="仿宋_GB2312" w:hAnsi="华文仿宋"/>
          <w:color w:val="000000"/>
          <w:sz w:val="32"/>
          <w:szCs w:val="32"/>
        </w:rPr>
        <w:t>0</w:t>
      </w:r>
      <w:r w:rsidRPr="0049745F">
        <w:rPr>
          <w:rFonts w:ascii="仿宋_GB2312" w:eastAsia="仿宋_GB2312" w:hAnsi="华文仿宋" w:hint="eastAsia"/>
          <w:color w:val="000000"/>
          <w:sz w:val="32"/>
          <w:szCs w:val="32"/>
        </w:rPr>
        <w:t>人，特殊教育</w:t>
      </w:r>
      <w:r>
        <w:rPr>
          <w:rFonts w:ascii="仿宋_GB2312" w:eastAsia="仿宋_GB2312" w:hAnsi="华文仿宋"/>
          <w:color w:val="000000"/>
          <w:sz w:val="32"/>
          <w:szCs w:val="32"/>
        </w:rPr>
        <w:t>0</w:t>
      </w:r>
      <w:r w:rsidRPr="0049745F">
        <w:rPr>
          <w:rFonts w:ascii="仿宋_GB2312" w:eastAsia="仿宋_GB2312" w:hAnsi="华文仿宋" w:hint="eastAsia"/>
          <w:color w:val="000000"/>
          <w:sz w:val="32"/>
          <w:szCs w:val="32"/>
        </w:rPr>
        <w:t>人，学前教育</w:t>
      </w:r>
      <w:r>
        <w:rPr>
          <w:rFonts w:ascii="仿宋_GB2312" w:eastAsia="仿宋_GB2312" w:hAnsi="华文仿宋"/>
          <w:color w:val="000000"/>
          <w:sz w:val="32"/>
          <w:szCs w:val="32"/>
        </w:rPr>
        <w:t>0</w:t>
      </w:r>
      <w:r w:rsidRPr="0049745F">
        <w:rPr>
          <w:rFonts w:ascii="仿宋_GB2312" w:eastAsia="仿宋_GB2312" w:hAnsi="华文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75F4" w:rsidRDefault="00AC2580" w:rsidP="00AC75F4">
      <w:pPr>
        <w:widowControl/>
        <w:rPr>
          <w:rFonts w:ascii="等线" w:eastAsia="等线" w:hAnsi="等线" w:cs="宋体"/>
          <w:color w:val="000000"/>
          <w:kern w:val="0"/>
          <w:sz w:val="22"/>
          <w:szCs w:val="2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AC75F4" w:rsidRPr="00AC75F4">
        <w:rPr>
          <w:rFonts w:ascii="仿宋" w:eastAsia="仿宋" w:hAnsi="仿宋" w:hint="eastAsia"/>
          <w:color w:val="000000"/>
          <w:sz w:val="32"/>
          <w:szCs w:val="32"/>
        </w:rPr>
        <w:t xml:space="preserve">2,680.27 </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AC75F4" w:rsidRPr="00AC75F4">
        <w:rPr>
          <w:rFonts w:ascii="仿宋" w:eastAsia="仿宋" w:hAnsi="仿宋" w:hint="eastAsia"/>
          <w:color w:val="000000"/>
          <w:sz w:val="32"/>
          <w:szCs w:val="32"/>
        </w:rPr>
        <w:t>2,456.91</w:t>
      </w:r>
      <w:r w:rsidR="00AC75F4" w:rsidRPr="00AC75F4">
        <w:rPr>
          <w:rFonts w:ascii="等线" w:eastAsia="等线" w:hAnsi="等线" w:cs="宋体" w:hint="eastAsia"/>
          <w:color w:val="000000"/>
          <w:kern w:val="0"/>
          <w:sz w:val="22"/>
          <w:szCs w:val="22"/>
        </w:rPr>
        <w:t xml:space="preserve"> </w:t>
      </w:r>
      <w:r w:rsidR="00AF695C" w:rsidRPr="00AC2580">
        <w:rPr>
          <w:rFonts w:ascii="仿宋" w:eastAsia="仿宋" w:hAnsi="仿宋" w:hint="eastAsia"/>
          <w:color w:val="000000"/>
          <w:sz w:val="32"/>
          <w:szCs w:val="32"/>
        </w:rPr>
        <w:t>万元增加</w:t>
      </w:r>
      <w:r w:rsidR="00AC75F4" w:rsidRPr="00AC75F4">
        <w:rPr>
          <w:rFonts w:ascii="仿宋" w:eastAsia="仿宋" w:hAnsi="仿宋" w:hint="eastAsia"/>
          <w:color w:val="000000"/>
          <w:sz w:val="32"/>
          <w:szCs w:val="32"/>
        </w:rPr>
        <w:t>223.36</w:t>
      </w:r>
      <w:r w:rsidR="00AC75F4" w:rsidRPr="00AC75F4">
        <w:rPr>
          <w:rFonts w:ascii="等线" w:eastAsia="等线" w:hAnsi="等线" w:cs="宋体" w:hint="eastAsia"/>
          <w:color w:val="000000"/>
          <w:kern w:val="0"/>
          <w:sz w:val="22"/>
          <w:szCs w:val="22"/>
        </w:rPr>
        <w:t xml:space="preserve"> </w:t>
      </w:r>
      <w:r w:rsidR="00AF695C" w:rsidRPr="00AC2580">
        <w:rPr>
          <w:rFonts w:ascii="仿宋" w:eastAsia="仿宋" w:hAnsi="仿宋" w:hint="eastAsia"/>
          <w:color w:val="000000"/>
          <w:sz w:val="32"/>
          <w:szCs w:val="32"/>
        </w:rPr>
        <w:t>万元，增长</w:t>
      </w:r>
      <w:r w:rsidR="00AC75F4">
        <w:rPr>
          <w:rFonts w:ascii="仿宋" w:eastAsia="仿宋" w:hAnsi="仿宋"/>
          <w:color w:val="000000"/>
          <w:sz w:val="32"/>
          <w:szCs w:val="32"/>
        </w:rPr>
        <w:t>9.09</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AC75F4">
        <w:rPr>
          <w:rFonts w:ascii="仿宋_GB2312" w:eastAsia="仿宋_GB2312" w:hAnsi="华文仿宋" w:hint="eastAsia"/>
          <w:color w:val="000000"/>
          <w:sz w:val="32"/>
          <w:szCs w:val="32"/>
        </w:rPr>
        <w:t>我单位202</w:t>
      </w:r>
      <w:r w:rsidR="002B6CDC">
        <w:rPr>
          <w:rFonts w:ascii="仿宋_GB2312" w:eastAsia="仿宋_GB2312" w:hAnsi="华文仿宋"/>
          <w:color w:val="000000"/>
          <w:sz w:val="32"/>
          <w:szCs w:val="32"/>
        </w:rPr>
        <w:t>3</w:t>
      </w:r>
      <w:r w:rsidR="00AC75F4">
        <w:rPr>
          <w:rFonts w:ascii="仿宋_GB2312" w:eastAsia="仿宋_GB2312" w:hAnsi="华文仿宋" w:hint="eastAsia"/>
          <w:color w:val="000000"/>
          <w:sz w:val="32"/>
          <w:szCs w:val="32"/>
        </w:rPr>
        <w:t>年新增</w:t>
      </w:r>
      <w:r w:rsidR="00AC75F4">
        <w:rPr>
          <w:rFonts w:ascii="仿宋_GB2312" w:eastAsia="仿宋_GB2312" w:hAnsi="华文仿宋"/>
          <w:color w:val="000000"/>
          <w:sz w:val="32"/>
          <w:szCs w:val="32"/>
        </w:rPr>
        <w:t>教师</w:t>
      </w:r>
      <w:r w:rsidR="002B6CDC">
        <w:rPr>
          <w:rFonts w:ascii="仿宋_GB2312" w:eastAsia="仿宋_GB2312" w:hAnsi="华文仿宋" w:hint="eastAsia"/>
          <w:color w:val="000000"/>
          <w:sz w:val="32"/>
          <w:szCs w:val="32"/>
        </w:rPr>
        <w:t>两</w:t>
      </w:r>
      <w:r w:rsidR="00AC75F4">
        <w:rPr>
          <w:rFonts w:ascii="仿宋_GB2312" w:eastAsia="仿宋_GB2312" w:hAnsi="华文仿宋"/>
          <w:color w:val="000000"/>
          <w:sz w:val="32"/>
          <w:szCs w:val="32"/>
        </w:rPr>
        <w:t>人</w:t>
      </w:r>
      <w:r w:rsidR="00AC75F4">
        <w:rPr>
          <w:rFonts w:ascii="仿宋_GB2312" w:eastAsia="仿宋_GB2312" w:hAnsi="华文仿宋" w:hint="eastAsia"/>
          <w:color w:val="000000"/>
          <w:sz w:val="32"/>
          <w:szCs w:val="32"/>
        </w:rPr>
        <w:t>，</w:t>
      </w:r>
      <w:r w:rsidR="00AC75F4">
        <w:rPr>
          <w:rFonts w:ascii="仿宋_GB2312" w:eastAsia="仿宋_GB2312" w:hAnsi="华文仿宋"/>
          <w:color w:val="000000"/>
          <w:sz w:val="32"/>
          <w:szCs w:val="32"/>
        </w:rPr>
        <w:t>相关项目预算有所调整</w:t>
      </w:r>
      <w:r w:rsidR="00AC75F4">
        <w:rPr>
          <w:rFonts w:ascii="仿宋_GB2312" w:eastAsia="仿宋_GB2312" w:hAnsi="华文仿宋" w:hint="eastAsia"/>
          <w:color w:val="000000"/>
          <w:sz w:val="32"/>
          <w:szCs w:val="32"/>
        </w:rPr>
        <w:t>，</w:t>
      </w:r>
      <w:r w:rsidR="00AC75F4" w:rsidRPr="00584B09">
        <w:rPr>
          <w:rFonts w:ascii="仿宋_GB2312" w:eastAsia="仿宋_GB2312" w:hAnsi="华文仿宋" w:hint="eastAsia"/>
          <w:color w:val="000000"/>
          <w:sz w:val="32"/>
          <w:szCs w:val="32"/>
        </w:rPr>
        <w:t xml:space="preserve"> </w:t>
      </w:r>
      <w:r w:rsidR="00AC75F4">
        <w:rPr>
          <w:rFonts w:ascii="仿宋_GB2312" w:eastAsia="仿宋_GB2312" w:hAnsi="华文仿宋" w:hint="eastAsia"/>
          <w:color w:val="000000"/>
          <w:sz w:val="32"/>
          <w:szCs w:val="32"/>
        </w:rPr>
        <w:t>故202</w:t>
      </w:r>
      <w:r w:rsidR="002B6CDC">
        <w:rPr>
          <w:rFonts w:ascii="仿宋_GB2312" w:eastAsia="仿宋_GB2312" w:hAnsi="华文仿宋"/>
          <w:color w:val="000000"/>
          <w:sz w:val="32"/>
          <w:szCs w:val="32"/>
        </w:rPr>
        <w:t>3</w:t>
      </w:r>
      <w:r w:rsidR="00AC75F4">
        <w:rPr>
          <w:rFonts w:ascii="仿宋_GB2312" w:eastAsia="仿宋_GB2312" w:hAnsi="华文仿宋" w:hint="eastAsia"/>
          <w:color w:val="000000"/>
          <w:sz w:val="32"/>
          <w:szCs w:val="32"/>
        </w:rPr>
        <w:t>年</w:t>
      </w:r>
      <w:r w:rsidR="00AC75F4">
        <w:rPr>
          <w:rFonts w:ascii="仿宋_GB2312" w:eastAsia="仿宋_GB2312" w:hAnsi="华文仿宋"/>
          <w:color w:val="000000"/>
          <w:sz w:val="32"/>
          <w:szCs w:val="32"/>
        </w:rPr>
        <w:t>预算有所</w:t>
      </w:r>
      <w:r w:rsidR="00AC75F4">
        <w:rPr>
          <w:rFonts w:ascii="仿宋_GB2312" w:eastAsia="仿宋_GB2312" w:hAnsi="华文仿宋" w:hint="eastAsia"/>
          <w:color w:val="000000"/>
          <w:sz w:val="32"/>
          <w:szCs w:val="32"/>
        </w:rPr>
        <w:t>增加</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2B6CDC" w:rsidRPr="002B6CDC">
        <w:rPr>
          <w:rFonts w:ascii="仿宋" w:eastAsia="仿宋" w:hAnsi="仿宋"/>
          <w:color w:val="000000"/>
          <w:sz w:val="32"/>
          <w:szCs w:val="32"/>
        </w:rPr>
        <w:t>2680.27</w:t>
      </w:r>
      <w:r w:rsidR="00AC75F4" w:rsidRPr="00AC75F4">
        <w:rPr>
          <w:rFonts w:ascii="等线" w:eastAsia="等线" w:hAnsi="等线" w:cs="宋体" w:hint="eastAsia"/>
          <w:color w:val="000000"/>
          <w:kern w:val="0"/>
          <w:sz w:val="22"/>
          <w:szCs w:val="22"/>
        </w:rPr>
        <w:t xml:space="preserve"> </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AC75F4" w:rsidRPr="002B6CDC">
        <w:rPr>
          <w:rFonts w:ascii="仿宋" w:eastAsia="仿宋" w:hAnsi="仿宋" w:hint="eastAsia"/>
          <w:color w:val="000000"/>
          <w:sz w:val="32"/>
          <w:szCs w:val="32"/>
        </w:rPr>
        <w:t xml:space="preserve">2,456.91 </w:t>
      </w:r>
      <w:r w:rsidR="00AF695C" w:rsidRPr="00AC2580">
        <w:rPr>
          <w:rFonts w:ascii="仿宋" w:eastAsia="仿宋" w:hAnsi="仿宋" w:hint="eastAsia"/>
          <w:color w:val="000000"/>
          <w:sz w:val="32"/>
          <w:szCs w:val="32"/>
        </w:rPr>
        <w:t>万元增加</w:t>
      </w:r>
      <w:r w:rsidR="00AC75F4">
        <w:rPr>
          <w:rFonts w:ascii="仿宋" w:eastAsia="仿宋" w:hAnsi="仿宋"/>
          <w:color w:val="000000"/>
          <w:sz w:val="32"/>
          <w:szCs w:val="32"/>
        </w:rPr>
        <w:t>223.36</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AC75F4">
        <w:rPr>
          <w:rFonts w:ascii="仿宋" w:eastAsia="仿宋" w:hAnsi="仿宋"/>
          <w:color w:val="000000"/>
          <w:sz w:val="32"/>
          <w:szCs w:val="32"/>
        </w:rPr>
        <w:t>9.09</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B72D11">
        <w:rPr>
          <w:rFonts w:ascii="仿宋" w:eastAsia="仿宋" w:hAnsi="仿宋"/>
          <w:color w:val="000000"/>
          <w:sz w:val="32"/>
          <w:szCs w:val="32"/>
        </w:rPr>
        <w:t>2680.27</w:t>
      </w:r>
      <w:r w:rsidR="00AC75F4" w:rsidRPr="00AC75F4">
        <w:rPr>
          <w:rFonts w:ascii="等线" w:eastAsia="等线" w:hAnsi="等线" w:cs="宋体" w:hint="eastAsia"/>
          <w:color w:val="000000"/>
          <w:kern w:val="0"/>
          <w:sz w:val="22"/>
          <w:szCs w:val="22"/>
        </w:rPr>
        <w:t xml:space="preserve"> </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B72D11">
        <w:rPr>
          <w:rFonts w:ascii="仿宋" w:eastAsia="仿宋" w:hAnsi="仿宋"/>
          <w:color w:val="000000"/>
          <w:sz w:val="32"/>
          <w:szCs w:val="32"/>
        </w:rPr>
        <w:t>2456.91</w:t>
      </w:r>
      <w:r w:rsidR="00AC75F4" w:rsidRPr="002B6CDC">
        <w:rPr>
          <w:rFonts w:ascii="仿宋" w:eastAsia="仿宋" w:hAnsi="仿宋" w:hint="eastAsia"/>
          <w:color w:val="000000"/>
          <w:sz w:val="32"/>
          <w:szCs w:val="32"/>
        </w:rPr>
        <w:t xml:space="preserve"> </w:t>
      </w:r>
      <w:r w:rsidR="00F21086" w:rsidRPr="00AC2580">
        <w:rPr>
          <w:rFonts w:ascii="仿宋" w:eastAsia="仿宋" w:hAnsi="仿宋" w:hint="eastAsia"/>
          <w:color w:val="000000"/>
          <w:sz w:val="32"/>
          <w:szCs w:val="32"/>
        </w:rPr>
        <w:t>万元</w:t>
      </w:r>
      <w:r w:rsidR="00AC75F4">
        <w:rPr>
          <w:rFonts w:ascii="仿宋" w:eastAsia="仿宋" w:hAnsi="仿宋" w:hint="eastAsia"/>
          <w:color w:val="000000"/>
          <w:sz w:val="32"/>
          <w:szCs w:val="32"/>
        </w:rPr>
        <w:t>，</w:t>
      </w:r>
      <w:r w:rsidR="00F21086" w:rsidRPr="00AC2580">
        <w:rPr>
          <w:rFonts w:ascii="仿宋" w:eastAsia="仿宋" w:hAnsi="仿宋" w:hint="eastAsia"/>
          <w:color w:val="000000"/>
          <w:sz w:val="32"/>
          <w:szCs w:val="32"/>
        </w:rPr>
        <w:t>增加</w:t>
      </w:r>
      <w:r w:rsidR="00B72D11">
        <w:rPr>
          <w:rFonts w:ascii="仿宋" w:eastAsia="仿宋" w:hAnsi="仿宋"/>
          <w:color w:val="000000"/>
          <w:sz w:val="32"/>
          <w:szCs w:val="32"/>
        </w:rPr>
        <w:t>223.36</w:t>
      </w:r>
      <w:r w:rsidR="00AC75F4" w:rsidRPr="002B6CDC">
        <w:rPr>
          <w:rFonts w:ascii="仿宋" w:eastAsia="仿宋" w:hAnsi="仿宋" w:hint="eastAsia"/>
          <w:color w:val="000000"/>
          <w:sz w:val="32"/>
          <w:szCs w:val="32"/>
        </w:rPr>
        <w:t xml:space="preserve"> </w:t>
      </w:r>
      <w:r w:rsidR="00F21086" w:rsidRPr="00AC2580">
        <w:rPr>
          <w:rFonts w:ascii="仿宋" w:eastAsia="仿宋" w:hAnsi="仿宋" w:hint="eastAsia"/>
          <w:color w:val="000000"/>
          <w:sz w:val="32"/>
          <w:szCs w:val="32"/>
        </w:rPr>
        <w:t>万元，增长</w:t>
      </w:r>
      <w:r w:rsidR="00B72D11">
        <w:rPr>
          <w:rFonts w:ascii="仿宋" w:eastAsia="仿宋" w:hAnsi="仿宋"/>
          <w:color w:val="000000"/>
          <w:sz w:val="32"/>
          <w:szCs w:val="32"/>
        </w:rPr>
        <w:t>9.09</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B72D11">
        <w:rPr>
          <w:rFonts w:ascii="仿宋" w:eastAsia="仿宋" w:hAnsi="仿宋"/>
          <w:color w:val="000000"/>
          <w:sz w:val="32"/>
          <w:szCs w:val="32"/>
        </w:rPr>
        <w:t>2680.27</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B72D11">
        <w:rPr>
          <w:rFonts w:ascii="仿宋" w:eastAsia="仿宋" w:hAnsi="仿宋"/>
          <w:color w:val="000000"/>
          <w:sz w:val="32"/>
          <w:szCs w:val="32"/>
        </w:rPr>
        <w:t>2279.67</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D47B9E">
        <w:rPr>
          <w:rFonts w:ascii="仿宋" w:eastAsia="仿宋" w:hAnsi="仿宋"/>
          <w:color w:val="000000"/>
          <w:sz w:val="32"/>
          <w:szCs w:val="32"/>
        </w:rPr>
        <w:t>1997.19</w:t>
      </w:r>
      <w:r w:rsidR="00D47B9E">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D47B9E">
        <w:rPr>
          <w:rFonts w:ascii="仿宋" w:eastAsia="仿宋" w:hAnsi="仿宋"/>
          <w:color w:val="000000"/>
          <w:sz w:val="32"/>
          <w:szCs w:val="32"/>
        </w:rPr>
        <w:t>282.48</w:t>
      </w:r>
      <w:r w:rsidR="00F21086" w:rsidRPr="00AC2580">
        <w:rPr>
          <w:rFonts w:ascii="仿宋" w:eastAsia="仿宋" w:hAnsi="仿宋" w:hint="eastAsia"/>
          <w:color w:val="000000"/>
          <w:sz w:val="32"/>
          <w:szCs w:val="32"/>
        </w:rPr>
        <w:t>元</w:t>
      </w:r>
      <w:r w:rsidR="00E321BD">
        <w:rPr>
          <w:rFonts w:ascii="仿宋" w:eastAsia="仿宋" w:hAnsi="仿宋" w:hint="eastAsia"/>
          <w:color w:val="000000"/>
          <w:sz w:val="32"/>
          <w:szCs w:val="32"/>
        </w:rPr>
        <w:t>，增加1</w:t>
      </w:r>
      <w:r w:rsidR="00E321BD">
        <w:rPr>
          <w:rFonts w:ascii="仿宋" w:eastAsia="仿宋" w:hAnsi="仿宋"/>
          <w:color w:val="000000"/>
          <w:sz w:val="32"/>
          <w:szCs w:val="32"/>
        </w:rPr>
        <w:t>4.14%</w:t>
      </w:r>
      <w:r w:rsidR="00F21086" w:rsidRPr="00AC2580">
        <w:rPr>
          <w:rFonts w:ascii="仿宋" w:eastAsia="仿宋" w:hAnsi="仿宋" w:hint="eastAsia"/>
          <w:color w:val="000000"/>
          <w:sz w:val="32"/>
          <w:szCs w:val="32"/>
        </w:rPr>
        <w:t>，主要原因</w:t>
      </w:r>
      <w:r w:rsidR="005E5210" w:rsidRPr="0046234E">
        <w:rPr>
          <w:rFonts w:ascii="仿宋_GB2312" w:eastAsia="仿宋_GB2312" w:hAnsi="华文仿宋" w:hint="eastAsia"/>
          <w:color w:val="000000"/>
          <w:sz w:val="32"/>
          <w:szCs w:val="32"/>
        </w:rPr>
        <w:t>是</w:t>
      </w:r>
      <w:r w:rsidR="005E5210">
        <w:rPr>
          <w:rFonts w:ascii="仿宋_GB2312" w:eastAsia="仿宋_GB2312" w:hAnsi="华文仿宋" w:hint="eastAsia"/>
          <w:color w:val="000000"/>
          <w:sz w:val="32"/>
          <w:szCs w:val="32"/>
        </w:rPr>
        <w:t>我单位202</w:t>
      </w:r>
      <w:r w:rsidR="005E5210">
        <w:rPr>
          <w:rFonts w:ascii="仿宋_GB2312" w:eastAsia="仿宋_GB2312" w:hAnsi="华文仿宋"/>
          <w:color w:val="000000"/>
          <w:sz w:val="32"/>
          <w:szCs w:val="32"/>
        </w:rPr>
        <w:t>3</w:t>
      </w:r>
      <w:r w:rsidR="005E5210">
        <w:rPr>
          <w:rFonts w:ascii="仿宋_GB2312" w:eastAsia="仿宋_GB2312" w:hAnsi="华文仿宋" w:hint="eastAsia"/>
          <w:color w:val="000000"/>
          <w:sz w:val="32"/>
          <w:szCs w:val="32"/>
        </w:rPr>
        <w:t>年新增</w:t>
      </w:r>
      <w:r w:rsidR="005E5210">
        <w:rPr>
          <w:rFonts w:ascii="仿宋_GB2312" w:eastAsia="仿宋_GB2312" w:hAnsi="华文仿宋"/>
          <w:color w:val="000000"/>
          <w:sz w:val="32"/>
          <w:szCs w:val="32"/>
        </w:rPr>
        <w:t>教师</w:t>
      </w:r>
      <w:r w:rsidR="005E5210">
        <w:rPr>
          <w:rFonts w:ascii="仿宋_GB2312" w:eastAsia="仿宋_GB2312" w:hAnsi="华文仿宋" w:hint="eastAsia"/>
          <w:color w:val="000000"/>
          <w:sz w:val="32"/>
          <w:szCs w:val="32"/>
        </w:rPr>
        <w:t>两</w:t>
      </w:r>
      <w:r w:rsidR="005E5210">
        <w:rPr>
          <w:rFonts w:ascii="仿宋_GB2312" w:eastAsia="仿宋_GB2312" w:hAnsi="华文仿宋"/>
          <w:color w:val="000000"/>
          <w:sz w:val="32"/>
          <w:szCs w:val="32"/>
        </w:rPr>
        <w:t>人</w:t>
      </w:r>
      <w:r w:rsidR="005E5210">
        <w:rPr>
          <w:rFonts w:ascii="仿宋_GB2312" w:eastAsia="仿宋_GB2312" w:hAnsi="华文仿宋" w:hint="eastAsia"/>
          <w:color w:val="000000"/>
          <w:sz w:val="32"/>
          <w:szCs w:val="32"/>
        </w:rPr>
        <w:t>，</w:t>
      </w:r>
      <w:r w:rsidR="005E5210">
        <w:rPr>
          <w:rFonts w:ascii="仿宋_GB2312" w:eastAsia="仿宋_GB2312" w:hAnsi="华文仿宋"/>
          <w:color w:val="000000"/>
          <w:sz w:val="32"/>
          <w:szCs w:val="32"/>
        </w:rPr>
        <w:t>相关项目预算有所调整</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D47B9E">
        <w:rPr>
          <w:rFonts w:ascii="仿宋" w:eastAsia="仿宋" w:hAnsi="仿宋"/>
          <w:color w:val="000000"/>
          <w:sz w:val="32"/>
          <w:szCs w:val="32"/>
        </w:rPr>
        <w:t>400.6</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D47B9E">
        <w:rPr>
          <w:rFonts w:ascii="仿宋" w:eastAsia="仿宋" w:hAnsi="仿宋"/>
          <w:color w:val="000000"/>
          <w:sz w:val="32"/>
          <w:szCs w:val="32"/>
        </w:rPr>
        <w:t>459.72</w:t>
      </w:r>
      <w:r w:rsidR="00D47B9E">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元减少</w:t>
      </w:r>
      <w:r w:rsidR="00D47B9E">
        <w:rPr>
          <w:rFonts w:ascii="仿宋" w:eastAsia="仿宋" w:hAnsi="仿宋"/>
          <w:color w:val="000000"/>
          <w:sz w:val="32"/>
          <w:szCs w:val="32"/>
        </w:rPr>
        <w:t>59.12</w:t>
      </w:r>
      <w:r w:rsidR="00D47B9E">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w:t>
      </w:r>
      <w:r w:rsidR="00E321BD">
        <w:rPr>
          <w:rFonts w:ascii="仿宋" w:eastAsia="仿宋" w:hAnsi="仿宋" w:hint="eastAsia"/>
          <w:color w:val="000000"/>
          <w:sz w:val="32"/>
          <w:szCs w:val="32"/>
        </w:rPr>
        <w:t>，减少1</w:t>
      </w:r>
      <w:r w:rsidR="00E321BD">
        <w:rPr>
          <w:rFonts w:ascii="仿宋" w:eastAsia="仿宋" w:hAnsi="仿宋"/>
          <w:color w:val="000000"/>
          <w:sz w:val="32"/>
          <w:szCs w:val="32"/>
        </w:rPr>
        <w:t>2.86%</w:t>
      </w:r>
      <w:r w:rsidR="00F21086" w:rsidRPr="00AC2580">
        <w:rPr>
          <w:rFonts w:ascii="仿宋" w:eastAsia="仿宋" w:hAnsi="仿宋" w:hint="eastAsia"/>
          <w:color w:val="000000"/>
          <w:sz w:val="32"/>
          <w:szCs w:val="32"/>
        </w:rPr>
        <w:t>，主要原因是</w:t>
      </w:r>
      <w:r w:rsidR="005E5210" w:rsidRPr="00EE4855">
        <w:rPr>
          <w:rFonts w:ascii="仿宋_GB2312" w:eastAsia="仿宋_GB2312" w:hAnsi="华文仿宋" w:hint="eastAsia"/>
          <w:color w:val="000000"/>
          <w:sz w:val="32"/>
          <w:szCs w:val="32"/>
        </w:rPr>
        <w:t>认真贯彻落实上级指示以及新形势下“厉行节俭，反对浪费，不折不扣落实过紧日子”等有关要求，主动</w:t>
      </w:r>
      <w:r w:rsidR="005E5210" w:rsidRPr="00EE4855">
        <w:rPr>
          <w:rFonts w:ascii="仿宋_GB2312" w:eastAsia="仿宋_GB2312" w:hAnsi="华文仿宋"/>
          <w:color w:val="000000"/>
          <w:sz w:val="32"/>
          <w:szCs w:val="32"/>
        </w:rPr>
        <w:t>调减业务经费和非必要</w:t>
      </w:r>
      <w:r w:rsidR="005E5210" w:rsidRPr="00EE4855">
        <w:rPr>
          <w:rFonts w:ascii="仿宋_GB2312" w:eastAsia="仿宋_GB2312" w:hAnsi="华文仿宋" w:hint="eastAsia"/>
          <w:color w:val="000000"/>
          <w:sz w:val="32"/>
          <w:szCs w:val="32"/>
        </w:rPr>
        <w:t>专项</w:t>
      </w:r>
      <w:r w:rsidR="005E5210" w:rsidRPr="00EE4855">
        <w:rPr>
          <w:rFonts w:ascii="仿宋_GB2312" w:eastAsia="仿宋_GB2312" w:hAnsi="华文仿宋"/>
          <w:color w:val="000000"/>
          <w:sz w:val="32"/>
          <w:szCs w:val="32"/>
        </w:rPr>
        <w:t>经费的开支</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（二）“三公经费”财政拨款情况说明</w:t>
      </w:r>
      <w:bookmarkStart w:id="0" w:name="biaoti"/>
    </w:p>
    <w:p w:rsidR="00F41D4E" w:rsidRPr="00AC2580" w:rsidRDefault="002A13B6"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990272">
        <w:rPr>
          <w:rFonts w:ascii="仿宋_GB2312" w:eastAsia="仿宋_GB2312" w:hAnsi="华文仿宋" w:hint="eastAsia"/>
          <w:color w:val="000000"/>
          <w:sz w:val="32"/>
          <w:szCs w:val="32"/>
        </w:rPr>
        <w:t>我单位北京市西城区教育科学研究院</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0"/>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color w:val="000000"/>
          <w:sz w:val="32"/>
          <w:szCs w:val="32"/>
        </w:rPr>
        <w:t>0</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Pr>
          <w:rFonts w:ascii="仿宋" w:eastAsia="仿宋" w:hAnsi="仿宋"/>
          <w:color w:val="000000"/>
          <w:sz w:val="32"/>
          <w:szCs w:val="32"/>
        </w:rPr>
        <w:t>0</w:t>
      </w:r>
      <w:r w:rsidR="00F41D4E" w:rsidRPr="00AC2580">
        <w:rPr>
          <w:rFonts w:ascii="仿宋" w:eastAsia="仿宋" w:hAnsi="仿宋" w:hint="eastAsia"/>
          <w:color w:val="000000"/>
          <w:sz w:val="32"/>
          <w:szCs w:val="32"/>
        </w:rPr>
        <w:t>万元减少</w:t>
      </w:r>
      <w:r>
        <w:rPr>
          <w:rFonts w:ascii="仿宋" w:eastAsia="仿宋" w:hAnsi="仿宋"/>
          <w:color w:val="000000"/>
          <w:sz w:val="32"/>
          <w:szCs w:val="32"/>
        </w:rPr>
        <w:t>0</w:t>
      </w:r>
      <w:r w:rsidR="00F41D4E" w:rsidRPr="00AC2580">
        <w:rPr>
          <w:rFonts w:ascii="仿宋" w:eastAsia="仿宋" w:hAnsi="仿宋" w:hint="eastAsia"/>
          <w:color w:val="000000"/>
          <w:sz w:val="32"/>
          <w:szCs w:val="32"/>
        </w:rPr>
        <w:t>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2A13B6">
        <w:rPr>
          <w:rFonts w:ascii="仿宋" w:eastAsia="仿宋" w:hAnsi="仿宋"/>
          <w:color w:val="000000"/>
          <w:sz w:val="32"/>
          <w:szCs w:val="32"/>
        </w:rPr>
        <w:t>0</w:t>
      </w:r>
      <w:r w:rsidRPr="00AC2580">
        <w:rPr>
          <w:rFonts w:ascii="仿宋" w:eastAsia="仿宋" w:hAnsi="仿宋" w:hint="eastAsia"/>
          <w:color w:val="000000"/>
          <w:sz w:val="32"/>
          <w:szCs w:val="32"/>
        </w:rPr>
        <w:t>辆，财政拨款预算安排</w:t>
      </w:r>
      <w:r w:rsidR="002A13B6">
        <w:rPr>
          <w:rFonts w:ascii="仿宋" w:eastAsia="仿宋" w:hAnsi="仿宋"/>
          <w:color w:val="000000"/>
          <w:sz w:val="32"/>
          <w:szCs w:val="32"/>
        </w:rPr>
        <w:t>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2A13B6">
        <w:rPr>
          <w:rFonts w:ascii="仿宋" w:eastAsia="仿宋" w:hAnsi="仿宋"/>
          <w:color w:val="000000"/>
          <w:sz w:val="32"/>
          <w:szCs w:val="32"/>
        </w:rPr>
        <w:t>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2A13B6">
        <w:rPr>
          <w:rFonts w:ascii="仿宋" w:eastAsia="仿宋" w:hAnsi="仿宋"/>
          <w:color w:val="000000"/>
          <w:sz w:val="32"/>
          <w:szCs w:val="32"/>
        </w:rPr>
        <w:t>0</w:t>
      </w:r>
      <w:r w:rsidRPr="00AC2580">
        <w:rPr>
          <w:rFonts w:ascii="仿宋" w:eastAsia="仿宋" w:hAnsi="仿宋" w:hint="eastAsia"/>
          <w:color w:val="000000"/>
          <w:sz w:val="32"/>
          <w:szCs w:val="32"/>
        </w:rPr>
        <w:t>万元减少</w:t>
      </w:r>
      <w:r w:rsidR="002A13B6">
        <w:rPr>
          <w:rFonts w:ascii="仿宋" w:eastAsia="仿宋" w:hAnsi="仿宋"/>
          <w:color w:val="000000"/>
          <w:sz w:val="32"/>
          <w:szCs w:val="32"/>
        </w:rPr>
        <w:t>0</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A040B7">
        <w:rPr>
          <w:rFonts w:ascii="仿宋" w:eastAsia="仿宋" w:hAnsi="仿宋"/>
          <w:color w:val="000000"/>
          <w:sz w:val="32"/>
          <w:szCs w:val="32"/>
        </w:rPr>
        <w:t>10</w:t>
      </w:r>
      <w:r w:rsidR="00A930FF" w:rsidRPr="00AC2580">
        <w:rPr>
          <w:rFonts w:ascii="仿宋" w:eastAsia="仿宋" w:hAnsi="仿宋" w:hint="eastAsia"/>
          <w:color w:val="000000"/>
          <w:sz w:val="32"/>
          <w:szCs w:val="32"/>
        </w:rPr>
        <w:t>个，预算资金</w:t>
      </w:r>
      <w:r w:rsidR="00A040B7">
        <w:rPr>
          <w:rFonts w:ascii="仿宋" w:eastAsia="仿宋" w:hAnsi="仿宋"/>
          <w:color w:val="000000"/>
          <w:sz w:val="32"/>
          <w:szCs w:val="32"/>
        </w:rPr>
        <w:t>201.05</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bookmarkStart w:id="1" w:name="_GoBack"/>
      <w:bookmarkEnd w:id="1"/>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C31779">
        <w:rPr>
          <w:rFonts w:ascii="仿宋" w:eastAsia="仿宋" w:hAnsi="仿宋"/>
          <w:color w:val="000000"/>
          <w:sz w:val="32"/>
          <w:szCs w:val="32"/>
        </w:rPr>
        <w:t>21</w:t>
      </w:r>
      <w:r w:rsidR="00545D6C" w:rsidRPr="00AC2580">
        <w:rPr>
          <w:rFonts w:ascii="仿宋" w:eastAsia="仿宋" w:hAnsi="仿宋" w:hint="eastAsia"/>
          <w:color w:val="000000"/>
          <w:sz w:val="32"/>
          <w:szCs w:val="32"/>
        </w:rPr>
        <w:t>项，占总项目数额的</w:t>
      </w:r>
      <w:r w:rsidR="00C31779">
        <w:rPr>
          <w:rFonts w:ascii="仿宋" w:eastAsia="仿宋" w:hAnsi="仿宋"/>
          <w:color w:val="000000"/>
          <w:sz w:val="32"/>
          <w:szCs w:val="32"/>
        </w:rPr>
        <w:t>100</w:t>
      </w:r>
      <w:r w:rsidR="00545D6C" w:rsidRPr="00AC2580">
        <w:rPr>
          <w:rFonts w:ascii="仿宋" w:eastAsia="仿宋" w:hAnsi="仿宋" w:hint="eastAsia"/>
          <w:color w:val="000000"/>
          <w:sz w:val="32"/>
          <w:szCs w:val="32"/>
        </w:rPr>
        <w:t>%以上，100万元以上项目共计</w:t>
      </w:r>
      <w:r w:rsidR="00C31779">
        <w:rPr>
          <w:rFonts w:ascii="仿宋" w:eastAsia="仿宋" w:hAnsi="仿宋"/>
          <w:color w:val="000000"/>
          <w:sz w:val="32"/>
          <w:szCs w:val="32"/>
        </w:rPr>
        <w:t>0</w:t>
      </w:r>
      <w:r w:rsidR="00545D6C" w:rsidRPr="00AC2580">
        <w:rPr>
          <w:rFonts w:ascii="仿宋" w:eastAsia="仿宋" w:hAnsi="仿宋" w:hint="eastAsia"/>
          <w:color w:val="000000"/>
          <w:sz w:val="32"/>
          <w:szCs w:val="32"/>
        </w:rPr>
        <w:t>个，涉及金额</w:t>
      </w:r>
      <w:r w:rsidR="00C31779">
        <w:rPr>
          <w:rFonts w:ascii="仿宋" w:eastAsia="仿宋" w:hAnsi="仿宋"/>
          <w:color w:val="000000"/>
          <w:sz w:val="32"/>
          <w:szCs w:val="32"/>
        </w:rPr>
        <w:t>0</w:t>
      </w:r>
      <w:r w:rsidR="00545D6C" w:rsidRPr="00AC2580">
        <w:rPr>
          <w:rFonts w:ascii="仿宋" w:eastAsia="仿宋" w:hAnsi="仿宋" w:hint="eastAsia"/>
          <w:color w:val="000000"/>
          <w:sz w:val="32"/>
          <w:szCs w:val="32"/>
        </w:rPr>
        <w:t>万</w:t>
      </w:r>
      <w:r w:rsidR="00545D6C" w:rsidRPr="00AC2580">
        <w:rPr>
          <w:rFonts w:ascii="仿宋" w:eastAsia="仿宋" w:hAnsi="仿宋" w:hint="eastAsia"/>
          <w:color w:val="000000"/>
          <w:sz w:val="32"/>
          <w:szCs w:val="32"/>
        </w:rPr>
        <w:lastRenderedPageBreak/>
        <w:t>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5A1CFA">
        <w:rPr>
          <w:rFonts w:ascii="仿宋" w:eastAsia="仿宋" w:hAnsi="仿宋"/>
          <w:color w:val="000000"/>
          <w:sz w:val="32"/>
          <w:szCs w:val="32"/>
        </w:rPr>
        <w:t>648.39</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EA5CD0">
        <w:rPr>
          <w:rFonts w:ascii="仿宋" w:eastAsia="仿宋" w:hAnsi="仿宋"/>
          <w:color w:val="000000"/>
          <w:sz w:val="32"/>
          <w:szCs w:val="32"/>
        </w:rPr>
        <w:t>0</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EA5CD0">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EA5CD0">
        <w:rPr>
          <w:rFonts w:ascii="仿宋" w:eastAsia="仿宋" w:hAnsi="仿宋"/>
          <w:color w:val="000000"/>
          <w:sz w:val="32"/>
          <w:szCs w:val="32"/>
        </w:rPr>
        <w:t>0</w:t>
      </w:r>
      <w:r w:rsidRPr="00AC2580">
        <w:rPr>
          <w:rFonts w:ascii="仿宋" w:eastAsia="仿宋" w:hAnsi="仿宋" w:hint="eastAsia"/>
          <w:color w:val="000000"/>
          <w:sz w:val="32"/>
          <w:szCs w:val="32"/>
        </w:rPr>
        <w:t>台（套）、</w:t>
      </w:r>
      <w:r w:rsidR="00EA5CD0">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EA5CD0">
        <w:rPr>
          <w:rFonts w:ascii="仿宋" w:eastAsia="仿宋" w:hAnsi="仿宋"/>
          <w:color w:val="000000"/>
          <w:sz w:val="32"/>
          <w:szCs w:val="32"/>
        </w:rPr>
        <w:t>0</w:t>
      </w:r>
      <w:r w:rsidRPr="00AC2580">
        <w:rPr>
          <w:rFonts w:ascii="仿宋" w:eastAsia="仿宋" w:hAnsi="仿宋" w:hint="eastAsia"/>
          <w:color w:val="000000"/>
          <w:sz w:val="32"/>
          <w:szCs w:val="32"/>
        </w:rPr>
        <w:t>台（套）、</w:t>
      </w:r>
      <w:r w:rsidR="00EA5CD0">
        <w:rPr>
          <w:rFonts w:ascii="仿宋" w:eastAsia="仿宋" w:hAnsi="仿宋"/>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5051C5">
        <w:rPr>
          <w:rFonts w:ascii="仿宋" w:eastAsia="仿宋" w:hAnsi="仿宋"/>
          <w:color w:val="000000"/>
          <w:sz w:val="32"/>
          <w:szCs w:val="32"/>
        </w:rPr>
        <w:t>0</w:t>
      </w:r>
      <w:r w:rsidRPr="00AC2580">
        <w:rPr>
          <w:rFonts w:ascii="仿宋" w:eastAsia="仿宋" w:hAnsi="仿宋" w:hint="eastAsia"/>
          <w:color w:val="000000"/>
          <w:sz w:val="32"/>
          <w:szCs w:val="32"/>
        </w:rPr>
        <w:t>台（套）、</w:t>
      </w:r>
      <w:r w:rsidR="005051C5">
        <w:rPr>
          <w:rFonts w:ascii="仿宋" w:eastAsia="仿宋" w:hAnsi="仿宋"/>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5051C5">
        <w:rPr>
          <w:rFonts w:ascii="仿宋" w:eastAsia="仿宋" w:hAnsi="仿宋"/>
          <w:color w:val="000000"/>
          <w:sz w:val="32"/>
          <w:szCs w:val="32"/>
        </w:rPr>
        <w:t>0</w:t>
      </w:r>
      <w:r w:rsidRPr="00AC2580">
        <w:rPr>
          <w:rFonts w:ascii="仿宋" w:eastAsia="仿宋" w:hAnsi="仿宋" w:hint="eastAsia"/>
          <w:color w:val="000000"/>
          <w:sz w:val="32"/>
          <w:szCs w:val="32"/>
        </w:rPr>
        <w:t>台（套）、</w:t>
      </w:r>
      <w:r w:rsidR="005051C5">
        <w:rPr>
          <w:rFonts w:ascii="仿宋" w:eastAsia="仿宋" w:hAnsi="仿宋"/>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w:t>
      </w:r>
      <w:r w:rsidRPr="00AC2580">
        <w:rPr>
          <w:rFonts w:ascii="仿宋" w:eastAsia="仿宋" w:hAnsi="仿宋" w:hint="eastAsia"/>
          <w:color w:val="000000"/>
          <w:sz w:val="32"/>
          <w:szCs w:val="32"/>
        </w:rPr>
        <w:lastRenderedPageBreak/>
        <w:t>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BED" w:rsidRDefault="00D84BED" w:rsidP="00AF695C">
      <w:r>
        <w:separator/>
      </w:r>
    </w:p>
  </w:endnote>
  <w:endnote w:type="continuationSeparator" w:id="0">
    <w:p w:rsidR="00D84BED" w:rsidRDefault="00D84BED"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016686"/>
      <w:docPartObj>
        <w:docPartGallery w:val="Page Numbers (Bottom of Page)"/>
        <w:docPartUnique/>
      </w:docPartObj>
    </w:sdtPr>
    <w:sdtEnd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A040B7" w:rsidRPr="00A040B7">
          <w:rPr>
            <w:rFonts w:ascii="仿宋" w:eastAsia="仿宋" w:hAnsi="仿宋"/>
            <w:noProof/>
            <w:sz w:val="28"/>
            <w:lang w:val="zh-CN"/>
          </w:rPr>
          <w:t>5</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BED" w:rsidRDefault="00D84BED" w:rsidP="00AF695C">
      <w:r>
        <w:separator/>
      </w:r>
    </w:p>
  </w:footnote>
  <w:footnote w:type="continuationSeparator" w:id="0">
    <w:p w:rsidR="00D84BED" w:rsidRDefault="00D84BED"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6F9D"/>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C2C"/>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3B6"/>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DC"/>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51C5"/>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1CFA"/>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210"/>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0B7"/>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C75F4"/>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D1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58"/>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779"/>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873"/>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47B9E"/>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BED"/>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1BD"/>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5CD0"/>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4A28C"/>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36828">
      <w:bodyDiv w:val="1"/>
      <w:marLeft w:val="0"/>
      <w:marRight w:val="0"/>
      <w:marTop w:val="0"/>
      <w:marBottom w:val="0"/>
      <w:divBdr>
        <w:top w:val="none" w:sz="0" w:space="0" w:color="auto"/>
        <w:left w:val="none" w:sz="0" w:space="0" w:color="auto"/>
        <w:bottom w:val="none" w:sz="0" w:space="0" w:color="auto"/>
        <w:right w:val="none" w:sz="0" w:space="0" w:color="auto"/>
      </w:divBdr>
    </w:div>
    <w:div w:id="415980648">
      <w:bodyDiv w:val="1"/>
      <w:marLeft w:val="0"/>
      <w:marRight w:val="0"/>
      <w:marTop w:val="0"/>
      <w:marBottom w:val="0"/>
      <w:divBdr>
        <w:top w:val="none" w:sz="0" w:space="0" w:color="auto"/>
        <w:left w:val="none" w:sz="0" w:space="0" w:color="auto"/>
        <w:bottom w:val="none" w:sz="0" w:space="0" w:color="auto"/>
        <w:right w:val="none" w:sz="0" w:space="0" w:color="auto"/>
      </w:divBdr>
    </w:div>
    <w:div w:id="447625614">
      <w:bodyDiv w:val="1"/>
      <w:marLeft w:val="0"/>
      <w:marRight w:val="0"/>
      <w:marTop w:val="0"/>
      <w:marBottom w:val="0"/>
      <w:divBdr>
        <w:top w:val="none" w:sz="0" w:space="0" w:color="auto"/>
        <w:left w:val="none" w:sz="0" w:space="0" w:color="auto"/>
        <w:bottom w:val="none" w:sz="0" w:space="0" w:color="auto"/>
        <w:right w:val="none" w:sz="0" w:space="0" w:color="auto"/>
      </w:divBdr>
    </w:div>
    <w:div w:id="864244969">
      <w:bodyDiv w:val="1"/>
      <w:marLeft w:val="0"/>
      <w:marRight w:val="0"/>
      <w:marTop w:val="0"/>
      <w:marBottom w:val="0"/>
      <w:divBdr>
        <w:top w:val="none" w:sz="0" w:space="0" w:color="auto"/>
        <w:left w:val="none" w:sz="0" w:space="0" w:color="auto"/>
        <w:bottom w:val="none" w:sz="0" w:space="0" w:color="auto"/>
        <w:right w:val="none" w:sz="0" w:space="0" w:color="auto"/>
      </w:divBdr>
    </w:div>
    <w:div w:id="1259213432">
      <w:bodyDiv w:val="1"/>
      <w:marLeft w:val="0"/>
      <w:marRight w:val="0"/>
      <w:marTop w:val="0"/>
      <w:marBottom w:val="0"/>
      <w:divBdr>
        <w:top w:val="none" w:sz="0" w:space="0" w:color="auto"/>
        <w:left w:val="none" w:sz="0" w:space="0" w:color="auto"/>
        <w:bottom w:val="none" w:sz="0" w:space="0" w:color="auto"/>
        <w:right w:val="none" w:sz="0" w:space="0" w:color="auto"/>
      </w:divBdr>
    </w:div>
    <w:div w:id="1822385066">
      <w:bodyDiv w:val="1"/>
      <w:marLeft w:val="0"/>
      <w:marRight w:val="0"/>
      <w:marTop w:val="0"/>
      <w:marBottom w:val="0"/>
      <w:divBdr>
        <w:top w:val="none" w:sz="0" w:space="0" w:color="auto"/>
        <w:left w:val="none" w:sz="0" w:space="0" w:color="auto"/>
        <w:bottom w:val="none" w:sz="0" w:space="0" w:color="auto"/>
        <w:right w:val="none" w:sz="0" w:space="0" w:color="auto"/>
      </w:divBdr>
    </w:div>
    <w:div w:id="1833912995">
      <w:bodyDiv w:val="1"/>
      <w:marLeft w:val="0"/>
      <w:marRight w:val="0"/>
      <w:marTop w:val="0"/>
      <w:marBottom w:val="0"/>
      <w:divBdr>
        <w:top w:val="none" w:sz="0" w:space="0" w:color="auto"/>
        <w:left w:val="none" w:sz="0" w:space="0" w:color="auto"/>
        <w:bottom w:val="none" w:sz="0" w:space="0" w:color="auto"/>
        <w:right w:val="none" w:sz="0" w:space="0" w:color="auto"/>
      </w:divBdr>
    </w:div>
    <w:div w:id="1859270509">
      <w:bodyDiv w:val="1"/>
      <w:marLeft w:val="0"/>
      <w:marRight w:val="0"/>
      <w:marTop w:val="0"/>
      <w:marBottom w:val="0"/>
      <w:divBdr>
        <w:top w:val="none" w:sz="0" w:space="0" w:color="auto"/>
        <w:left w:val="none" w:sz="0" w:space="0" w:color="auto"/>
        <w:bottom w:val="none" w:sz="0" w:space="0" w:color="auto"/>
        <w:right w:val="none" w:sz="0" w:space="0" w:color="auto"/>
      </w:divBdr>
    </w:div>
    <w:div w:id="204998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5</Pages>
  <Words>355</Words>
  <Characters>2029</Characters>
  <Application>Microsoft Office Word</Application>
  <DocSecurity>0</DocSecurity>
  <Lines>16</Lines>
  <Paragraphs>4</Paragraphs>
  <ScaleCrop>false</ScaleCrop>
  <Company>微软中国</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jky-32</cp:lastModifiedBy>
  <cp:revision>26</cp:revision>
  <dcterms:created xsi:type="dcterms:W3CDTF">2022-01-10T07:29:00Z</dcterms:created>
  <dcterms:modified xsi:type="dcterms:W3CDTF">2023-02-03T10:17:00Z</dcterms:modified>
</cp:coreProperties>
</file>