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E74" w14:textId="7AC2726D" w:rsidR="00D34469" w:rsidRPr="00D34469" w:rsidRDefault="00E4335D" w:rsidP="00D34469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北京市西城区</w:t>
      </w:r>
      <w:r>
        <w:rPr>
          <w:rFonts w:ascii="方正小标宋简体" w:eastAsia="方正小标宋简体"/>
          <w:color w:val="000000"/>
          <w:sz w:val="44"/>
          <w:szCs w:val="32"/>
        </w:rPr>
        <w:t>教育会计核算中心</w:t>
      </w:r>
      <w:bookmarkStart w:id="0" w:name="_GoBack"/>
      <w:bookmarkEnd w:id="0"/>
    </w:p>
    <w:p w14:paraId="7FD6DD41" w14:textId="4DB91152"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08E8F8E9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14:paraId="6C07E0AC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</w:p>
    <w:p w14:paraId="7941C183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14:paraId="6AA9A756" w14:textId="1139876E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14:paraId="09858C0D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14:paraId="635A813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14:paraId="221C51E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14:paraId="337E0D5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14:paraId="05D28BF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14:paraId="79502F8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143C8C70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14:paraId="71E46D4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14:paraId="6341B075" w14:textId="77777777"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6A1B6D04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39321D9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14:paraId="52A66D0B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14:paraId="55B21F81" w14:textId="038D1516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14:paraId="2D6F6FE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14:paraId="4BF8C9D3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14:paraId="22638F40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14:paraId="77CA22E3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14:paraId="20A95F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14:paraId="1CB2D71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14:paraId="13F27B5A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14:paraId="5872F80C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14:paraId="4DA2C1B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14:paraId="77EE96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14:paraId="1701FAC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14:paraId="5C1FA5AD" w14:textId="7202D036"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14:paraId="4523C6D2" w14:textId="77777777"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14:paraId="088F527D" w14:textId="77777777" w:rsidR="00F8610D" w:rsidRPr="000D2CC2" w:rsidRDefault="00F8610D">
      <w:pPr>
        <w:rPr>
          <w:rFonts w:ascii="仿宋" w:eastAsia="仿宋" w:hAnsi="仿宋"/>
        </w:rPr>
      </w:pPr>
    </w:p>
    <w:sectPr w:rsidR="00F8610D" w:rsidRPr="000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C8768" w14:textId="77777777" w:rsidR="00D914E2" w:rsidRDefault="00D914E2" w:rsidP="00F703E8">
      <w:r>
        <w:separator/>
      </w:r>
    </w:p>
  </w:endnote>
  <w:endnote w:type="continuationSeparator" w:id="0">
    <w:p w14:paraId="423CA799" w14:textId="77777777" w:rsidR="00D914E2" w:rsidRDefault="00D914E2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36246" w14:textId="77777777" w:rsidR="00D914E2" w:rsidRDefault="00D914E2" w:rsidP="00F703E8">
      <w:r>
        <w:separator/>
      </w:r>
    </w:p>
  </w:footnote>
  <w:footnote w:type="continuationSeparator" w:id="0">
    <w:p w14:paraId="7EEB6D33" w14:textId="77777777" w:rsidR="00D914E2" w:rsidRDefault="00D914E2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9"/>
    <w:rsid w:val="00017388"/>
    <w:rsid w:val="000D2CC2"/>
    <w:rsid w:val="001D17CB"/>
    <w:rsid w:val="00372D60"/>
    <w:rsid w:val="003B5085"/>
    <w:rsid w:val="00524960"/>
    <w:rsid w:val="009C26D7"/>
    <w:rsid w:val="00B90982"/>
    <w:rsid w:val="00BA0503"/>
    <w:rsid w:val="00BD0464"/>
    <w:rsid w:val="00D34469"/>
    <w:rsid w:val="00D914E2"/>
    <w:rsid w:val="00E4335D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  <w15:chartTrackingRefBased/>
  <w15:docId w15:val="{38E9D4DC-80B4-4E14-88C0-E68FCF4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2022-01-10T06:59:00Z</dcterms:created>
  <dcterms:modified xsi:type="dcterms:W3CDTF">2023-02-03T01:24:00Z</dcterms:modified>
</cp:coreProperties>
</file>