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575" w:rsidRPr="00024575" w:rsidRDefault="00024575">
      <w:pPr>
        <w:snapToGrid w:val="0"/>
        <w:spacing w:before="100" w:beforeAutospacing="1" w:after="100" w:afterAutospacing="1" w:line="560" w:lineRule="exact"/>
        <w:contextualSpacing/>
        <w:jc w:val="center"/>
        <w:rPr>
          <w:rFonts w:asciiTheme="majorEastAsia" w:eastAsiaTheme="majorEastAsia" w:hAnsiTheme="majorEastAsia"/>
          <w:sz w:val="44"/>
          <w:szCs w:val="44"/>
        </w:rPr>
      </w:pPr>
      <w:r w:rsidRPr="00024575">
        <w:rPr>
          <w:rFonts w:asciiTheme="majorEastAsia" w:eastAsiaTheme="majorEastAsia" w:hAnsiTheme="majorEastAsia" w:hint="eastAsia"/>
          <w:sz w:val="44"/>
          <w:szCs w:val="44"/>
        </w:rPr>
        <w:t>北京市西城区虎坊路幼儿园</w:t>
      </w:r>
    </w:p>
    <w:p w:rsidR="006E7EE3" w:rsidRPr="00024575" w:rsidRDefault="0026235E">
      <w:pPr>
        <w:snapToGrid w:val="0"/>
        <w:spacing w:before="100" w:beforeAutospacing="1" w:after="100" w:afterAutospacing="1" w:line="560" w:lineRule="exact"/>
        <w:contextualSpacing/>
        <w:jc w:val="center"/>
        <w:rPr>
          <w:rFonts w:asciiTheme="majorEastAsia" w:eastAsiaTheme="majorEastAsia" w:hAnsiTheme="majorEastAsia"/>
          <w:sz w:val="44"/>
          <w:szCs w:val="44"/>
        </w:rPr>
      </w:pPr>
      <w:r w:rsidRPr="00024575">
        <w:rPr>
          <w:rFonts w:asciiTheme="majorEastAsia" w:eastAsiaTheme="majorEastAsia" w:hAnsiTheme="majorEastAsia" w:hint="eastAsia"/>
          <w:sz w:val="44"/>
          <w:szCs w:val="44"/>
        </w:rPr>
        <w:t>2023年部门预算情况说明</w:t>
      </w:r>
    </w:p>
    <w:p w:rsidR="006E7EE3" w:rsidRPr="00024575" w:rsidRDefault="006E7EE3">
      <w:pPr>
        <w:snapToGrid w:val="0"/>
        <w:spacing w:before="100" w:beforeAutospacing="1" w:after="100" w:afterAutospacing="1" w:line="560" w:lineRule="exact"/>
        <w:contextualSpacing/>
        <w:rPr>
          <w:rFonts w:asciiTheme="majorEastAsia" w:eastAsiaTheme="majorEastAsia" w:hAnsiTheme="majorEastAsia"/>
          <w:b/>
          <w:sz w:val="44"/>
          <w:szCs w:val="44"/>
        </w:rPr>
      </w:pPr>
    </w:p>
    <w:p w:rsidR="006E7EE3" w:rsidRDefault="0026235E">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一、部门主要职责及机构设置情况</w:t>
      </w:r>
    </w:p>
    <w:p w:rsidR="006E7EE3" w:rsidRDefault="0026235E">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（一）部门机构设置、职责</w:t>
      </w:r>
    </w:p>
    <w:p w:rsidR="006E7EE3" w:rsidRDefault="0026235E">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_GB2312" w:eastAsia="仿宋_GB2312" w:hAnsi="华文仿宋" w:hint="eastAsia"/>
          <w:color w:val="000000"/>
          <w:sz w:val="32"/>
          <w:szCs w:val="32"/>
        </w:rPr>
        <w:t>本单位为西城区教委所属二级预算单位，单位性质为  全额拨款事业单位，独立核算单位共 1个。主要职责为学龄前儿童提供保育和教育服务。</w:t>
      </w:r>
      <w:r>
        <w:rPr>
          <w:rFonts w:ascii="仿宋_GB2312" w:eastAsia="仿宋_GB2312" w:hAnsi="华文仿宋"/>
          <w:color w:val="000000"/>
          <w:sz w:val="32"/>
          <w:szCs w:val="32"/>
        </w:rPr>
        <w:t xml:space="preserve"> </w:t>
      </w:r>
    </w:p>
    <w:p w:rsidR="006E7EE3" w:rsidRDefault="0026235E">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（二）人员构成情况</w:t>
      </w:r>
    </w:p>
    <w:p w:rsidR="006E7EE3" w:rsidRDefault="0026235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本单位事业编制</w:t>
      </w:r>
      <w:r w:rsidR="00024575">
        <w:rPr>
          <w:rFonts w:ascii="仿宋" w:eastAsia="仿宋" w:hAnsi="仿宋" w:hint="eastAsia"/>
          <w:color w:val="000000"/>
          <w:sz w:val="32"/>
          <w:szCs w:val="32"/>
        </w:rPr>
        <w:t>82</w:t>
      </w:r>
      <w:r>
        <w:rPr>
          <w:rFonts w:ascii="仿宋" w:eastAsia="仿宋" w:hAnsi="仿宋" w:hint="eastAsia"/>
          <w:color w:val="000000"/>
          <w:sz w:val="32"/>
          <w:szCs w:val="32"/>
        </w:rPr>
        <w:t>人，实际在册教职工</w:t>
      </w:r>
      <w:r w:rsidR="00024575">
        <w:rPr>
          <w:rFonts w:ascii="仿宋" w:eastAsia="仿宋" w:hAnsi="仿宋" w:hint="eastAsia"/>
          <w:color w:val="000000"/>
          <w:sz w:val="32"/>
          <w:szCs w:val="32"/>
        </w:rPr>
        <w:t>79</w:t>
      </w:r>
      <w:r>
        <w:rPr>
          <w:rFonts w:ascii="仿宋" w:eastAsia="仿宋" w:hAnsi="仿宋" w:hint="eastAsia"/>
          <w:color w:val="000000"/>
          <w:sz w:val="32"/>
          <w:szCs w:val="32"/>
        </w:rPr>
        <w:t>人，离休0人，退休</w:t>
      </w:r>
      <w:r w:rsidR="00024575">
        <w:rPr>
          <w:rFonts w:ascii="仿宋" w:eastAsia="仿宋" w:hAnsi="仿宋" w:hint="eastAsia"/>
          <w:color w:val="000000"/>
          <w:sz w:val="32"/>
          <w:szCs w:val="32"/>
        </w:rPr>
        <w:t>40</w:t>
      </w:r>
      <w:r>
        <w:rPr>
          <w:rFonts w:ascii="仿宋" w:eastAsia="仿宋" w:hAnsi="仿宋" w:hint="eastAsia"/>
          <w:color w:val="000000"/>
          <w:sz w:val="32"/>
          <w:szCs w:val="32"/>
        </w:rPr>
        <w:t>人。学生</w:t>
      </w:r>
      <w:r w:rsidR="00024575">
        <w:rPr>
          <w:rFonts w:ascii="仿宋" w:eastAsia="仿宋" w:hAnsi="仿宋" w:hint="eastAsia"/>
          <w:color w:val="000000"/>
          <w:sz w:val="32"/>
          <w:szCs w:val="32"/>
        </w:rPr>
        <w:t>432</w:t>
      </w:r>
      <w:r>
        <w:rPr>
          <w:rFonts w:ascii="仿宋" w:eastAsia="仿宋" w:hAnsi="仿宋" w:hint="eastAsia"/>
          <w:color w:val="000000"/>
          <w:sz w:val="32"/>
          <w:szCs w:val="32"/>
        </w:rPr>
        <w:t>人，其中：学前教育</w:t>
      </w:r>
      <w:r w:rsidR="00024575">
        <w:rPr>
          <w:rFonts w:ascii="仿宋" w:eastAsia="仿宋" w:hAnsi="仿宋" w:hint="eastAsia"/>
          <w:color w:val="000000"/>
          <w:sz w:val="32"/>
          <w:szCs w:val="32"/>
        </w:rPr>
        <w:t>432</w:t>
      </w:r>
      <w:r>
        <w:rPr>
          <w:rFonts w:ascii="仿宋" w:eastAsia="仿宋" w:hAnsi="仿宋" w:hint="eastAsia"/>
          <w:color w:val="000000"/>
          <w:sz w:val="32"/>
          <w:szCs w:val="32"/>
        </w:rPr>
        <w:t>人。</w:t>
      </w:r>
    </w:p>
    <w:p w:rsidR="006E7EE3" w:rsidRDefault="0026235E">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二、2023年部门预算收支及增减变化情况说明</w:t>
      </w:r>
    </w:p>
    <w:p w:rsidR="006E7EE3" w:rsidRDefault="0026235E" w:rsidP="002F2CB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2023年收入预算</w:t>
      </w:r>
      <w:r w:rsidR="002F2CBF">
        <w:rPr>
          <w:rFonts w:ascii="仿宋" w:eastAsia="仿宋" w:hAnsi="仿宋" w:hint="eastAsia"/>
          <w:color w:val="000000"/>
          <w:sz w:val="32"/>
          <w:szCs w:val="32"/>
        </w:rPr>
        <w:t>3252.35</w:t>
      </w:r>
      <w:r>
        <w:rPr>
          <w:rFonts w:ascii="仿宋" w:eastAsia="仿宋" w:hAnsi="仿宋" w:hint="eastAsia"/>
          <w:color w:val="000000"/>
          <w:sz w:val="32"/>
          <w:szCs w:val="32"/>
        </w:rPr>
        <w:t>万元，比2022年年初</w:t>
      </w:r>
      <w:r>
        <w:rPr>
          <w:rFonts w:ascii="仿宋" w:eastAsia="仿宋" w:hAnsi="仿宋"/>
          <w:color w:val="000000"/>
          <w:sz w:val="32"/>
          <w:szCs w:val="32"/>
        </w:rPr>
        <w:t>预算</w:t>
      </w:r>
      <w:r w:rsidR="002F2CBF">
        <w:rPr>
          <w:rFonts w:ascii="仿宋" w:eastAsia="仿宋" w:hAnsi="仿宋" w:hint="eastAsia"/>
          <w:color w:val="000000"/>
          <w:sz w:val="32"/>
          <w:szCs w:val="32"/>
        </w:rPr>
        <w:t>2728.69</w:t>
      </w:r>
      <w:r>
        <w:rPr>
          <w:rFonts w:ascii="仿宋" w:eastAsia="仿宋" w:hAnsi="仿宋" w:hint="eastAsia"/>
          <w:color w:val="000000"/>
          <w:sz w:val="32"/>
          <w:szCs w:val="32"/>
        </w:rPr>
        <w:t>万元增加</w:t>
      </w:r>
      <w:r w:rsidR="002F2CBF">
        <w:rPr>
          <w:rFonts w:ascii="仿宋" w:eastAsia="仿宋" w:hAnsi="仿宋" w:hint="eastAsia"/>
          <w:color w:val="000000"/>
          <w:sz w:val="32"/>
          <w:szCs w:val="32"/>
        </w:rPr>
        <w:t>523.66</w:t>
      </w:r>
      <w:r>
        <w:rPr>
          <w:rFonts w:ascii="仿宋" w:eastAsia="仿宋" w:hAnsi="仿宋" w:hint="eastAsia"/>
          <w:color w:val="000000"/>
          <w:sz w:val="32"/>
          <w:szCs w:val="32"/>
        </w:rPr>
        <w:t>万元，增长</w:t>
      </w:r>
      <w:r w:rsidR="002F2CBF">
        <w:rPr>
          <w:rFonts w:ascii="仿宋" w:eastAsia="仿宋" w:hAnsi="仿宋" w:hint="eastAsia"/>
          <w:color w:val="000000"/>
          <w:sz w:val="32"/>
          <w:szCs w:val="32"/>
        </w:rPr>
        <w:t>19.19</w:t>
      </w:r>
      <w:r>
        <w:rPr>
          <w:rFonts w:ascii="仿宋" w:eastAsia="仿宋" w:hAnsi="仿宋" w:hint="eastAsia"/>
          <w:color w:val="000000"/>
          <w:sz w:val="32"/>
          <w:szCs w:val="32"/>
        </w:rPr>
        <w:t>%，主要原因是教职工人数</w:t>
      </w:r>
      <w:r w:rsidR="002F2CBF">
        <w:rPr>
          <w:rFonts w:ascii="仿宋" w:eastAsia="仿宋" w:hAnsi="仿宋" w:hint="eastAsia"/>
          <w:color w:val="000000"/>
          <w:sz w:val="32"/>
          <w:szCs w:val="32"/>
        </w:rPr>
        <w:t>比上年增加，</w:t>
      </w:r>
      <w:r w:rsidR="00F21453">
        <w:rPr>
          <w:rFonts w:ascii="仿宋" w:eastAsia="仿宋" w:hAnsi="仿宋" w:hint="eastAsia"/>
          <w:color w:val="000000"/>
          <w:sz w:val="32"/>
          <w:szCs w:val="32"/>
        </w:rPr>
        <w:t>岗位绩效及</w:t>
      </w:r>
      <w:r w:rsidR="00057108">
        <w:rPr>
          <w:rFonts w:ascii="仿宋" w:eastAsia="仿宋" w:hAnsi="仿宋" w:hint="eastAsia"/>
          <w:color w:val="000000"/>
          <w:sz w:val="32"/>
          <w:szCs w:val="32"/>
        </w:rPr>
        <w:t>各类保险</w:t>
      </w:r>
      <w:r w:rsidR="00F21453">
        <w:rPr>
          <w:rFonts w:ascii="仿宋" w:eastAsia="仿宋" w:hAnsi="仿宋" w:hint="eastAsia"/>
          <w:color w:val="000000"/>
          <w:sz w:val="32"/>
          <w:szCs w:val="32"/>
        </w:rPr>
        <w:t>基数比上年有所</w:t>
      </w:r>
      <w:r w:rsidR="00A5083C">
        <w:rPr>
          <w:rFonts w:ascii="仿宋" w:eastAsia="仿宋" w:hAnsi="仿宋" w:hint="eastAsia"/>
          <w:color w:val="000000"/>
          <w:sz w:val="32"/>
          <w:szCs w:val="32"/>
        </w:rPr>
        <w:t>增加，</w:t>
      </w:r>
      <w:r w:rsidR="00F21453">
        <w:rPr>
          <w:rFonts w:ascii="仿宋" w:eastAsia="仿宋" w:hAnsi="仿宋" w:hint="eastAsia"/>
          <w:color w:val="000000"/>
          <w:sz w:val="32"/>
          <w:szCs w:val="32"/>
        </w:rPr>
        <w:t>所以</w:t>
      </w:r>
      <w:r>
        <w:rPr>
          <w:rFonts w:ascii="仿宋" w:eastAsia="仿宋" w:hAnsi="仿宋" w:hint="eastAsia"/>
          <w:color w:val="000000"/>
          <w:sz w:val="32"/>
          <w:szCs w:val="32"/>
        </w:rPr>
        <w:t>人员经费增加。其中：本年财政拨款收入</w:t>
      </w:r>
      <w:r w:rsidR="002F2CBF">
        <w:rPr>
          <w:rFonts w:ascii="仿宋" w:eastAsia="仿宋" w:hAnsi="仿宋" w:hint="eastAsia"/>
          <w:color w:val="000000"/>
          <w:sz w:val="32"/>
          <w:szCs w:val="32"/>
        </w:rPr>
        <w:t>3252.35</w:t>
      </w:r>
      <w:r>
        <w:rPr>
          <w:rFonts w:ascii="仿宋" w:eastAsia="仿宋" w:hAnsi="仿宋" w:hint="eastAsia"/>
          <w:color w:val="000000"/>
          <w:sz w:val="32"/>
          <w:szCs w:val="32"/>
        </w:rPr>
        <w:t>万元,比2022年年初预算</w:t>
      </w:r>
      <w:r w:rsidR="002F2CBF">
        <w:rPr>
          <w:rFonts w:ascii="仿宋" w:eastAsia="仿宋" w:hAnsi="仿宋" w:hint="eastAsia"/>
          <w:color w:val="000000"/>
          <w:sz w:val="32"/>
          <w:szCs w:val="32"/>
        </w:rPr>
        <w:t>2728.69</w:t>
      </w:r>
      <w:r>
        <w:rPr>
          <w:rFonts w:ascii="仿宋" w:eastAsia="仿宋" w:hAnsi="仿宋" w:hint="eastAsia"/>
          <w:color w:val="000000"/>
          <w:sz w:val="32"/>
          <w:szCs w:val="32"/>
        </w:rPr>
        <w:t>万元增加</w:t>
      </w:r>
      <w:r w:rsidR="002F2CBF">
        <w:rPr>
          <w:rFonts w:ascii="仿宋" w:eastAsia="仿宋" w:hAnsi="仿宋" w:hint="eastAsia"/>
          <w:color w:val="000000"/>
          <w:sz w:val="32"/>
          <w:szCs w:val="32"/>
        </w:rPr>
        <w:t>523.66</w:t>
      </w:r>
      <w:r>
        <w:rPr>
          <w:rFonts w:ascii="仿宋" w:eastAsia="仿宋" w:hAnsi="仿宋" w:hint="eastAsia"/>
          <w:color w:val="000000"/>
          <w:sz w:val="32"/>
          <w:szCs w:val="32"/>
        </w:rPr>
        <w:t>万元，增长</w:t>
      </w:r>
      <w:r w:rsidR="002F2CBF">
        <w:rPr>
          <w:rFonts w:ascii="仿宋" w:eastAsia="仿宋" w:hAnsi="仿宋" w:hint="eastAsia"/>
          <w:color w:val="000000"/>
          <w:sz w:val="32"/>
          <w:szCs w:val="32"/>
        </w:rPr>
        <w:t>19.19%</w:t>
      </w:r>
      <w:r>
        <w:rPr>
          <w:rFonts w:ascii="仿宋" w:eastAsia="仿宋" w:hAnsi="仿宋" w:hint="eastAsia"/>
          <w:color w:val="000000"/>
          <w:sz w:val="32"/>
          <w:szCs w:val="32"/>
        </w:rPr>
        <w:t>。2023年支出预算</w:t>
      </w:r>
      <w:r w:rsidR="002F2CBF">
        <w:rPr>
          <w:rFonts w:ascii="仿宋" w:eastAsia="仿宋" w:hAnsi="仿宋" w:hint="eastAsia"/>
          <w:color w:val="000000"/>
          <w:sz w:val="32"/>
          <w:szCs w:val="32"/>
        </w:rPr>
        <w:t>3252.35</w:t>
      </w:r>
      <w:r>
        <w:rPr>
          <w:rFonts w:ascii="仿宋" w:eastAsia="仿宋" w:hAnsi="仿宋" w:hint="eastAsia"/>
          <w:color w:val="000000"/>
          <w:sz w:val="32"/>
          <w:szCs w:val="32"/>
        </w:rPr>
        <w:t>万元，比2022年年初</w:t>
      </w:r>
      <w:r>
        <w:rPr>
          <w:rFonts w:ascii="仿宋" w:eastAsia="仿宋" w:hAnsi="仿宋"/>
          <w:color w:val="000000"/>
          <w:sz w:val="32"/>
          <w:szCs w:val="32"/>
        </w:rPr>
        <w:t>预算</w:t>
      </w:r>
      <w:r w:rsidR="002F2CBF">
        <w:rPr>
          <w:rFonts w:ascii="仿宋" w:eastAsia="仿宋" w:hAnsi="仿宋" w:hint="eastAsia"/>
          <w:color w:val="000000"/>
          <w:sz w:val="32"/>
          <w:szCs w:val="32"/>
        </w:rPr>
        <w:t>2728.69</w:t>
      </w:r>
      <w:r>
        <w:rPr>
          <w:rFonts w:ascii="仿宋" w:eastAsia="仿宋" w:hAnsi="仿宋" w:hint="eastAsia"/>
          <w:color w:val="000000"/>
          <w:sz w:val="32"/>
          <w:szCs w:val="32"/>
        </w:rPr>
        <w:t>万元</w:t>
      </w:r>
      <w:r w:rsidR="002F2CBF">
        <w:rPr>
          <w:rFonts w:ascii="仿宋" w:eastAsia="仿宋" w:hAnsi="仿宋" w:hint="eastAsia"/>
          <w:color w:val="000000"/>
          <w:sz w:val="32"/>
          <w:szCs w:val="32"/>
        </w:rPr>
        <w:t>，</w:t>
      </w:r>
      <w:r>
        <w:rPr>
          <w:rFonts w:ascii="仿宋" w:eastAsia="仿宋" w:hAnsi="仿宋" w:hint="eastAsia"/>
          <w:color w:val="000000"/>
          <w:sz w:val="32"/>
          <w:szCs w:val="32"/>
        </w:rPr>
        <w:t>增加</w:t>
      </w:r>
      <w:r w:rsidR="002F2CBF">
        <w:rPr>
          <w:rFonts w:ascii="仿宋" w:eastAsia="仿宋" w:hAnsi="仿宋" w:hint="eastAsia"/>
          <w:color w:val="000000"/>
          <w:sz w:val="32"/>
          <w:szCs w:val="32"/>
        </w:rPr>
        <w:t>523.66</w:t>
      </w:r>
      <w:r>
        <w:rPr>
          <w:rFonts w:ascii="仿宋" w:eastAsia="仿宋" w:hAnsi="仿宋" w:hint="eastAsia"/>
          <w:color w:val="000000"/>
          <w:sz w:val="32"/>
          <w:szCs w:val="32"/>
        </w:rPr>
        <w:t>万元，增长</w:t>
      </w:r>
      <w:r w:rsidR="002F2CBF">
        <w:rPr>
          <w:rFonts w:ascii="仿宋" w:eastAsia="仿宋" w:hAnsi="仿宋" w:hint="eastAsia"/>
          <w:color w:val="000000"/>
          <w:sz w:val="32"/>
          <w:szCs w:val="32"/>
        </w:rPr>
        <w:t>19.19%</w:t>
      </w:r>
      <w:r>
        <w:rPr>
          <w:rFonts w:ascii="仿宋" w:eastAsia="仿宋" w:hAnsi="仿宋" w:hint="eastAsia"/>
          <w:color w:val="000000"/>
          <w:sz w:val="32"/>
          <w:szCs w:val="32"/>
        </w:rPr>
        <w:t>。</w:t>
      </w:r>
    </w:p>
    <w:p w:rsidR="006E7EE3" w:rsidRDefault="0026235E">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三、主要支出情况</w:t>
      </w:r>
    </w:p>
    <w:p w:rsidR="006E7EE3" w:rsidRDefault="0026235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2023年支出预算</w:t>
      </w:r>
      <w:r>
        <w:rPr>
          <w:rFonts w:ascii="仿宋" w:eastAsia="仿宋" w:hAnsi="仿宋"/>
          <w:color w:val="000000"/>
          <w:sz w:val="32"/>
          <w:szCs w:val="32"/>
        </w:rPr>
        <w:t>中一般公共预算支出预算</w:t>
      </w:r>
      <w:r w:rsidR="002F2CBF">
        <w:rPr>
          <w:rFonts w:ascii="仿宋" w:eastAsia="仿宋" w:hAnsi="仿宋" w:hint="eastAsia"/>
          <w:color w:val="000000"/>
          <w:sz w:val="32"/>
          <w:szCs w:val="32"/>
        </w:rPr>
        <w:t>3252.35</w:t>
      </w:r>
      <w:r>
        <w:rPr>
          <w:rFonts w:ascii="仿宋" w:eastAsia="仿宋" w:hAnsi="仿宋" w:hint="eastAsia"/>
          <w:color w:val="000000"/>
          <w:sz w:val="32"/>
          <w:szCs w:val="32"/>
        </w:rPr>
        <w:t>万元</w:t>
      </w:r>
      <w:r>
        <w:rPr>
          <w:rFonts w:ascii="仿宋" w:eastAsia="仿宋" w:hAnsi="仿宋"/>
          <w:color w:val="000000"/>
          <w:sz w:val="32"/>
          <w:szCs w:val="32"/>
        </w:rPr>
        <w:t>，</w:t>
      </w:r>
      <w:r>
        <w:rPr>
          <w:rFonts w:ascii="仿宋" w:eastAsia="仿宋" w:hAnsi="仿宋" w:hint="eastAsia"/>
          <w:color w:val="000000"/>
          <w:sz w:val="32"/>
          <w:szCs w:val="32"/>
        </w:rPr>
        <w:t>其中</w:t>
      </w:r>
      <w:r>
        <w:rPr>
          <w:rFonts w:ascii="仿宋" w:eastAsia="仿宋" w:hAnsi="仿宋"/>
          <w:color w:val="000000"/>
          <w:sz w:val="32"/>
          <w:szCs w:val="32"/>
        </w:rPr>
        <w:t>：</w:t>
      </w:r>
      <w:r>
        <w:rPr>
          <w:rFonts w:ascii="仿宋" w:eastAsia="仿宋" w:hAnsi="仿宋" w:hint="eastAsia"/>
          <w:color w:val="000000"/>
          <w:sz w:val="32"/>
          <w:szCs w:val="32"/>
        </w:rPr>
        <w:t>基本支出预算</w:t>
      </w:r>
      <w:r w:rsidR="002F2CBF">
        <w:rPr>
          <w:rFonts w:ascii="仿宋" w:eastAsia="仿宋" w:hAnsi="仿宋" w:hint="eastAsia"/>
          <w:color w:val="000000"/>
          <w:sz w:val="32"/>
          <w:szCs w:val="32"/>
        </w:rPr>
        <w:t>3028.06</w:t>
      </w:r>
      <w:r>
        <w:rPr>
          <w:rFonts w:ascii="仿宋" w:eastAsia="仿宋" w:hAnsi="仿宋" w:hint="eastAsia"/>
          <w:color w:val="000000"/>
          <w:sz w:val="32"/>
          <w:szCs w:val="32"/>
        </w:rPr>
        <w:t>万元，较去年年初</w:t>
      </w:r>
      <w:r>
        <w:rPr>
          <w:rFonts w:ascii="仿宋" w:eastAsia="仿宋" w:hAnsi="仿宋"/>
          <w:color w:val="000000"/>
          <w:sz w:val="32"/>
          <w:szCs w:val="32"/>
        </w:rPr>
        <w:t>预算</w:t>
      </w:r>
      <w:r w:rsidR="00A5083C">
        <w:rPr>
          <w:rFonts w:ascii="仿宋" w:eastAsia="仿宋" w:hAnsi="仿宋" w:hint="eastAsia"/>
          <w:color w:val="000000"/>
          <w:sz w:val="32"/>
          <w:szCs w:val="32"/>
        </w:rPr>
        <w:t>2</w:t>
      </w:r>
      <w:r w:rsidR="00DA0CB9">
        <w:rPr>
          <w:rFonts w:ascii="仿宋" w:eastAsia="仿宋" w:hAnsi="仿宋" w:hint="eastAsia"/>
          <w:color w:val="000000"/>
          <w:sz w:val="32"/>
          <w:szCs w:val="32"/>
        </w:rPr>
        <w:t>561.41</w:t>
      </w:r>
      <w:r>
        <w:rPr>
          <w:rFonts w:ascii="仿宋" w:eastAsia="仿宋" w:hAnsi="仿宋" w:hint="eastAsia"/>
          <w:color w:val="000000"/>
          <w:sz w:val="32"/>
          <w:szCs w:val="32"/>
        </w:rPr>
        <w:t>万元</w:t>
      </w:r>
      <w:r w:rsidR="00DA0CB9">
        <w:rPr>
          <w:rFonts w:ascii="仿宋" w:eastAsia="仿宋" w:hAnsi="仿宋" w:hint="eastAsia"/>
          <w:color w:val="000000"/>
          <w:sz w:val="32"/>
          <w:szCs w:val="32"/>
        </w:rPr>
        <w:t>，</w:t>
      </w:r>
      <w:r>
        <w:rPr>
          <w:rFonts w:ascii="仿宋" w:eastAsia="仿宋" w:hAnsi="仿宋" w:hint="eastAsia"/>
          <w:color w:val="000000"/>
          <w:sz w:val="32"/>
          <w:szCs w:val="32"/>
        </w:rPr>
        <w:t>增加</w:t>
      </w:r>
      <w:r w:rsidR="00DA0CB9">
        <w:rPr>
          <w:rFonts w:ascii="仿宋" w:eastAsia="仿宋" w:hAnsi="仿宋" w:hint="eastAsia"/>
          <w:color w:val="000000"/>
          <w:sz w:val="32"/>
          <w:szCs w:val="32"/>
        </w:rPr>
        <w:t>466.65</w:t>
      </w:r>
      <w:r>
        <w:rPr>
          <w:rFonts w:ascii="仿宋" w:eastAsia="仿宋" w:hAnsi="仿宋" w:hint="eastAsia"/>
          <w:color w:val="000000"/>
          <w:sz w:val="32"/>
          <w:szCs w:val="32"/>
        </w:rPr>
        <w:t>万元，</w:t>
      </w:r>
      <w:r w:rsidR="00A5083C">
        <w:rPr>
          <w:rFonts w:ascii="仿宋" w:eastAsia="仿宋" w:hAnsi="仿宋" w:hint="eastAsia"/>
          <w:color w:val="000000"/>
          <w:sz w:val="32"/>
          <w:szCs w:val="32"/>
        </w:rPr>
        <w:t>主要原因是教职工人数比上年有所增加，岗位绩效部分增加，人员经费增加</w:t>
      </w:r>
      <w:r>
        <w:rPr>
          <w:rFonts w:ascii="仿宋" w:eastAsia="仿宋" w:hAnsi="仿宋" w:hint="eastAsia"/>
          <w:color w:val="000000"/>
          <w:sz w:val="32"/>
          <w:szCs w:val="32"/>
        </w:rPr>
        <w:t>；项目支出预算</w:t>
      </w:r>
      <w:r w:rsidR="00A5083C">
        <w:rPr>
          <w:rFonts w:ascii="仿宋" w:eastAsia="仿宋" w:hAnsi="仿宋" w:hint="eastAsia"/>
          <w:color w:val="000000"/>
          <w:sz w:val="32"/>
          <w:szCs w:val="32"/>
        </w:rPr>
        <w:lastRenderedPageBreak/>
        <w:t>224.29</w:t>
      </w:r>
      <w:r>
        <w:rPr>
          <w:rFonts w:ascii="仿宋" w:eastAsia="仿宋" w:hAnsi="仿宋" w:hint="eastAsia"/>
          <w:color w:val="000000"/>
          <w:sz w:val="32"/>
          <w:szCs w:val="32"/>
        </w:rPr>
        <w:t>万元，较去年年初</w:t>
      </w:r>
      <w:r>
        <w:rPr>
          <w:rFonts w:ascii="仿宋" w:eastAsia="仿宋" w:hAnsi="仿宋"/>
          <w:color w:val="000000"/>
          <w:sz w:val="32"/>
          <w:szCs w:val="32"/>
        </w:rPr>
        <w:t>预算</w:t>
      </w:r>
      <w:r w:rsidR="00A5083C">
        <w:rPr>
          <w:rFonts w:ascii="仿宋" w:eastAsia="仿宋" w:hAnsi="仿宋" w:hint="eastAsia"/>
          <w:color w:val="000000"/>
          <w:sz w:val="32"/>
          <w:szCs w:val="32"/>
        </w:rPr>
        <w:t>1</w:t>
      </w:r>
      <w:bookmarkStart w:id="0" w:name="_GoBack"/>
      <w:bookmarkEnd w:id="0"/>
      <w:r w:rsidR="00A5083C">
        <w:rPr>
          <w:rFonts w:ascii="仿宋" w:eastAsia="仿宋" w:hAnsi="仿宋" w:hint="eastAsia"/>
          <w:color w:val="000000"/>
          <w:sz w:val="32"/>
          <w:szCs w:val="32"/>
        </w:rPr>
        <w:t>67.28</w:t>
      </w:r>
      <w:r>
        <w:rPr>
          <w:rFonts w:ascii="仿宋" w:eastAsia="仿宋" w:hAnsi="仿宋" w:hint="eastAsia"/>
          <w:color w:val="000000"/>
          <w:sz w:val="32"/>
          <w:szCs w:val="32"/>
        </w:rPr>
        <w:t>万元增加</w:t>
      </w:r>
      <w:r w:rsidR="00A5083C">
        <w:rPr>
          <w:rFonts w:ascii="仿宋" w:eastAsia="仿宋" w:hAnsi="仿宋" w:hint="eastAsia"/>
          <w:color w:val="000000"/>
          <w:sz w:val="32"/>
          <w:szCs w:val="32"/>
        </w:rPr>
        <w:t>57.01</w:t>
      </w:r>
      <w:r>
        <w:rPr>
          <w:rFonts w:ascii="仿宋" w:eastAsia="仿宋" w:hAnsi="仿宋" w:hint="eastAsia"/>
          <w:color w:val="000000"/>
          <w:sz w:val="32"/>
          <w:szCs w:val="32"/>
        </w:rPr>
        <w:t>万元，主要原因是</w:t>
      </w:r>
      <w:r w:rsidR="00A5083C">
        <w:rPr>
          <w:rFonts w:ascii="仿宋" w:eastAsia="仿宋" w:hAnsi="仿宋" w:hint="eastAsia"/>
          <w:color w:val="000000"/>
          <w:sz w:val="32"/>
          <w:szCs w:val="32"/>
        </w:rPr>
        <w:t>新增</w:t>
      </w:r>
      <w:r>
        <w:rPr>
          <w:rFonts w:ascii="仿宋" w:eastAsia="仿宋" w:hAnsi="仿宋" w:hint="eastAsia"/>
          <w:color w:val="000000"/>
          <w:sz w:val="32"/>
          <w:szCs w:val="32"/>
        </w:rPr>
        <w:t>保洁经费和运行管理经费项目。</w:t>
      </w:r>
    </w:p>
    <w:p w:rsidR="006E7EE3" w:rsidRDefault="0026235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四、部门“三公”经费财政拨款预算说明</w:t>
      </w:r>
    </w:p>
    <w:p w:rsidR="006E7EE3" w:rsidRDefault="0026235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（一）“三公经费”的单位范围</w:t>
      </w:r>
    </w:p>
    <w:p w:rsidR="006E7EE3" w:rsidRDefault="0026235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本单位。</w:t>
      </w:r>
    </w:p>
    <w:p w:rsidR="006E7EE3" w:rsidRDefault="0026235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（二）“三公经费”财政拨款情况说明</w:t>
      </w:r>
      <w:bookmarkStart w:id="1" w:name="biaoti"/>
    </w:p>
    <w:p w:rsidR="006E7EE3" w:rsidRDefault="00DA0CB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北京市西城区虎坊路幼儿园</w:t>
      </w:r>
      <w:r w:rsidR="0026235E">
        <w:rPr>
          <w:rFonts w:ascii="仿宋" w:eastAsia="仿宋" w:hAnsi="仿宋" w:hint="eastAsia"/>
          <w:color w:val="000000"/>
          <w:sz w:val="32"/>
          <w:szCs w:val="32"/>
        </w:rPr>
        <w:t>的公用经费预算按照北京市财政局和</w:t>
      </w:r>
      <w:r w:rsidR="0026235E">
        <w:rPr>
          <w:rFonts w:ascii="仿宋" w:eastAsia="仿宋" w:hAnsi="仿宋"/>
          <w:color w:val="000000"/>
          <w:sz w:val="32"/>
          <w:szCs w:val="32"/>
        </w:rPr>
        <w:t>北京市教育委员会</w:t>
      </w:r>
      <w:r w:rsidR="0026235E">
        <w:rPr>
          <w:rFonts w:ascii="仿宋" w:eastAsia="仿宋" w:hAnsi="仿宋" w:hint="eastAsia"/>
          <w:color w:val="000000"/>
          <w:sz w:val="32"/>
          <w:szCs w:val="32"/>
        </w:rPr>
        <w:t>《</w:t>
      </w:r>
      <w:r w:rsidR="0026235E">
        <w:rPr>
          <w:rFonts w:ascii="仿宋" w:eastAsia="仿宋" w:hAnsi="仿宋"/>
          <w:color w:val="000000"/>
          <w:sz w:val="32"/>
          <w:szCs w:val="32"/>
        </w:rPr>
        <w:t>关于调整本市基础教育公用经费定额标准的通知</w:t>
      </w:r>
      <w:bookmarkEnd w:id="1"/>
      <w:r w:rsidR="0026235E">
        <w:rPr>
          <w:rFonts w:ascii="仿宋" w:eastAsia="仿宋" w:hAnsi="仿宋" w:hint="eastAsia"/>
          <w:color w:val="000000"/>
          <w:sz w:val="32"/>
          <w:szCs w:val="32"/>
        </w:rPr>
        <w:t>》的规定执行。2023年部门预算“三公”经费财政拨款预算安排</w:t>
      </w:r>
      <w:r>
        <w:rPr>
          <w:rFonts w:ascii="仿宋" w:eastAsia="仿宋" w:hAnsi="仿宋" w:hint="eastAsia"/>
          <w:color w:val="000000"/>
          <w:sz w:val="32"/>
          <w:szCs w:val="32"/>
        </w:rPr>
        <w:t>0</w:t>
      </w:r>
      <w:r w:rsidR="0026235E">
        <w:rPr>
          <w:rFonts w:ascii="仿宋" w:eastAsia="仿宋" w:hAnsi="仿宋" w:hint="eastAsia"/>
          <w:color w:val="000000"/>
          <w:sz w:val="32"/>
          <w:szCs w:val="32"/>
        </w:rPr>
        <w:t>万元，较2022年年初预算</w:t>
      </w:r>
      <w:r>
        <w:rPr>
          <w:rFonts w:ascii="仿宋" w:eastAsia="仿宋" w:hAnsi="仿宋" w:hint="eastAsia"/>
          <w:color w:val="000000"/>
          <w:sz w:val="32"/>
          <w:szCs w:val="32"/>
        </w:rPr>
        <w:t>0</w:t>
      </w:r>
      <w:r w:rsidR="0026235E">
        <w:rPr>
          <w:rFonts w:ascii="仿宋" w:eastAsia="仿宋" w:hAnsi="仿宋" w:hint="eastAsia"/>
          <w:color w:val="000000"/>
          <w:sz w:val="32"/>
          <w:szCs w:val="32"/>
        </w:rPr>
        <w:t>万元减少</w:t>
      </w:r>
      <w:r>
        <w:rPr>
          <w:rFonts w:ascii="仿宋" w:eastAsia="仿宋" w:hAnsi="仿宋" w:hint="eastAsia"/>
          <w:color w:val="000000"/>
          <w:sz w:val="32"/>
          <w:szCs w:val="32"/>
        </w:rPr>
        <w:t>0</w:t>
      </w:r>
      <w:r w:rsidR="0026235E">
        <w:rPr>
          <w:rFonts w:ascii="仿宋" w:eastAsia="仿宋" w:hAnsi="仿宋" w:hint="eastAsia"/>
          <w:color w:val="000000"/>
          <w:sz w:val="32"/>
          <w:szCs w:val="32"/>
        </w:rPr>
        <w:t>万元。</w:t>
      </w:r>
    </w:p>
    <w:p w:rsidR="006E7EE3" w:rsidRDefault="0026235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1.因公出国（境）费：2023年财政拨款预算安排0元。</w:t>
      </w:r>
    </w:p>
    <w:p w:rsidR="006E7EE3" w:rsidRDefault="0026235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2.公务接待费：2023年财政拨款预算安排0元。</w:t>
      </w:r>
    </w:p>
    <w:p w:rsidR="006E7EE3" w:rsidRDefault="0026235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3.公务用车购置及运行维护费：2023年公务用车数量为</w:t>
      </w:r>
      <w:r w:rsidR="00DA0CB9">
        <w:rPr>
          <w:rFonts w:ascii="仿宋" w:eastAsia="仿宋" w:hAnsi="仿宋" w:hint="eastAsia"/>
          <w:color w:val="000000"/>
          <w:sz w:val="32"/>
          <w:szCs w:val="32"/>
        </w:rPr>
        <w:t>0</w:t>
      </w:r>
      <w:r>
        <w:rPr>
          <w:rFonts w:ascii="仿宋" w:eastAsia="仿宋" w:hAnsi="仿宋" w:hint="eastAsia"/>
          <w:color w:val="000000"/>
          <w:sz w:val="32"/>
          <w:szCs w:val="32"/>
        </w:rPr>
        <w:t>辆，财政拨款预算安排</w:t>
      </w:r>
      <w:r w:rsidR="00DA0CB9">
        <w:rPr>
          <w:rFonts w:ascii="仿宋" w:eastAsia="仿宋" w:hAnsi="仿宋" w:hint="eastAsia"/>
          <w:color w:val="000000"/>
          <w:sz w:val="32"/>
          <w:szCs w:val="32"/>
        </w:rPr>
        <w:t>0</w:t>
      </w:r>
      <w:r>
        <w:rPr>
          <w:rFonts w:ascii="仿宋" w:eastAsia="仿宋" w:hAnsi="仿宋" w:hint="eastAsia"/>
          <w:color w:val="000000"/>
          <w:sz w:val="32"/>
          <w:szCs w:val="32"/>
        </w:rPr>
        <w:t>万元，其中公务用车购置费</w:t>
      </w:r>
      <w:r>
        <w:rPr>
          <w:rFonts w:ascii="仿宋" w:eastAsia="仿宋" w:hAnsi="仿宋"/>
          <w:color w:val="000000"/>
          <w:sz w:val="32"/>
          <w:szCs w:val="32"/>
        </w:rPr>
        <w:t>0</w:t>
      </w:r>
      <w:r>
        <w:rPr>
          <w:rFonts w:ascii="仿宋" w:eastAsia="仿宋" w:hAnsi="仿宋" w:hint="eastAsia"/>
          <w:color w:val="000000"/>
          <w:sz w:val="32"/>
          <w:szCs w:val="32"/>
        </w:rPr>
        <w:t>万元，公务用车运行维护费</w:t>
      </w:r>
      <w:r w:rsidR="00DA0CB9">
        <w:rPr>
          <w:rFonts w:ascii="仿宋" w:eastAsia="仿宋" w:hAnsi="仿宋" w:hint="eastAsia"/>
          <w:color w:val="000000"/>
          <w:sz w:val="32"/>
          <w:szCs w:val="32"/>
        </w:rPr>
        <w:t>0</w:t>
      </w:r>
      <w:r>
        <w:rPr>
          <w:rFonts w:ascii="仿宋" w:eastAsia="仿宋" w:hAnsi="仿宋" w:hint="eastAsia"/>
          <w:color w:val="000000"/>
          <w:sz w:val="32"/>
          <w:szCs w:val="32"/>
        </w:rPr>
        <w:t>万元，较2022年年初预算</w:t>
      </w:r>
      <w:r w:rsidR="00DA0CB9">
        <w:rPr>
          <w:rFonts w:ascii="仿宋" w:eastAsia="仿宋" w:hAnsi="仿宋" w:hint="eastAsia"/>
          <w:color w:val="000000"/>
          <w:sz w:val="32"/>
          <w:szCs w:val="32"/>
        </w:rPr>
        <w:t>0</w:t>
      </w:r>
      <w:r>
        <w:rPr>
          <w:rFonts w:ascii="仿宋" w:eastAsia="仿宋" w:hAnsi="仿宋" w:hint="eastAsia"/>
          <w:color w:val="000000"/>
          <w:sz w:val="32"/>
          <w:szCs w:val="32"/>
        </w:rPr>
        <w:t>万元减少</w:t>
      </w:r>
      <w:r w:rsidR="00DA0CB9">
        <w:rPr>
          <w:rFonts w:ascii="仿宋" w:eastAsia="仿宋" w:hAnsi="仿宋" w:hint="eastAsia"/>
          <w:color w:val="000000"/>
          <w:sz w:val="32"/>
          <w:szCs w:val="32"/>
        </w:rPr>
        <w:t>0</w:t>
      </w:r>
      <w:r>
        <w:rPr>
          <w:rFonts w:ascii="仿宋" w:eastAsia="仿宋" w:hAnsi="仿宋" w:hint="eastAsia"/>
          <w:color w:val="000000"/>
          <w:sz w:val="32"/>
          <w:szCs w:val="32"/>
        </w:rPr>
        <w:t>万元。</w:t>
      </w:r>
    </w:p>
    <w:p w:rsidR="006E7EE3" w:rsidRDefault="0026235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五、其他情况说明</w:t>
      </w:r>
    </w:p>
    <w:p w:rsidR="006E7EE3" w:rsidRDefault="0026235E">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（一）机构运行经费</w:t>
      </w:r>
      <w:r>
        <w:rPr>
          <w:rFonts w:ascii="仿宋" w:eastAsia="仿宋" w:hAnsi="仿宋"/>
          <w:color w:val="000000"/>
          <w:sz w:val="32"/>
          <w:szCs w:val="32"/>
        </w:rPr>
        <w:t>说明</w:t>
      </w:r>
    </w:p>
    <w:p w:rsidR="006E7EE3" w:rsidRDefault="0026235E">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w:t>
      </w:r>
      <w:proofErr w:type="gramStart"/>
      <w:r>
        <w:rPr>
          <w:rFonts w:ascii="仿宋" w:eastAsia="仿宋" w:hAnsi="仿宋" w:hint="eastAsia"/>
          <w:color w:val="000000"/>
          <w:sz w:val="32"/>
          <w:szCs w:val="32"/>
        </w:rPr>
        <w:t>无机关</w:t>
      </w:r>
      <w:proofErr w:type="gramEnd"/>
      <w:r>
        <w:rPr>
          <w:rFonts w:ascii="仿宋" w:eastAsia="仿宋" w:hAnsi="仿宋" w:hint="eastAsia"/>
          <w:color w:val="000000"/>
          <w:sz w:val="32"/>
          <w:szCs w:val="32"/>
        </w:rPr>
        <w:t>运行经费（教委所属各单位为事业单位）。</w:t>
      </w:r>
    </w:p>
    <w:p w:rsidR="006E7EE3" w:rsidRDefault="0026235E">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（二）政府</w:t>
      </w:r>
      <w:r>
        <w:rPr>
          <w:rFonts w:ascii="仿宋" w:eastAsia="仿宋" w:hAnsi="仿宋"/>
          <w:color w:val="000000"/>
          <w:sz w:val="32"/>
          <w:szCs w:val="32"/>
        </w:rPr>
        <w:t>采购预算说明</w:t>
      </w:r>
    </w:p>
    <w:p w:rsidR="006E7EE3" w:rsidRDefault="0026235E">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2023年涉及政府采购项目1个，预算资金</w:t>
      </w:r>
      <w:r w:rsidR="00892B6F">
        <w:rPr>
          <w:rFonts w:ascii="仿宋" w:eastAsia="仿宋" w:hAnsi="仿宋" w:hint="eastAsia"/>
          <w:color w:val="000000"/>
          <w:sz w:val="32"/>
          <w:szCs w:val="32"/>
        </w:rPr>
        <w:t>4.05</w:t>
      </w:r>
      <w:r>
        <w:rPr>
          <w:rFonts w:ascii="仿宋" w:eastAsia="仿宋" w:hAnsi="仿宋" w:hint="eastAsia"/>
          <w:color w:val="000000"/>
          <w:sz w:val="32"/>
          <w:szCs w:val="32"/>
        </w:rPr>
        <w:t>万元。</w:t>
      </w:r>
    </w:p>
    <w:p w:rsidR="006E7EE3" w:rsidRDefault="0026235E">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（三）政府购买服务</w:t>
      </w:r>
      <w:r>
        <w:rPr>
          <w:rFonts w:ascii="仿宋" w:eastAsia="仿宋" w:hAnsi="仿宋"/>
          <w:color w:val="000000"/>
          <w:sz w:val="32"/>
          <w:szCs w:val="32"/>
        </w:rPr>
        <w:t>预算说明</w:t>
      </w:r>
    </w:p>
    <w:p w:rsidR="006E7EE3" w:rsidRDefault="0026235E">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本单位无政府购买服务</w:t>
      </w:r>
      <w:r>
        <w:rPr>
          <w:rFonts w:ascii="仿宋" w:eastAsia="仿宋" w:hAnsi="仿宋"/>
          <w:color w:val="000000"/>
          <w:sz w:val="32"/>
          <w:szCs w:val="32"/>
        </w:rPr>
        <w:t>情况</w:t>
      </w:r>
      <w:r>
        <w:rPr>
          <w:rFonts w:ascii="仿宋" w:eastAsia="仿宋" w:hAnsi="仿宋" w:hint="eastAsia"/>
          <w:color w:val="000000"/>
          <w:sz w:val="32"/>
          <w:szCs w:val="32"/>
        </w:rPr>
        <w:t>（教委所属各单位为事业单</w:t>
      </w:r>
      <w:r>
        <w:rPr>
          <w:rFonts w:ascii="仿宋" w:eastAsia="仿宋" w:hAnsi="仿宋" w:hint="eastAsia"/>
          <w:color w:val="000000"/>
          <w:sz w:val="32"/>
          <w:szCs w:val="32"/>
        </w:rPr>
        <w:lastRenderedPageBreak/>
        <w:t>位）。</w:t>
      </w:r>
    </w:p>
    <w:p w:rsidR="006E7EE3" w:rsidRDefault="0026235E">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（四）</w:t>
      </w:r>
      <w:r>
        <w:rPr>
          <w:rFonts w:ascii="仿宋" w:eastAsia="仿宋" w:hAnsi="仿宋"/>
          <w:color w:val="000000"/>
          <w:sz w:val="32"/>
          <w:szCs w:val="32"/>
        </w:rPr>
        <w:t>绩效目标情况</w:t>
      </w:r>
      <w:r>
        <w:rPr>
          <w:rFonts w:ascii="仿宋" w:eastAsia="仿宋" w:hAnsi="仿宋" w:hint="eastAsia"/>
          <w:color w:val="000000"/>
          <w:sz w:val="32"/>
          <w:szCs w:val="32"/>
        </w:rPr>
        <w:t>及绩效评价结果</w:t>
      </w:r>
      <w:r>
        <w:rPr>
          <w:rFonts w:ascii="仿宋" w:eastAsia="仿宋" w:hAnsi="仿宋"/>
          <w:color w:val="000000"/>
          <w:sz w:val="32"/>
          <w:szCs w:val="32"/>
        </w:rPr>
        <w:t>说明</w:t>
      </w:r>
    </w:p>
    <w:p w:rsidR="006E7EE3" w:rsidRDefault="0026235E">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Pr>
          <w:rFonts w:ascii="仿宋" w:eastAsia="仿宋" w:hAnsi="仿宋" w:hint="eastAsia"/>
          <w:color w:val="000000"/>
          <w:sz w:val="32"/>
          <w:szCs w:val="32"/>
        </w:rPr>
        <w:t>2023年预算填报项目申报表的项目</w:t>
      </w:r>
      <w:r w:rsidR="00134CC3">
        <w:rPr>
          <w:rFonts w:ascii="仿宋" w:eastAsia="仿宋" w:hAnsi="仿宋" w:hint="eastAsia"/>
          <w:color w:val="000000"/>
          <w:sz w:val="32"/>
          <w:szCs w:val="32"/>
        </w:rPr>
        <w:t>7</w:t>
      </w:r>
      <w:r>
        <w:rPr>
          <w:rFonts w:ascii="仿宋" w:eastAsia="仿宋" w:hAnsi="仿宋" w:hint="eastAsia"/>
          <w:color w:val="000000"/>
          <w:sz w:val="32"/>
          <w:szCs w:val="32"/>
        </w:rPr>
        <w:t>项，占总项目数额的100%以上，100万元以上项目共计</w:t>
      </w:r>
      <w:r w:rsidR="00134CC3">
        <w:rPr>
          <w:rFonts w:ascii="仿宋" w:eastAsia="仿宋" w:hAnsi="仿宋" w:hint="eastAsia"/>
          <w:color w:val="000000"/>
          <w:sz w:val="32"/>
          <w:szCs w:val="32"/>
        </w:rPr>
        <w:t>0</w:t>
      </w:r>
      <w:r>
        <w:rPr>
          <w:rFonts w:ascii="仿宋" w:eastAsia="仿宋" w:hAnsi="仿宋" w:hint="eastAsia"/>
          <w:color w:val="000000"/>
          <w:sz w:val="32"/>
          <w:szCs w:val="32"/>
        </w:rPr>
        <w:t>个，涉及金额</w:t>
      </w:r>
      <w:r w:rsidR="00134CC3">
        <w:rPr>
          <w:rFonts w:ascii="仿宋" w:eastAsia="仿宋" w:hAnsi="仿宋" w:hint="eastAsia"/>
          <w:color w:val="000000"/>
          <w:sz w:val="32"/>
          <w:szCs w:val="32"/>
        </w:rPr>
        <w:t>0</w:t>
      </w:r>
      <w:r>
        <w:rPr>
          <w:rFonts w:ascii="仿宋" w:eastAsia="仿宋" w:hAnsi="仿宋" w:hint="eastAsia"/>
          <w:color w:val="000000"/>
          <w:sz w:val="32"/>
          <w:szCs w:val="32"/>
        </w:rPr>
        <w:t>万元。</w:t>
      </w:r>
    </w:p>
    <w:p w:rsidR="006E7EE3" w:rsidRDefault="0026235E">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（五）国有</w:t>
      </w:r>
      <w:r>
        <w:rPr>
          <w:rFonts w:ascii="仿宋" w:eastAsia="仿宋" w:hAnsi="仿宋"/>
          <w:color w:val="000000"/>
          <w:sz w:val="32"/>
          <w:szCs w:val="32"/>
        </w:rPr>
        <w:t>资本经营预算财政拨款</w:t>
      </w:r>
      <w:r>
        <w:rPr>
          <w:rFonts w:ascii="仿宋" w:eastAsia="仿宋" w:hAnsi="仿宋" w:hint="eastAsia"/>
          <w:color w:val="000000"/>
          <w:sz w:val="32"/>
          <w:szCs w:val="32"/>
        </w:rPr>
        <w:t>情况</w:t>
      </w:r>
      <w:r>
        <w:rPr>
          <w:rFonts w:ascii="仿宋" w:eastAsia="仿宋" w:hAnsi="仿宋"/>
          <w:color w:val="000000"/>
          <w:sz w:val="32"/>
          <w:szCs w:val="32"/>
        </w:rPr>
        <w:t>说明</w:t>
      </w:r>
    </w:p>
    <w:p w:rsidR="006E7EE3" w:rsidRDefault="0026235E">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本</w:t>
      </w:r>
      <w:r>
        <w:rPr>
          <w:rFonts w:ascii="仿宋" w:eastAsia="仿宋" w:hAnsi="仿宋" w:hint="eastAsia"/>
          <w:color w:val="000000"/>
          <w:sz w:val="32"/>
          <w:szCs w:val="32"/>
        </w:rPr>
        <w:t>单位</w:t>
      </w:r>
      <w:r>
        <w:rPr>
          <w:rFonts w:ascii="仿宋" w:eastAsia="仿宋" w:hAnsi="仿宋"/>
          <w:color w:val="000000"/>
          <w:sz w:val="32"/>
          <w:szCs w:val="32"/>
        </w:rPr>
        <w:t>无国有资本经营预算财政拨款安排的预算。</w:t>
      </w:r>
    </w:p>
    <w:p w:rsidR="006E7EE3" w:rsidRDefault="0026235E">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（六）国有资产</w:t>
      </w:r>
      <w:r>
        <w:rPr>
          <w:rFonts w:ascii="仿宋" w:eastAsia="仿宋" w:hAnsi="仿宋"/>
          <w:color w:val="000000"/>
          <w:sz w:val="32"/>
          <w:szCs w:val="32"/>
        </w:rPr>
        <w:t>占用情况说明</w:t>
      </w:r>
    </w:p>
    <w:p w:rsidR="006E7EE3" w:rsidRDefault="0026235E">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截止</w:t>
      </w:r>
      <w:r>
        <w:rPr>
          <w:rFonts w:ascii="仿宋" w:eastAsia="仿宋" w:hAnsi="仿宋" w:hint="eastAsia"/>
          <w:color w:val="000000"/>
          <w:sz w:val="32"/>
          <w:szCs w:val="32"/>
        </w:rPr>
        <w:t>2022年</w:t>
      </w:r>
      <w:r>
        <w:rPr>
          <w:rFonts w:ascii="仿宋" w:eastAsia="仿宋" w:hAnsi="仿宋"/>
          <w:color w:val="000000"/>
          <w:sz w:val="32"/>
          <w:szCs w:val="32"/>
        </w:rPr>
        <w:t>底，</w:t>
      </w:r>
      <w:r>
        <w:rPr>
          <w:rFonts w:ascii="仿宋" w:eastAsia="仿宋" w:hAnsi="仿宋" w:hint="eastAsia"/>
          <w:color w:val="000000"/>
          <w:sz w:val="32"/>
          <w:szCs w:val="32"/>
        </w:rPr>
        <w:t>本单位</w:t>
      </w:r>
      <w:r>
        <w:rPr>
          <w:rFonts w:ascii="仿宋" w:eastAsia="仿宋" w:hAnsi="仿宋"/>
          <w:color w:val="000000"/>
          <w:sz w:val="32"/>
          <w:szCs w:val="32"/>
        </w:rPr>
        <w:t>固定资产总额</w:t>
      </w:r>
      <w:r w:rsidR="00134CC3">
        <w:rPr>
          <w:rFonts w:ascii="仿宋" w:eastAsia="仿宋" w:hAnsi="仿宋" w:hint="eastAsia"/>
          <w:color w:val="000000"/>
          <w:sz w:val="32"/>
          <w:szCs w:val="32"/>
        </w:rPr>
        <w:t>915.45</w:t>
      </w:r>
      <w:r>
        <w:rPr>
          <w:rFonts w:ascii="仿宋" w:eastAsia="仿宋" w:hAnsi="仿宋" w:hint="eastAsia"/>
          <w:color w:val="000000"/>
          <w:sz w:val="32"/>
          <w:szCs w:val="32"/>
        </w:rPr>
        <w:t>万元</w:t>
      </w:r>
      <w:r>
        <w:rPr>
          <w:rFonts w:ascii="仿宋" w:eastAsia="仿宋" w:hAnsi="仿宋"/>
          <w:color w:val="000000"/>
          <w:sz w:val="32"/>
          <w:szCs w:val="32"/>
        </w:rPr>
        <w:t>，其中：</w:t>
      </w:r>
      <w:r>
        <w:rPr>
          <w:rFonts w:ascii="仿宋" w:eastAsia="仿宋" w:hAnsi="仿宋" w:hint="eastAsia"/>
          <w:color w:val="000000"/>
          <w:sz w:val="32"/>
          <w:szCs w:val="32"/>
        </w:rPr>
        <w:t>车辆0台</w:t>
      </w:r>
      <w:r>
        <w:rPr>
          <w:rFonts w:ascii="仿宋" w:eastAsia="仿宋" w:hAnsi="仿宋"/>
          <w:color w:val="000000"/>
          <w:sz w:val="32"/>
          <w:szCs w:val="32"/>
        </w:rPr>
        <w:t>，</w:t>
      </w:r>
      <w:r>
        <w:rPr>
          <w:rFonts w:ascii="仿宋" w:eastAsia="仿宋" w:hAnsi="仿宋" w:hint="eastAsia"/>
          <w:color w:val="000000"/>
          <w:sz w:val="32"/>
          <w:szCs w:val="32"/>
        </w:rPr>
        <w:t>0万元；单位</w:t>
      </w:r>
      <w:r>
        <w:rPr>
          <w:rFonts w:ascii="仿宋" w:eastAsia="仿宋" w:hAnsi="仿宋"/>
          <w:color w:val="000000"/>
          <w:sz w:val="32"/>
          <w:szCs w:val="32"/>
        </w:rPr>
        <w:t>价值</w:t>
      </w:r>
      <w:r>
        <w:rPr>
          <w:rFonts w:ascii="仿宋" w:eastAsia="仿宋" w:hAnsi="仿宋" w:hint="eastAsia"/>
          <w:color w:val="000000"/>
          <w:sz w:val="32"/>
          <w:szCs w:val="32"/>
        </w:rPr>
        <w:t>50万元以上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0台（套）、0万元，单位</w:t>
      </w:r>
      <w:r>
        <w:rPr>
          <w:rFonts w:ascii="仿宋" w:eastAsia="仿宋" w:hAnsi="仿宋"/>
          <w:color w:val="000000"/>
          <w:sz w:val="32"/>
          <w:szCs w:val="32"/>
        </w:rPr>
        <w:t>价值100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0台（套）、0万元。</w:t>
      </w:r>
    </w:p>
    <w:p w:rsidR="006E7EE3" w:rsidRDefault="0026235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w:t>
      </w:r>
      <w:r>
        <w:rPr>
          <w:rFonts w:ascii="仿宋" w:eastAsia="仿宋" w:hAnsi="仿宋"/>
          <w:color w:val="000000"/>
          <w:sz w:val="32"/>
          <w:szCs w:val="32"/>
        </w:rPr>
        <w:t>3</w:t>
      </w:r>
      <w:r>
        <w:rPr>
          <w:rFonts w:ascii="仿宋" w:eastAsia="仿宋" w:hAnsi="仿宋" w:hint="eastAsia"/>
          <w:color w:val="000000"/>
          <w:sz w:val="32"/>
          <w:szCs w:val="32"/>
        </w:rPr>
        <w:t>年部门预算安排未安排车辆购置经费；安排购置单位</w:t>
      </w:r>
      <w:r>
        <w:rPr>
          <w:rFonts w:ascii="仿宋" w:eastAsia="仿宋" w:hAnsi="仿宋"/>
          <w:color w:val="000000"/>
          <w:sz w:val="32"/>
          <w:szCs w:val="32"/>
        </w:rPr>
        <w:t>价值</w:t>
      </w:r>
      <w:r>
        <w:rPr>
          <w:rFonts w:ascii="仿宋" w:eastAsia="仿宋" w:hAnsi="仿宋" w:hint="eastAsia"/>
          <w:color w:val="000000"/>
          <w:sz w:val="32"/>
          <w:szCs w:val="32"/>
        </w:rPr>
        <w:t>50万元以上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sidR="00DA0CB9">
        <w:rPr>
          <w:rFonts w:ascii="仿宋" w:eastAsia="仿宋" w:hAnsi="仿宋" w:hint="eastAsia"/>
          <w:color w:val="000000"/>
          <w:sz w:val="32"/>
          <w:szCs w:val="32"/>
        </w:rPr>
        <w:t>0</w:t>
      </w:r>
      <w:r>
        <w:rPr>
          <w:rFonts w:ascii="仿宋" w:eastAsia="仿宋" w:hAnsi="仿宋" w:hint="eastAsia"/>
          <w:color w:val="000000"/>
          <w:sz w:val="32"/>
          <w:szCs w:val="32"/>
        </w:rPr>
        <w:t>台（套）、</w:t>
      </w:r>
      <w:r w:rsidR="00DA0CB9">
        <w:rPr>
          <w:rFonts w:ascii="仿宋" w:eastAsia="仿宋" w:hAnsi="仿宋" w:hint="eastAsia"/>
          <w:color w:val="000000"/>
          <w:sz w:val="32"/>
          <w:szCs w:val="32"/>
        </w:rPr>
        <w:t>0</w:t>
      </w:r>
      <w:r>
        <w:rPr>
          <w:rFonts w:ascii="仿宋" w:eastAsia="仿宋" w:hAnsi="仿宋" w:hint="eastAsia"/>
          <w:color w:val="000000"/>
          <w:sz w:val="32"/>
          <w:szCs w:val="32"/>
        </w:rPr>
        <w:t>万元，安排购置单位</w:t>
      </w:r>
      <w:r>
        <w:rPr>
          <w:rFonts w:ascii="仿宋" w:eastAsia="仿宋" w:hAnsi="仿宋"/>
          <w:color w:val="000000"/>
          <w:sz w:val="32"/>
          <w:szCs w:val="32"/>
        </w:rPr>
        <w:t>价值100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sidR="00DA0CB9">
        <w:rPr>
          <w:rFonts w:ascii="仿宋" w:eastAsia="仿宋" w:hAnsi="仿宋" w:hint="eastAsia"/>
          <w:color w:val="000000"/>
          <w:sz w:val="32"/>
          <w:szCs w:val="32"/>
        </w:rPr>
        <w:t>0</w:t>
      </w:r>
      <w:r>
        <w:rPr>
          <w:rFonts w:ascii="仿宋" w:eastAsia="仿宋" w:hAnsi="仿宋" w:hint="eastAsia"/>
          <w:color w:val="000000"/>
          <w:sz w:val="32"/>
          <w:szCs w:val="32"/>
        </w:rPr>
        <w:t>台（套）、</w:t>
      </w:r>
      <w:r w:rsidR="00DA0CB9">
        <w:rPr>
          <w:rFonts w:ascii="仿宋" w:eastAsia="仿宋" w:hAnsi="仿宋" w:hint="eastAsia"/>
          <w:color w:val="000000"/>
          <w:sz w:val="32"/>
          <w:szCs w:val="32"/>
        </w:rPr>
        <w:t>0</w:t>
      </w:r>
      <w:r>
        <w:rPr>
          <w:rFonts w:ascii="仿宋" w:eastAsia="仿宋" w:hAnsi="仿宋" w:hint="eastAsia"/>
          <w:color w:val="000000"/>
          <w:sz w:val="32"/>
          <w:szCs w:val="32"/>
        </w:rPr>
        <w:t>万元。</w:t>
      </w:r>
    </w:p>
    <w:p w:rsidR="006E7EE3" w:rsidRDefault="0026235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六、名称解释</w:t>
      </w:r>
    </w:p>
    <w:p w:rsidR="006E7EE3" w:rsidRDefault="0026235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Pr>
          <w:rFonts w:ascii="仿宋" w:eastAsia="仿宋" w:hAnsi="仿宋" w:hint="eastAsia"/>
          <w:color w:val="000000"/>
          <w:sz w:val="32"/>
          <w:szCs w:val="32"/>
        </w:rPr>
        <w:t>含车辆</w:t>
      </w:r>
      <w:proofErr w:type="gramEnd"/>
      <w:r>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6E7EE3" w:rsidRDefault="0026235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 xml:space="preserve"> 2.机关运行经费：是指行政单位（含参照公务员法管</w:t>
      </w:r>
      <w:r>
        <w:rPr>
          <w:rFonts w:ascii="仿宋" w:eastAsia="仿宋" w:hAnsi="仿宋" w:hint="eastAsia"/>
          <w:color w:val="000000"/>
          <w:sz w:val="32"/>
          <w:szCs w:val="32"/>
        </w:rPr>
        <w:lastRenderedPageBreak/>
        <w:t>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6E7EE3" w:rsidRDefault="0026235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6E7EE3" w:rsidRDefault="0026235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6E7EE3" w:rsidRDefault="0026235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5.基本支出：指为保障机构正常运转、完成日常工作任务而发生的人员支出和公用支出。</w:t>
      </w:r>
    </w:p>
    <w:p w:rsidR="006E7EE3" w:rsidRDefault="0026235E">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6.项目支出：指在基本支出之外为完成特定的行政任务或事业发展目标所发生的支出。</w:t>
      </w:r>
    </w:p>
    <w:sectPr w:rsidR="006E7EE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02C" w:rsidRDefault="0043202C">
      <w:r>
        <w:separator/>
      </w:r>
    </w:p>
  </w:endnote>
  <w:endnote w:type="continuationSeparator" w:id="0">
    <w:p w:rsidR="0043202C" w:rsidRDefault="0043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016686"/>
    </w:sdtPr>
    <w:sdtEndPr/>
    <w:sdtContent>
      <w:p w:rsidR="006E7EE3" w:rsidRDefault="0026235E">
        <w:pPr>
          <w:pStyle w:val="a3"/>
          <w:jc w:val="right"/>
        </w:pPr>
        <w:r>
          <w:rPr>
            <w:rFonts w:ascii="仿宋" w:eastAsia="仿宋" w:hAnsi="仿宋"/>
            <w:sz w:val="28"/>
          </w:rPr>
          <w:fldChar w:fldCharType="begin"/>
        </w:r>
        <w:r>
          <w:rPr>
            <w:rFonts w:ascii="仿宋" w:eastAsia="仿宋" w:hAnsi="仿宋"/>
            <w:sz w:val="28"/>
          </w:rPr>
          <w:instrText>PAGE   \* MERGEFORMAT</w:instrText>
        </w:r>
        <w:r>
          <w:rPr>
            <w:rFonts w:ascii="仿宋" w:eastAsia="仿宋" w:hAnsi="仿宋"/>
            <w:sz w:val="28"/>
          </w:rPr>
          <w:fldChar w:fldCharType="separate"/>
        </w:r>
        <w:r w:rsidR="00DA0CB9" w:rsidRPr="00DA0CB9">
          <w:rPr>
            <w:rFonts w:ascii="仿宋" w:eastAsia="仿宋" w:hAnsi="仿宋"/>
            <w:noProof/>
            <w:sz w:val="28"/>
            <w:lang w:val="zh-CN"/>
          </w:rPr>
          <w:t>1</w:t>
        </w:r>
        <w:r>
          <w:rPr>
            <w:rFonts w:ascii="仿宋" w:eastAsia="仿宋" w:hAnsi="仿宋"/>
            <w:sz w:val="28"/>
          </w:rPr>
          <w:fldChar w:fldCharType="end"/>
        </w:r>
      </w:p>
    </w:sdtContent>
  </w:sdt>
  <w:p w:rsidR="006E7EE3" w:rsidRDefault="006E7EE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02C" w:rsidRDefault="0043202C">
      <w:r>
        <w:separator/>
      </w:r>
    </w:p>
  </w:footnote>
  <w:footnote w:type="continuationSeparator" w:id="0">
    <w:p w:rsidR="0043202C" w:rsidRDefault="00432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MGNiYzMyNGJhMjFkNDViOGY1OWE2OGUwMWQ0MTI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4575"/>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108"/>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4CC3"/>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35E"/>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CBF"/>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02C"/>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E7EE3"/>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2B6F"/>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3C"/>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CB9"/>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453"/>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08FE4DCA"/>
    <w:rsid w:val="32A5100A"/>
    <w:rsid w:val="49EF45E4"/>
    <w:rsid w:val="51327FD4"/>
    <w:rsid w:val="516C3852"/>
    <w:rsid w:val="53233749"/>
    <w:rsid w:val="5E8E7EC2"/>
    <w:rsid w:val="61194E9F"/>
    <w:rsid w:val="75813646"/>
    <w:rsid w:val="7BB4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5">
    <w:name w:val="List Paragraph"/>
    <w:basedOn w:val="a"/>
    <w:uiPriority w:val="34"/>
    <w:qFormat/>
    <w:pPr>
      <w:ind w:firstLineChars="200" w:firstLine="420"/>
    </w:pPr>
  </w:style>
  <w:style w:type="paragraph" w:styleId="a6">
    <w:name w:val="Balloon Text"/>
    <w:basedOn w:val="a"/>
    <w:link w:val="Char1"/>
    <w:uiPriority w:val="99"/>
    <w:semiHidden/>
    <w:unhideWhenUsed/>
    <w:rsid w:val="00DA0CB9"/>
    <w:rPr>
      <w:sz w:val="18"/>
      <w:szCs w:val="18"/>
    </w:rPr>
  </w:style>
  <w:style w:type="character" w:customStyle="1" w:styleId="Char1">
    <w:name w:val="批注框文本 Char"/>
    <w:basedOn w:val="a0"/>
    <w:link w:val="a6"/>
    <w:uiPriority w:val="99"/>
    <w:semiHidden/>
    <w:rsid w:val="00DA0CB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5">
    <w:name w:val="List Paragraph"/>
    <w:basedOn w:val="a"/>
    <w:uiPriority w:val="34"/>
    <w:qFormat/>
    <w:pPr>
      <w:ind w:firstLineChars="200" w:firstLine="420"/>
    </w:pPr>
  </w:style>
  <w:style w:type="paragraph" w:styleId="a6">
    <w:name w:val="Balloon Text"/>
    <w:basedOn w:val="a"/>
    <w:link w:val="Char1"/>
    <w:uiPriority w:val="99"/>
    <w:semiHidden/>
    <w:unhideWhenUsed/>
    <w:rsid w:val="00DA0CB9"/>
    <w:rPr>
      <w:sz w:val="18"/>
      <w:szCs w:val="18"/>
    </w:rPr>
  </w:style>
  <w:style w:type="character" w:customStyle="1" w:styleId="Char1">
    <w:name w:val="批注框文本 Char"/>
    <w:basedOn w:val="a0"/>
    <w:link w:val="a6"/>
    <w:uiPriority w:val="99"/>
    <w:semiHidden/>
    <w:rsid w:val="00DA0CB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293</Words>
  <Characters>1675</Characters>
  <Application>Microsoft Office Word</Application>
  <DocSecurity>0</DocSecurity>
  <Lines>13</Lines>
  <Paragraphs>3</Paragraphs>
  <ScaleCrop>false</ScaleCrop>
  <Company>微软中国</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丁鸿宇</dc:creator>
  <cp:lastModifiedBy>dell</cp:lastModifiedBy>
  <cp:revision>16</cp:revision>
  <dcterms:created xsi:type="dcterms:W3CDTF">2022-01-10T07:29:00Z</dcterms:created>
  <dcterms:modified xsi:type="dcterms:W3CDTF">2023-02-04T07:48:00Z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60DBAC31D18A4378BE79D3DF2F209684</vt:lpwstr>
  </property>
</Properties>
</file>