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北京市西城区马连道幼儿园</w:t>
      </w:r>
      <w:bookmarkStart w:id="1" w:name="_GoBack"/>
      <w:bookmarkEnd w:id="1"/>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_GB2312" w:eastAsia="仿宋_GB2312"/>
          <w:color w:val="auto"/>
          <w:sz w:val="32"/>
          <w:szCs w:val="32"/>
          <w:lang w:val="en-US" w:eastAsia="zh-CN"/>
        </w:rPr>
        <w:t>我单位隶属于北京市西城区教育委员会，单位性质为全额拨款事业单位，下设分支机构0个。</w:t>
      </w:r>
      <w:r>
        <w:rPr>
          <w:rFonts w:hint="eastAsia" w:ascii="仿宋_GB2312" w:eastAsia="仿宋_GB2312"/>
          <w:color w:val="auto"/>
          <w:sz w:val="32"/>
          <w:szCs w:val="32"/>
        </w:rPr>
        <w:t>主要职责</w:t>
      </w:r>
      <w:r>
        <w:rPr>
          <w:rFonts w:hint="eastAsia" w:ascii="仿宋_GB2312" w:eastAsia="仿宋_GB2312"/>
          <w:color w:val="auto"/>
          <w:sz w:val="32"/>
          <w:szCs w:val="32"/>
          <w:lang w:val="en-US" w:eastAsia="zh-CN"/>
        </w:rPr>
        <w:t>为幼儿教育教学。</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72</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32</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368</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368</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2742.86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2737.23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5.63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0.21</w:t>
      </w:r>
      <w:r>
        <w:rPr>
          <w:rFonts w:hint="eastAsia" w:ascii="仿宋" w:hAnsi="仿宋" w:eastAsia="仿宋"/>
          <w:color w:val="000000"/>
          <w:sz w:val="32"/>
          <w:szCs w:val="32"/>
        </w:rPr>
        <w:t>%，主要原因是人员经费工资福利支出增加。其中：本年财政拨款收入</w:t>
      </w:r>
      <w:r>
        <w:rPr>
          <w:rFonts w:hint="eastAsia" w:ascii="仿宋" w:hAnsi="仿宋" w:eastAsia="仿宋"/>
          <w:color w:val="000000"/>
          <w:sz w:val="32"/>
          <w:szCs w:val="32"/>
          <w:lang w:val="en-US" w:eastAsia="zh-CN"/>
        </w:rPr>
        <w:t>2742.86</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2737.23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5.63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0.21</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2742.86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2737.23</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5.63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0.21</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2737.23</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2348</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2182.82万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165.19万</w:t>
      </w:r>
      <w:r>
        <w:rPr>
          <w:rFonts w:hint="eastAsia" w:ascii="仿宋" w:hAnsi="仿宋" w:eastAsia="仿宋"/>
          <w:color w:val="000000"/>
          <w:sz w:val="32"/>
          <w:szCs w:val="32"/>
        </w:rPr>
        <w:t>元，主要原因是人员经费工资福利支出增加；项目支出预算</w:t>
      </w:r>
      <w:r>
        <w:rPr>
          <w:rFonts w:hint="eastAsia" w:ascii="仿宋" w:hAnsi="仿宋" w:eastAsia="仿宋"/>
          <w:color w:val="000000"/>
          <w:sz w:val="32"/>
          <w:szCs w:val="32"/>
          <w:lang w:val="en-US" w:eastAsia="zh-CN"/>
        </w:rPr>
        <w:t>394.85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554.41万</w:t>
      </w:r>
      <w:r>
        <w:rPr>
          <w:rFonts w:hint="eastAsia" w:ascii="仿宋" w:hAnsi="仿宋" w:eastAsia="仿宋"/>
          <w:color w:val="000000"/>
          <w:sz w:val="32"/>
          <w:szCs w:val="32"/>
        </w:rPr>
        <w:t>元减少</w:t>
      </w:r>
      <w:r>
        <w:rPr>
          <w:rFonts w:hint="eastAsia" w:ascii="仿宋" w:hAnsi="仿宋" w:eastAsia="仿宋"/>
          <w:color w:val="000000"/>
          <w:sz w:val="32"/>
          <w:szCs w:val="32"/>
          <w:lang w:val="en-US" w:eastAsia="zh-CN"/>
        </w:rPr>
        <w:t>159.56万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本年无大型基建项目</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北京市西城区马连道幼儿园</w:t>
      </w:r>
      <w:r>
        <w:rPr>
          <w:rFonts w:hint="eastAsia" w:ascii="仿宋" w:hAnsi="仿宋" w:eastAsia="仿宋"/>
          <w:color w:val="000000"/>
          <w:sz w:val="32"/>
          <w:szCs w:val="32"/>
        </w:rPr>
        <w:t>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172.28</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553.27</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EE1286-21E9-42D8-AF3F-9DFB65F882DB}"/>
  </w:font>
  <w:font w:name="方正小标宋简体">
    <w:panose1 w:val="02000000000000000000"/>
    <w:charset w:val="86"/>
    <w:family w:val="script"/>
    <w:pitch w:val="default"/>
    <w:sig w:usb0="00000001" w:usb1="08000000" w:usb2="00000000" w:usb3="00000000" w:csb0="00040000" w:csb1="00000000"/>
    <w:embedRegular r:id="rId2" w:fontKey="{B843AF3E-1972-4DDC-AB65-69DAC1505DF0}"/>
  </w:font>
  <w:font w:name="仿宋_GB2312">
    <w:altName w:val="仿宋"/>
    <w:panose1 w:val="00000000000000000000"/>
    <w:charset w:val="86"/>
    <w:family w:val="modern"/>
    <w:pitch w:val="default"/>
    <w:sig w:usb0="00000000" w:usb1="00000000" w:usb2="00000010" w:usb3="00000000" w:csb0="00040000" w:csb1="00000000"/>
    <w:embedRegular r:id="rId3" w:fontKey="{394AF5D4-373E-49FB-942D-544D0A028291}"/>
  </w:font>
  <w:font w:name="仿宋">
    <w:panose1 w:val="02010609060101010101"/>
    <w:charset w:val="86"/>
    <w:family w:val="modern"/>
    <w:pitch w:val="default"/>
    <w:sig w:usb0="800002BF" w:usb1="38CF7CFA" w:usb2="00000016" w:usb3="00000000" w:csb0="00040001" w:csb1="00000000"/>
    <w:embedRegular r:id="rId4" w:fontKey="{EF01C234-F8D0-4E55-8F04-5AEF89D4B8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YWY2ZjU1NzAxOTA3N2E0MjJmNDJlZjFjMTUwNm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2365153"/>
    <w:rsid w:val="3B9914D8"/>
    <w:rsid w:val="6E58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1702</Words>
  <Characters>1885</Characters>
  <Lines>12</Lines>
  <Paragraphs>3</Paragraphs>
  <TotalTime>2</TotalTime>
  <ScaleCrop>false</ScaleCrop>
  <LinksUpToDate>false</LinksUpToDate>
  <CharactersWithSpaces>1886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鑫儿</cp:lastModifiedBy>
  <dcterms:modified xsi:type="dcterms:W3CDTF">2023-02-02T12:21:54Z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D7956AF9AFAE435081EB0185E5ACFE51</vt:lpwstr>
  </property>
</Properties>
</file>