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北京市西城区青少年美术馆</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北京市西城区青少年美术馆成立于198</w:t>
      </w:r>
      <w:r>
        <w:rPr>
          <w:rFonts w:ascii="仿宋" w:hAnsi="仿宋" w:eastAsia="仿宋" w:cs="仿宋_GB2312"/>
          <w:color w:val="000000"/>
          <w:sz w:val="32"/>
          <w:szCs w:val="32"/>
        </w:rPr>
        <w:t>1</w:t>
      </w:r>
      <w:r>
        <w:rPr>
          <w:rFonts w:hint="eastAsia" w:ascii="仿宋" w:hAnsi="仿宋" w:eastAsia="仿宋" w:cs="仿宋_GB2312"/>
          <w:color w:val="000000"/>
          <w:sz w:val="32"/>
          <w:szCs w:val="32"/>
        </w:rPr>
        <w:t>年，是北京市唯一以“美术馆”命名的校外教育机构。主管部门为西城区教育委员会，单位类型为全额拨款事业单位，馆内设有四个</w:t>
      </w:r>
      <w:r>
        <w:rPr>
          <w:rFonts w:hint="eastAsia" w:ascii="仿宋" w:hAnsi="仿宋" w:eastAsia="仿宋" w:cs="仿宋_GB2312"/>
          <w:color w:val="000000"/>
          <w:sz w:val="32"/>
          <w:szCs w:val="32"/>
        </w:rPr>
        <w:t>职能科室</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rPr>
        <w:t>教科研部</w:t>
      </w:r>
      <w:r>
        <w:rPr>
          <w:rFonts w:hint="eastAsia" w:ascii="仿宋" w:hAnsi="仿宋" w:eastAsia="仿宋" w:cs="仿宋_GB2312"/>
          <w:color w:val="000000"/>
          <w:sz w:val="32"/>
          <w:szCs w:val="32"/>
        </w:rPr>
        <w:t>、活动部、</w:t>
      </w:r>
      <w:r>
        <w:rPr>
          <w:rFonts w:hint="eastAsia" w:ascii="仿宋" w:hAnsi="仿宋" w:eastAsia="仿宋" w:cs="仿宋_GB2312"/>
          <w:color w:val="000000"/>
          <w:sz w:val="32"/>
          <w:szCs w:val="32"/>
        </w:rPr>
        <w:t>办公室</w:t>
      </w:r>
      <w:r>
        <w:rPr>
          <w:rFonts w:hint="eastAsia" w:ascii="仿宋" w:hAnsi="仿宋" w:eastAsia="仿宋" w:cs="仿宋_GB2312"/>
          <w:color w:val="000000"/>
          <w:sz w:val="32"/>
          <w:szCs w:val="32"/>
        </w:rPr>
        <w:t>、总务处。</w:t>
      </w:r>
    </w:p>
    <w:p>
      <w:pPr>
        <w:widowControl/>
        <w:spacing w:line="360" w:lineRule="auto"/>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sz w:val="32"/>
          <w:szCs w:val="32"/>
        </w:rPr>
        <w:t>我馆以开展美术书法教育活动为主要内容，面向广大青少年儿童进行公益性教育活动，常年开设了书法、美术、工艺、摄影、茶艺等活动项目，每年近2700人次参加小组活动，先后</w:t>
      </w:r>
      <w:r>
        <w:rPr>
          <w:rFonts w:hint="eastAsia" w:ascii="仿宋" w:hAnsi="仿宋" w:eastAsia="仿宋" w:cs="仿宋_GB2312"/>
          <w:color w:val="000000"/>
          <w:kern w:val="0"/>
          <w:sz w:val="32"/>
          <w:szCs w:val="32"/>
        </w:rPr>
        <w:t>培养出上千名学生在国际、全国、市区等学生绘画展演中获奖，</w:t>
      </w:r>
      <w:r>
        <w:rPr>
          <w:rFonts w:hint="eastAsia" w:ascii="仿宋" w:hAnsi="仿宋" w:eastAsia="仿宋" w:cs="仿宋_GB2312"/>
          <w:color w:val="000000"/>
          <w:sz w:val="32"/>
          <w:szCs w:val="32"/>
        </w:rPr>
        <w:t>为清华大学、中央美术学院、中央工艺美术学院等高校输送了大批专业人才，常年承办市、区艺术类（书法、美术、工艺、摄影）比赛，是广大青少年</w:t>
      </w:r>
      <w:r>
        <w:rPr>
          <w:rFonts w:hint="eastAsia" w:ascii="仿宋" w:hAnsi="仿宋" w:eastAsia="仿宋" w:cs="仿宋_GB2312"/>
          <w:color w:val="000000"/>
          <w:kern w:val="0"/>
          <w:sz w:val="32"/>
          <w:szCs w:val="32"/>
        </w:rPr>
        <w:t>艺术教育的“殿堂”、专业成长的“阶梯”。</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s="仿宋_GB2312"/>
          <w:color w:val="000000"/>
          <w:kern w:val="0"/>
          <w:sz w:val="32"/>
          <w:szCs w:val="32"/>
        </w:rPr>
        <w:t>近年来，全国优秀美术小组、北京市校外美术教师培训基地、北京市青少年学生校外活动基地、中国美术学院社会美术水平考级中心、北京市金帆书画院宣武分院、宣武少年书法协会、“田冬梅”名师工作室等相继在美术馆挂牌。同时，美术馆利用地域资源，发挥专业教师优势，广泛开展一系列形式多样、特色鲜明的公益性活动，每年近十万人次参</w:t>
      </w:r>
      <w:r>
        <w:rPr>
          <w:rFonts w:hint="eastAsia" w:ascii="仿宋" w:hAnsi="仿宋" w:eastAsia="仿宋" w:cs="仿宋_GB2312"/>
          <w:color w:val="000000"/>
          <w:kern w:val="0"/>
          <w:sz w:val="32"/>
          <w:szCs w:val="32"/>
        </w:rPr>
        <w:t>与到美术馆的活动中来，在开展的下</w:t>
      </w:r>
      <w:r>
        <w:rPr>
          <w:rFonts w:hint="eastAsia" w:ascii="仿宋" w:hAnsi="仿宋" w:eastAsia="仿宋" w:cs="仿宋_GB2312"/>
          <w:color w:val="000000"/>
          <w:kern w:val="0"/>
          <w:sz w:val="32"/>
          <w:szCs w:val="32"/>
        </w:rPr>
        <w:t>校艺术</w:t>
      </w:r>
      <w:r>
        <w:rPr>
          <w:rFonts w:hint="eastAsia" w:ascii="仿宋" w:hAnsi="仿宋" w:eastAsia="仿宋" w:cs="仿宋_GB2312"/>
          <w:color w:val="000000"/>
          <w:kern w:val="0"/>
          <w:sz w:val="32"/>
          <w:szCs w:val="32"/>
        </w:rPr>
        <w:t>普及活动，每年近2万人次参加。而同时亦是大栅栏地区、椿树地区社区教育学校，负责在两地区街道开展各类面向市民的教育培训活动，协助各街道办事处建设学习型社区，开展社区教育理论研究活动和其他教育培训活动，每年参与活动居民千人。美术馆丰富的活动，使更多喜爱书画艺术的人们参与进来，共同体</w:t>
      </w:r>
      <w:r>
        <w:rPr>
          <w:rFonts w:hint="eastAsia" w:ascii="仿宋" w:hAnsi="仿宋" w:eastAsia="仿宋" w:cs="仿宋_GB2312"/>
          <w:color w:val="000000"/>
          <w:kern w:val="0"/>
          <w:sz w:val="32"/>
          <w:szCs w:val="32"/>
        </w:rPr>
        <w:t>验</w:t>
      </w:r>
      <w:r>
        <w:rPr>
          <w:rFonts w:hint="eastAsia" w:ascii="仿宋" w:hAnsi="仿宋" w:eastAsia="仿宋" w:cs="仿宋_GB2312"/>
          <w:color w:val="000000"/>
          <w:kern w:val="0"/>
          <w:sz w:val="32"/>
          <w:szCs w:val="32"/>
        </w:rPr>
        <w:t>书画艺术的魅力和乐趣，引领人们“发现美、感受美、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rPr>
        <w:t>单位</w:t>
      </w:r>
      <w:r>
        <w:rPr>
          <w:rFonts w:hint="eastAsia" w:ascii="仿宋" w:hAnsi="仿宋" w:eastAsia="仿宋"/>
          <w:color w:val="000000"/>
          <w:sz w:val="32"/>
          <w:szCs w:val="32"/>
        </w:rPr>
        <w:t>事业编制</w:t>
      </w:r>
      <w:r>
        <w:rPr>
          <w:rFonts w:ascii="仿宋" w:hAnsi="仿宋" w:eastAsia="仿宋"/>
          <w:color w:val="000000"/>
          <w:sz w:val="32"/>
          <w:szCs w:val="32"/>
        </w:rPr>
        <w:t>3</w:t>
      </w:r>
      <w:r>
        <w:rPr>
          <w:rFonts w:hint="eastAsia" w:ascii="仿宋" w:hAnsi="仿宋" w:eastAsia="仿宋"/>
          <w:color w:val="000000"/>
          <w:sz w:val="32"/>
          <w:szCs w:val="32"/>
          <w:lang w:eastAsia="zh-CN"/>
        </w:rPr>
        <w:t>2</w:t>
      </w:r>
      <w:r>
        <w:rPr>
          <w:rFonts w:hint="eastAsia" w:ascii="仿宋" w:hAnsi="仿宋" w:eastAsia="仿宋"/>
          <w:color w:val="000000"/>
          <w:sz w:val="32"/>
          <w:szCs w:val="32"/>
        </w:rPr>
        <w:t>人，实际</w:t>
      </w:r>
      <w:r>
        <w:rPr>
          <w:rFonts w:hint="eastAsia" w:ascii="仿宋" w:hAnsi="仿宋" w:eastAsia="仿宋"/>
          <w:color w:val="000000"/>
          <w:sz w:val="32"/>
          <w:szCs w:val="32"/>
        </w:rPr>
        <w:t>在册教职工</w:t>
      </w:r>
      <w:r>
        <w:rPr>
          <w:rFonts w:ascii="仿宋" w:hAnsi="仿宋" w:eastAsia="仿宋"/>
          <w:color w:val="000000"/>
          <w:sz w:val="32"/>
          <w:szCs w:val="32"/>
        </w:rPr>
        <w:t>30</w:t>
      </w:r>
      <w:r>
        <w:rPr>
          <w:rFonts w:hint="eastAsia" w:ascii="仿宋" w:hAnsi="仿宋" w:eastAsia="仿宋"/>
          <w:color w:val="000000"/>
          <w:sz w:val="32"/>
          <w:szCs w:val="32"/>
        </w:rPr>
        <w:t>人，离休</w:t>
      </w:r>
      <w:r>
        <w:rPr>
          <w:rFonts w:ascii="仿宋" w:hAnsi="仿宋" w:eastAsia="仿宋"/>
          <w:color w:val="000000"/>
          <w:sz w:val="32"/>
          <w:szCs w:val="32"/>
        </w:rPr>
        <w:t>0</w:t>
      </w:r>
      <w:r>
        <w:rPr>
          <w:rFonts w:hint="eastAsia" w:ascii="仿宋" w:hAnsi="仿宋" w:eastAsia="仿宋"/>
          <w:color w:val="000000"/>
          <w:sz w:val="32"/>
          <w:szCs w:val="32"/>
        </w:rPr>
        <w:t>人，退休</w:t>
      </w:r>
      <w:r>
        <w:rPr>
          <w:rFonts w:ascii="仿宋" w:hAnsi="仿宋" w:eastAsia="仿宋"/>
          <w:color w:val="000000"/>
          <w:sz w:val="32"/>
          <w:szCs w:val="32"/>
        </w:rPr>
        <w:t>27</w:t>
      </w:r>
      <w:r>
        <w:rPr>
          <w:rFonts w:hint="eastAsia" w:ascii="仿宋" w:hAnsi="仿宋" w:eastAsia="仿宋"/>
          <w:color w:val="000000"/>
          <w:sz w:val="32"/>
          <w:szCs w:val="32"/>
        </w:rPr>
        <w:t>人。学生</w:t>
      </w:r>
      <w:r>
        <w:rPr>
          <w:rFonts w:ascii="仿宋" w:hAnsi="仿宋" w:eastAsia="仿宋"/>
          <w:color w:val="000000"/>
          <w:sz w:val="32"/>
          <w:szCs w:val="32"/>
        </w:rPr>
        <w:t>0</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0</w:t>
      </w:r>
      <w:r>
        <w:rPr>
          <w:rFonts w:hint="eastAsia" w:ascii="仿宋" w:hAnsi="仿宋" w:eastAsia="仿宋"/>
          <w:color w:val="000000"/>
          <w:sz w:val="32"/>
          <w:szCs w:val="32"/>
        </w:rPr>
        <w:t>人，初中</w:t>
      </w:r>
      <w:r>
        <w:rPr>
          <w:rFonts w:ascii="仿宋" w:hAnsi="仿宋" w:eastAsia="仿宋"/>
          <w:color w:val="000000"/>
          <w:sz w:val="32"/>
          <w:szCs w:val="32"/>
        </w:rPr>
        <w:t>0</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0</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rPr>
        <w:t>2023年</w:t>
      </w:r>
      <w:r>
        <w:rPr>
          <w:rFonts w:hint="eastAsia" w:ascii="仿宋" w:hAnsi="仿宋" w:eastAsia="仿宋"/>
          <w:color w:val="000000"/>
          <w:sz w:val="32"/>
          <w:szCs w:val="32"/>
        </w:rPr>
        <w:t>部门预算收支及增减变化</w:t>
      </w:r>
      <w:r>
        <w:rPr>
          <w:rFonts w:hint="eastAsia" w:ascii="仿宋" w:hAnsi="仿宋" w:eastAsia="仿宋"/>
          <w:color w:val="000000"/>
          <w:sz w:val="32"/>
          <w:szCs w:val="32"/>
          <w:lang w:eastAsia="zh-CN"/>
        </w:rPr>
        <w:t>情</w:t>
      </w:r>
      <w:r>
        <w:rPr>
          <w:rFonts w:hint="eastAsia" w:ascii="仿宋" w:hAnsi="仿宋" w:eastAsia="仿宋"/>
          <w:color w:val="000000"/>
          <w:sz w:val="32"/>
          <w:szCs w:val="32"/>
        </w:rPr>
        <w:t>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w:t>
      </w:r>
      <w:r>
        <w:rPr>
          <w:rFonts w:hint="eastAsia" w:ascii="仿宋" w:hAnsi="仿宋" w:eastAsia="仿宋"/>
          <w:color w:val="000000"/>
          <w:sz w:val="32"/>
          <w:szCs w:val="32"/>
        </w:rPr>
        <w:t>收入预算</w:t>
      </w:r>
      <w:r>
        <w:rPr>
          <w:rFonts w:ascii="仿宋" w:hAnsi="仿宋" w:eastAsia="仿宋"/>
          <w:color w:val="000000"/>
          <w:sz w:val="32"/>
          <w:szCs w:val="32"/>
        </w:rPr>
        <w:t>1449.34</w:t>
      </w:r>
      <w:r>
        <w:rPr>
          <w:rFonts w:hint="eastAsia" w:ascii="仿宋" w:hAnsi="仿宋" w:eastAsia="仿宋"/>
          <w:color w:val="000000"/>
          <w:sz w:val="32"/>
          <w:szCs w:val="32"/>
        </w:rPr>
        <w:t>万元，比</w:t>
      </w:r>
      <w:r>
        <w:rPr>
          <w:rFonts w:hint="eastAsia" w:ascii="仿宋" w:hAnsi="仿宋" w:eastAsia="仿宋"/>
          <w:color w:val="000000"/>
          <w:sz w:val="32"/>
          <w:szCs w:val="32"/>
        </w:rPr>
        <w:t>2022年</w:t>
      </w:r>
      <w:r>
        <w:rPr>
          <w:rFonts w:hint="eastAsia" w:ascii="仿宋" w:hAnsi="仿宋" w:eastAsia="仿宋"/>
          <w:color w:val="000000"/>
          <w:sz w:val="32"/>
          <w:szCs w:val="32"/>
        </w:rPr>
        <w:t>年初</w:t>
      </w:r>
      <w:r>
        <w:rPr>
          <w:rFonts w:ascii="仿宋" w:hAnsi="仿宋" w:eastAsia="仿宋"/>
          <w:color w:val="000000"/>
          <w:sz w:val="32"/>
          <w:szCs w:val="32"/>
        </w:rPr>
        <w:t>预算</w:t>
      </w:r>
      <w:r>
        <w:rPr>
          <w:rFonts w:ascii="仿宋" w:hAnsi="仿宋" w:eastAsia="仿宋"/>
          <w:color w:val="000000"/>
          <w:sz w:val="32"/>
          <w:szCs w:val="32"/>
        </w:rPr>
        <w:t>1207.47</w:t>
      </w:r>
      <w:r>
        <w:rPr>
          <w:rFonts w:hint="eastAsia" w:ascii="仿宋" w:hAnsi="仿宋" w:eastAsia="仿宋"/>
          <w:color w:val="000000"/>
          <w:sz w:val="32"/>
          <w:szCs w:val="32"/>
        </w:rPr>
        <w:t>万元增加</w:t>
      </w:r>
      <w:r>
        <w:rPr>
          <w:rFonts w:ascii="仿宋" w:hAnsi="仿宋" w:eastAsia="仿宋"/>
          <w:color w:val="000000"/>
          <w:sz w:val="32"/>
          <w:szCs w:val="32"/>
        </w:rPr>
        <w:t>241.86</w:t>
      </w:r>
      <w:r>
        <w:rPr>
          <w:rFonts w:hint="eastAsia" w:ascii="仿宋" w:hAnsi="仿宋" w:eastAsia="仿宋"/>
          <w:color w:val="000000"/>
          <w:sz w:val="32"/>
          <w:szCs w:val="32"/>
        </w:rPr>
        <w:t>万元，增长</w:t>
      </w:r>
      <w:r>
        <w:rPr>
          <w:rFonts w:ascii="仿宋" w:hAnsi="仿宋" w:eastAsia="仿宋"/>
          <w:color w:val="000000"/>
          <w:sz w:val="32"/>
          <w:szCs w:val="32"/>
        </w:rPr>
        <w:t>20.03</w:t>
      </w:r>
      <w:r>
        <w:rPr>
          <w:rFonts w:hint="eastAsia"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rPr>
        <w:t>财政项目数增加</w:t>
      </w:r>
      <w:r>
        <w:rPr>
          <w:rFonts w:hint="eastAsia" w:ascii="仿宋" w:hAnsi="仿宋" w:eastAsia="仿宋"/>
          <w:color w:val="000000"/>
          <w:sz w:val="32"/>
          <w:szCs w:val="32"/>
        </w:rPr>
        <w:t>。</w:t>
      </w:r>
      <w:r>
        <w:rPr>
          <w:rFonts w:hint="eastAsia" w:ascii="仿宋" w:hAnsi="仿宋" w:eastAsia="仿宋"/>
          <w:color w:val="000000"/>
          <w:sz w:val="32"/>
          <w:szCs w:val="32"/>
        </w:rPr>
        <w:t>其中：本年财政拨款收入</w:t>
      </w:r>
      <w:r>
        <w:rPr>
          <w:rFonts w:ascii="仿宋" w:hAnsi="仿宋" w:eastAsia="仿宋"/>
          <w:color w:val="000000"/>
          <w:sz w:val="32"/>
          <w:szCs w:val="32"/>
        </w:rPr>
        <w:t>1449.34</w:t>
      </w:r>
      <w:r>
        <w:rPr>
          <w:rFonts w:hint="eastAsia" w:ascii="仿宋" w:hAnsi="仿宋" w:eastAsia="仿宋"/>
          <w:color w:val="000000"/>
          <w:sz w:val="32"/>
          <w:szCs w:val="32"/>
        </w:rPr>
        <w:t>万元,比</w:t>
      </w:r>
      <w:r>
        <w:rPr>
          <w:rFonts w:hint="eastAsia" w:ascii="仿宋" w:hAnsi="仿宋" w:eastAsia="仿宋"/>
          <w:color w:val="000000"/>
          <w:sz w:val="32"/>
          <w:szCs w:val="32"/>
        </w:rPr>
        <w:t>2022年</w:t>
      </w:r>
      <w:r>
        <w:rPr>
          <w:rFonts w:hint="eastAsia" w:ascii="仿宋" w:hAnsi="仿宋" w:eastAsia="仿宋"/>
          <w:color w:val="000000"/>
          <w:sz w:val="32"/>
          <w:szCs w:val="32"/>
        </w:rPr>
        <w:t>年初预算</w:t>
      </w:r>
      <w:r>
        <w:rPr>
          <w:rFonts w:ascii="仿宋" w:hAnsi="仿宋" w:eastAsia="仿宋"/>
          <w:color w:val="000000"/>
          <w:sz w:val="32"/>
          <w:szCs w:val="32"/>
        </w:rPr>
        <w:t>1129.47</w:t>
      </w:r>
      <w:r>
        <w:rPr>
          <w:rFonts w:hint="eastAsia" w:ascii="仿宋" w:hAnsi="仿宋" w:eastAsia="仿宋"/>
          <w:color w:val="000000"/>
          <w:sz w:val="32"/>
          <w:szCs w:val="32"/>
        </w:rPr>
        <w:t>万元增加</w:t>
      </w:r>
      <w:r>
        <w:rPr>
          <w:rFonts w:ascii="仿宋" w:hAnsi="仿宋" w:eastAsia="仿宋"/>
          <w:color w:val="000000"/>
          <w:sz w:val="32"/>
          <w:szCs w:val="32"/>
        </w:rPr>
        <w:t>319.86</w:t>
      </w:r>
      <w:r>
        <w:rPr>
          <w:rFonts w:hint="eastAsia" w:ascii="仿宋" w:hAnsi="仿宋" w:eastAsia="仿宋"/>
          <w:color w:val="000000"/>
          <w:sz w:val="32"/>
          <w:szCs w:val="32"/>
        </w:rPr>
        <w:t>万元</w:t>
      </w:r>
      <w:r>
        <w:rPr>
          <w:rFonts w:hint="eastAsia" w:ascii="仿宋" w:hAnsi="仿宋" w:eastAsia="仿宋"/>
          <w:color w:val="000000"/>
          <w:sz w:val="32"/>
          <w:szCs w:val="32"/>
        </w:rPr>
        <w:t>，增长</w:t>
      </w:r>
      <w:r>
        <w:rPr>
          <w:rFonts w:ascii="仿宋" w:hAnsi="仿宋" w:eastAsia="仿宋"/>
          <w:color w:val="000000"/>
          <w:sz w:val="32"/>
          <w:szCs w:val="32"/>
        </w:rPr>
        <w:t>28.32</w:t>
      </w:r>
      <w:r>
        <w:rPr>
          <w:rFonts w:hint="eastAsia" w:ascii="仿宋" w:hAnsi="仿宋" w:eastAsia="仿宋"/>
          <w:color w:val="000000"/>
          <w:sz w:val="32"/>
          <w:szCs w:val="32"/>
        </w:rPr>
        <w:t>%。</w:t>
      </w:r>
      <w:r>
        <w:rPr>
          <w:rFonts w:hint="eastAsia" w:ascii="仿宋" w:hAnsi="仿宋" w:eastAsia="仿宋"/>
          <w:color w:val="000000"/>
          <w:sz w:val="32"/>
          <w:szCs w:val="32"/>
        </w:rPr>
        <w:t>2023年</w:t>
      </w:r>
      <w:r>
        <w:rPr>
          <w:rFonts w:hint="eastAsia" w:ascii="仿宋" w:hAnsi="仿宋" w:eastAsia="仿宋"/>
          <w:color w:val="000000"/>
          <w:sz w:val="32"/>
          <w:szCs w:val="32"/>
        </w:rPr>
        <w:t>支出预算</w:t>
      </w:r>
      <w:r>
        <w:rPr>
          <w:rFonts w:ascii="仿宋" w:hAnsi="仿宋" w:eastAsia="仿宋"/>
          <w:color w:val="000000"/>
          <w:sz w:val="32"/>
          <w:szCs w:val="32"/>
        </w:rPr>
        <w:t>1449.34</w:t>
      </w:r>
      <w:r>
        <w:rPr>
          <w:rFonts w:hint="eastAsia" w:ascii="仿宋" w:hAnsi="仿宋" w:eastAsia="仿宋"/>
          <w:color w:val="000000"/>
          <w:sz w:val="32"/>
          <w:szCs w:val="32"/>
        </w:rPr>
        <w:t>万元，比</w:t>
      </w:r>
      <w:r>
        <w:rPr>
          <w:rFonts w:hint="eastAsia" w:ascii="仿宋" w:hAnsi="仿宋" w:eastAsia="仿宋"/>
          <w:color w:val="000000"/>
          <w:sz w:val="32"/>
          <w:szCs w:val="32"/>
        </w:rPr>
        <w:t>2022年</w:t>
      </w:r>
      <w:r>
        <w:rPr>
          <w:rFonts w:hint="eastAsia" w:ascii="仿宋" w:hAnsi="仿宋" w:eastAsia="仿宋"/>
          <w:color w:val="000000"/>
          <w:sz w:val="32"/>
          <w:szCs w:val="32"/>
        </w:rPr>
        <w:t>年初</w:t>
      </w:r>
      <w:r>
        <w:rPr>
          <w:rFonts w:ascii="仿宋" w:hAnsi="仿宋" w:eastAsia="仿宋"/>
          <w:color w:val="000000"/>
          <w:sz w:val="32"/>
          <w:szCs w:val="32"/>
        </w:rPr>
        <w:t>预算</w:t>
      </w:r>
      <w:r>
        <w:rPr>
          <w:rFonts w:ascii="仿宋" w:hAnsi="仿宋" w:eastAsia="仿宋"/>
          <w:color w:val="000000"/>
          <w:sz w:val="32"/>
          <w:szCs w:val="32"/>
        </w:rPr>
        <w:t>1207.47</w:t>
      </w:r>
      <w:r>
        <w:rPr>
          <w:rFonts w:hint="eastAsia" w:ascii="仿宋" w:hAnsi="仿宋" w:eastAsia="仿宋"/>
          <w:color w:val="000000"/>
          <w:sz w:val="32"/>
          <w:szCs w:val="32"/>
        </w:rPr>
        <w:t>万元增加</w:t>
      </w:r>
      <w:r>
        <w:rPr>
          <w:rFonts w:ascii="仿宋" w:hAnsi="仿宋" w:eastAsia="仿宋"/>
          <w:color w:val="000000"/>
          <w:sz w:val="32"/>
          <w:szCs w:val="32"/>
        </w:rPr>
        <w:t>241.86</w:t>
      </w:r>
      <w:r>
        <w:rPr>
          <w:rFonts w:hint="eastAsia" w:ascii="仿宋" w:hAnsi="仿宋" w:eastAsia="仿宋"/>
          <w:color w:val="000000"/>
          <w:sz w:val="32"/>
          <w:szCs w:val="32"/>
        </w:rPr>
        <w:t>万元，增长</w:t>
      </w:r>
      <w:r>
        <w:rPr>
          <w:rFonts w:hint="eastAsia" w:ascii="仿宋" w:hAnsi="仿宋" w:eastAsia="仿宋"/>
          <w:color w:val="000000"/>
          <w:sz w:val="32"/>
          <w:szCs w:val="32"/>
        </w:rPr>
        <w:t xml:space="preserve"> </w:t>
      </w:r>
      <w:r>
        <w:rPr>
          <w:rFonts w:ascii="仿宋" w:hAnsi="仿宋" w:eastAsia="仿宋"/>
          <w:color w:val="000000"/>
          <w:sz w:val="32"/>
          <w:szCs w:val="32"/>
        </w:rPr>
        <w:t>20.03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bookmarkStart w:id="1" w:name="_GoBack"/>
      <w:bookmarkEnd w:id="1"/>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w:t>
      </w:r>
      <w:r>
        <w:rPr>
          <w:rFonts w:hint="eastAsia" w:ascii="仿宋" w:hAnsi="仿宋" w:eastAsia="仿宋"/>
          <w:color w:val="000000"/>
          <w:sz w:val="32"/>
          <w:szCs w:val="32"/>
        </w:rPr>
        <w:t>支出预算</w:t>
      </w:r>
      <w:r>
        <w:rPr>
          <w:rFonts w:ascii="仿宋" w:hAnsi="仿宋" w:eastAsia="仿宋"/>
          <w:color w:val="000000"/>
          <w:sz w:val="32"/>
          <w:szCs w:val="32"/>
        </w:rPr>
        <w:t>中一般公共预算支出预算</w:t>
      </w:r>
      <w:r>
        <w:rPr>
          <w:rFonts w:ascii="仿宋" w:hAnsi="仿宋" w:eastAsia="仿宋"/>
          <w:color w:val="000000"/>
          <w:sz w:val="32"/>
          <w:szCs w:val="32"/>
        </w:rPr>
        <w:t>1449.34</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1228.78</w:t>
      </w:r>
      <w:r>
        <w:rPr>
          <w:rFonts w:hint="eastAsia" w:ascii="仿宋" w:hAnsi="仿宋" w:eastAsia="仿宋"/>
          <w:color w:val="000000"/>
          <w:sz w:val="32"/>
          <w:szCs w:val="32"/>
        </w:rPr>
        <w:t>万元，较去年</w:t>
      </w:r>
      <w:r>
        <w:rPr>
          <w:rFonts w:hint="eastAsia" w:ascii="仿宋" w:hAnsi="仿宋" w:eastAsia="仿宋"/>
          <w:color w:val="000000"/>
          <w:sz w:val="32"/>
          <w:szCs w:val="32"/>
        </w:rPr>
        <w:t>年初</w:t>
      </w:r>
      <w:r>
        <w:rPr>
          <w:rFonts w:ascii="仿宋" w:hAnsi="仿宋" w:eastAsia="仿宋"/>
          <w:color w:val="000000"/>
          <w:sz w:val="32"/>
          <w:szCs w:val="32"/>
        </w:rPr>
        <w:t>预算</w:t>
      </w:r>
      <w:r>
        <w:rPr>
          <w:rFonts w:ascii="仿宋" w:hAnsi="仿宋" w:eastAsia="仿宋"/>
          <w:color w:val="000000"/>
          <w:sz w:val="32"/>
          <w:szCs w:val="32"/>
        </w:rPr>
        <w:t>1085.63</w:t>
      </w:r>
      <w:r>
        <w:rPr>
          <w:rFonts w:hint="eastAsia" w:ascii="仿宋" w:hAnsi="仿宋" w:eastAsia="仿宋"/>
          <w:color w:val="000000"/>
          <w:sz w:val="32"/>
          <w:szCs w:val="32"/>
        </w:rPr>
        <w:t>元增加</w:t>
      </w:r>
      <w:r>
        <w:rPr>
          <w:rFonts w:ascii="仿宋" w:hAnsi="仿宋" w:eastAsia="仿宋"/>
          <w:color w:val="000000"/>
          <w:sz w:val="32"/>
          <w:szCs w:val="32"/>
        </w:rPr>
        <w:t>143.15</w:t>
      </w:r>
      <w:r>
        <w:rPr>
          <w:rFonts w:hint="eastAsia" w:ascii="仿宋" w:hAnsi="仿宋" w:eastAsia="仿宋"/>
          <w:color w:val="000000"/>
          <w:sz w:val="32"/>
          <w:szCs w:val="32"/>
        </w:rPr>
        <w:t>万</w:t>
      </w:r>
      <w:r>
        <w:rPr>
          <w:rFonts w:hint="eastAsia" w:ascii="仿宋" w:hAnsi="仿宋" w:eastAsia="仿宋"/>
          <w:color w:val="000000"/>
          <w:sz w:val="32"/>
          <w:szCs w:val="32"/>
        </w:rPr>
        <w:t>元，主要原因是</w:t>
      </w:r>
      <w:r>
        <w:rPr>
          <w:rFonts w:hint="eastAsia" w:ascii="仿宋" w:hAnsi="仿宋" w:eastAsia="仿宋"/>
          <w:color w:val="000000"/>
          <w:sz w:val="32"/>
          <w:szCs w:val="32"/>
        </w:rPr>
        <w:t>人员增加，人员及公用经费增加</w:t>
      </w:r>
      <w:r>
        <w:rPr>
          <w:rFonts w:hint="eastAsia" w:ascii="仿宋" w:hAnsi="仿宋" w:eastAsia="仿宋"/>
          <w:color w:val="000000"/>
          <w:sz w:val="32"/>
          <w:szCs w:val="32"/>
        </w:rPr>
        <w:t>；</w:t>
      </w:r>
      <w:r>
        <w:rPr>
          <w:rFonts w:hint="eastAsia" w:ascii="仿宋" w:hAnsi="仿宋" w:eastAsia="仿宋"/>
          <w:color w:val="000000"/>
          <w:sz w:val="32"/>
          <w:szCs w:val="32"/>
        </w:rPr>
        <w:t>项目支出预算</w:t>
      </w:r>
      <w:r>
        <w:rPr>
          <w:rFonts w:ascii="仿宋" w:hAnsi="仿宋" w:eastAsia="仿宋"/>
          <w:color w:val="000000"/>
          <w:sz w:val="32"/>
          <w:szCs w:val="32"/>
        </w:rPr>
        <w:t>220.55</w:t>
      </w:r>
      <w:r>
        <w:rPr>
          <w:rFonts w:hint="eastAsia" w:ascii="仿宋" w:hAnsi="仿宋" w:eastAsia="仿宋"/>
          <w:color w:val="000000"/>
          <w:sz w:val="32"/>
          <w:szCs w:val="32"/>
        </w:rPr>
        <w:t>万元，较去年</w:t>
      </w:r>
      <w:r>
        <w:rPr>
          <w:rFonts w:hint="eastAsia" w:ascii="仿宋" w:hAnsi="仿宋" w:eastAsia="仿宋"/>
          <w:color w:val="000000"/>
          <w:sz w:val="32"/>
          <w:szCs w:val="32"/>
        </w:rPr>
        <w:t>年初</w:t>
      </w:r>
      <w:r>
        <w:rPr>
          <w:rFonts w:ascii="仿宋" w:hAnsi="仿宋" w:eastAsia="仿宋"/>
          <w:color w:val="000000"/>
          <w:sz w:val="32"/>
          <w:szCs w:val="32"/>
        </w:rPr>
        <w:t>预算</w:t>
      </w:r>
      <w:r>
        <w:rPr>
          <w:rFonts w:ascii="仿宋" w:hAnsi="仿宋" w:eastAsia="仿宋"/>
          <w:color w:val="000000"/>
          <w:sz w:val="32"/>
          <w:szCs w:val="32"/>
        </w:rPr>
        <w:t>43.84</w:t>
      </w:r>
      <w:r>
        <w:rPr>
          <w:rFonts w:hint="eastAsia" w:ascii="仿宋" w:hAnsi="仿宋" w:eastAsia="仿宋"/>
          <w:color w:val="000000"/>
          <w:sz w:val="32"/>
          <w:szCs w:val="32"/>
        </w:rPr>
        <w:t>元增加</w:t>
      </w:r>
      <w:r>
        <w:rPr>
          <w:rFonts w:ascii="仿宋" w:hAnsi="仿宋" w:eastAsia="仿宋"/>
          <w:color w:val="000000"/>
          <w:sz w:val="32"/>
          <w:szCs w:val="32"/>
        </w:rPr>
        <w:t>176.71</w:t>
      </w:r>
      <w:r>
        <w:rPr>
          <w:rFonts w:hint="eastAsia" w:ascii="仿宋" w:hAnsi="仿宋" w:eastAsia="仿宋"/>
          <w:color w:val="000000"/>
          <w:sz w:val="32"/>
          <w:szCs w:val="32"/>
        </w:rPr>
        <w:t>万</w:t>
      </w:r>
      <w:r>
        <w:rPr>
          <w:rFonts w:hint="eastAsia" w:ascii="仿宋" w:hAnsi="仿宋" w:eastAsia="仿宋"/>
          <w:color w:val="000000"/>
          <w:sz w:val="32"/>
          <w:szCs w:val="32"/>
        </w:rPr>
        <w:t>元，主要原因是</w:t>
      </w:r>
      <w:r>
        <w:rPr>
          <w:rFonts w:hint="eastAsia" w:ascii="仿宋" w:hAnsi="仿宋" w:eastAsia="仿宋"/>
          <w:color w:val="000000"/>
          <w:sz w:val="32"/>
          <w:szCs w:val="32"/>
        </w:rPr>
        <w:t>项目数量增加</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北京市西城区青少年美术馆</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w:t>
      </w:r>
      <w:r>
        <w:rPr>
          <w:rFonts w:hint="eastAsia" w:ascii="仿宋" w:hAnsi="仿宋" w:eastAsia="仿宋"/>
          <w:color w:val="000000"/>
          <w:sz w:val="32"/>
          <w:szCs w:val="32"/>
        </w:rPr>
        <w:t>2023年</w:t>
      </w:r>
      <w:r>
        <w:rPr>
          <w:rFonts w:hint="eastAsia" w:ascii="仿宋" w:hAnsi="仿宋" w:eastAsia="仿宋"/>
          <w:color w:val="000000"/>
          <w:sz w:val="32"/>
          <w:szCs w:val="32"/>
        </w:rPr>
        <w:t>部门预算“三公”经费财政拨款预算安排</w:t>
      </w:r>
      <w:r>
        <w:rPr>
          <w:rFonts w:ascii="仿宋" w:hAnsi="仿宋" w:eastAsia="仿宋"/>
          <w:color w:val="000000"/>
          <w:sz w:val="32"/>
          <w:szCs w:val="32"/>
        </w:rPr>
        <w:t>0</w:t>
      </w:r>
      <w:r>
        <w:rPr>
          <w:rFonts w:hint="eastAsia" w:ascii="仿宋" w:hAnsi="仿宋" w:eastAsia="仿宋"/>
          <w:color w:val="000000"/>
          <w:sz w:val="32"/>
          <w:szCs w:val="32"/>
        </w:rPr>
        <w:t>万元，较</w:t>
      </w:r>
      <w:r>
        <w:rPr>
          <w:rFonts w:hint="eastAsia" w:ascii="仿宋" w:hAnsi="仿宋" w:eastAsia="仿宋"/>
          <w:color w:val="000000"/>
          <w:sz w:val="32"/>
          <w:szCs w:val="32"/>
        </w:rPr>
        <w:t>2022年</w:t>
      </w:r>
      <w:r>
        <w:rPr>
          <w:rFonts w:hint="eastAsia" w:ascii="仿宋" w:hAnsi="仿宋" w:eastAsia="仿宋"/>
          <w:color w:val="000000"/>
          <w:sz w:val="32"/>
          <w:szCs w:val="32"/>
        </w:rPr>
        <w:t>年初预算</w:t>
      </w:r>
      <w:r>
        <w:rPr>
          <w:rFonts w:ascii="仿宋" w:hAnsi="仿宋" w:eastAsia="仿宋"/>
          <w:color w:val="000000"/>
          <w:sz w:val="32"/>
          <w:szCs w:val="32"/>
        </w:rPr>
        <w:t>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w:t>
      </w:r>
      <w:r>
        <w:rPr>
          <w:rFonts w:hint="eastAsia" w:ascii="仿宋" w:hAnsi="仿宋" w:eastAsia="仿宋"/>
          <w:color w:val="000000"/>
          <w:sz w:val="32"/>
          <w:szCs w:val="32"/>
        </w:rPr>
        <w:t>2023年</w:t>
      </w:r>
      <w:r>
        <w:rPr>
          <w:rFonts w:hint="eastAsia" w:ascii="仿宋" w:hAnsi="仿宋" w:eastAsia="仿宋"/>
          <w:color w:val="000000"/>
          <w:sz w:val="32"/>
          <w:szCs w:val="32"/>
        </w:rPr>
        <w:t>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w:t>
      </w:r>
      <w:r>
        <w:rPr>
          <w:rFonts w:hint="eastAsia" w:ascii="仿宋" w:hAnsi="仿宋" w:eastAsia="仿宋"/>
          <w:color w:val="000000"/>
          <w:sz w:val="32"/>
          <w:szCs w:val="32"/>
        </w:rPr>
        <w:t>2023年</w:t>
      </w:r>
      <w:r>
        <w:rPr>
          <w:rFonts w:hint="eastAsia" w:ascii="仿宋" w:hAnsi="仿宋" w:eastAsia="仿宋"/>
          <w:color w:val="000000"/>
          <w:sz w:val="32"/>
          <w:szCs w:val="32"/>
        </w:rPr>
        <w:t>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w:t>
      </w:r>
      <w:r>
        <w:rPr>
          <w:rFonts w:hint="eastAsia" w:ascii="仿宋" w:hAnsi="仿宋" w:eastAsia="仿宋"/>
          <w:color w:val="000000"/>
          <w:sz w:val="32"/>
          <w:szCs w:val="32"/>
        </w:rPr>
        <w:t>2023年</w:t>
      </w:r>
      <w:r>
        <w:rPr>
          <w:rFonts w:hint="eastAsia" w:ascii="仿宋" w:hAnsi="仿宋" w:eastAsia="仿宋"/>
          <w:color w:val="000000"/>
          <w:sz w:val="32"/>
          <w:szCs w:val="32"/>
        </w:rPr>
        <w:t>公务用车数量为</w:t>
      </w:r>
      <w:r>
        <w:rPr>
          <w:rFonts w:ascii="仿宋" w:hAnsi="仿宋" w:eastAsia="仿宋"/>
          <w:color w:val="000000"/>
          <w:sz w:val="32"/>
          <w:szCs w:val="32"/>
        </w:rPr>
        <w:t>0</w:t>
      </w:r>
      <w:r>
        <w:rPr>
          <w:rFonts w:hint="eastAsia" w:ascii="仿宋" w:hAnsi="仿宋" w:eastAsia="仿宋"/>
          <w:color w:val="000000"/>
          <w:sz w:val="32"/>
          <w:szCs w:val="32"/>
        </w:rPr>
        <w:t>辆，财政拨款预算安排</w:t>
      </w:r>
      <w:r>
        <w:rPr>
          <w:rFonts w:ascii="仿宋" w:hAnsi="仿宋" w:eastAsia="仿宋"/>
          <w:color w:val="000000"/>
          <w:sz w:val="32"/>
          <w:szCs w:val="32"/>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0</w:t>
      </w:r>
      <w:r>
        <w:rPr>
          <w:rFonts w:hint="eastAsia" w:ascii="仿宋" w:hAnsi="仿宋" w:eastAsia="仿宋"/>
          <w:color w:val="000000"/>
          <w:sz w:val="32"/>
          <w:szCs w:val="32"/>
        </w:rPr>
        <w:t>万元，较</w:t>
      </w:r>
      <w:r>
        <w:rPr>
          <w:rFonts w:hint="eastAsia" w:ascii="仿宋" w:hAnsi="仿宋" w:eastAsia="仿宋"/>
          <w:color w:val="000000"/>
          <w:sz w:val="32"/>
          <w:szCs w:val="32"/>
        </w:rPr>
        <w:t>2022年</w:t>
      </w:r>
      <w:r>
        <w:rPr>
          <w:rFonts w:hint="eastAsia" w:ascii="仿宋" w:hAnsi="仿宋" w:eastAsia="仿宋"/>
          <w:color w:val="000000"/>
          <w:sz w:val="32"/>
          <w:szCs w:val="32"/>
        </w:rPr>
        <w:t>年初预算</w:t>
      </w:r>
      <w:r>
        <w:rPr>
          <w:rFonts w:ascii="仿宋" w:hAnsi="仿宋" w:eastAsia="仿宋"/>
          <w:color w:val="000000"/>
          <w:sz w:val="32"/>
          <w:szCs w:val="32"/>
        </w:rPr>
        <w:t>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w:t>
      </w:r>
      <w:r>
        <w:rPr>
          <w:rFonts w:hint="eastAsia" w:ascii="仿宋" w:hAnsi="仿宋" w:eastAsia="仿宋"/>
          <w:color w:val="000000"/>
          <w:sz w:val="32"/>
          <w:szCs w:val="32"/>
        </w:rPr>
        <w:t>无机关</w:t>
      </w:r>
      <w:r>
        <w:rPr>
          <w:rFonts w:hint="eastAsia" w:ascii="仿宋" w:hAnsi="仿宋" w:eastAsia="仿宋"/>
          <w:color w:val="000000"/>
          <w:sz w:val="32"/>
          <w:szCs w:val="32"/>
        </w:rPr>
        <w:t>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w:t>
      </w:r>
      <w:r>
        <w:rPr>
          <w:rFonts w:hint="eastAsia" w:ascii="仿宋" w:hAnsi="仿宋" w:eastAsia="仿宋"/>
          <w:color w:val="000000"/>
          <w:sz w:val="32"/>
          <w:szCs w:val="32"/>
        </w:rPr>
        <w:t>涉及政府采购项目</w:t>
      </w:r>
      <w:r>
        <w:rPr>
          <w:rFonts w:ascii="仿宋" w:hAnsi="仿宋" w:eastAsia="仿宋"/>
          <w:color w:val="000000"/>
          <w:sz w:val="32"/>
          <w:szCs w:val="32"/>
        </w:rPr>
        <w:t>0</w:t>
      </w:r>
      <w:r>
        <w:rPr>
          <w:rFonts w:hint="eastAsia" w:ascii="仿宋" w:hAnsi="仿宋" w:eastAsia="仿宋"/>
          <w:color w:val="000000"/>
          <w:sz w:val="32"/>
          <w:szCs w:val="32"/>
        </w:rPr>
        <w:t>个，预算资金</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w:t>
      </w:r>
      <w:r>
        <w:rPr>
          <w:rFonts w:hint="eastAsia" w:ascii="仿宋" w:hAnsi="仿宋" w:eastAsia="仿宋"/>
          <w:color w:val="000000"/>
          <w:sz w:val="32"/>
          <w:szCs w:val="32"/>
        </w:rPr>
        <w:t>预算填报项目申报表的项目</w:t>
      </w:r>
      <w:r>
        <w:rPr>
          <w:rFonts w:ascii="仿宋" w:hAnsi="仿宋" w:eastAsia="仿宋"/>
          <w:color w:val="000000"/>
          <w:sz w:val="32"/>
          <w:szCs w:val="32"/>
        </w:rPr>
        <w:t>8</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ascii="仿宋" w:hAnsi="仿宋" w:eastAsia="仿宋"/>
          <w:color w:val="000000"/>
          <w:sz w:val="32"/>
          <w:szCs w:val="32"/>
        </w:rPr>
        <w:t>768.45</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0</w:t>
      </w:r>
      <w:r>
        <w:rPr>
          <w:rFonts w:hint="eastAsia" w:ascii="仿宋" w:hAnsi="仿宋" w:eastAsia="仿宋"/>
          <w:color w:val="000000"/>
          <w:sz w:val="32"/>
          <w:szCs w:val="32"/>
        </w:rPr>
        <w:t>台</w:t>
      </w:r>
      <w:r>
        <w:rPr>
          <w:rFonts w:ascii="仿宋" w:hAnsi="仿宋" w:eastAsia="仿宋"/>
          <w:color w:val="000000"/>
          <w:sz w:val="32"/>
          <w:szCs w:val="32"/>
        </w:rPr>
        <w:t>，</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w:t>
      </w:r>
      <w:r>
        <w:rPr>
          <w:rFonts w:hint="eastAsia" w:ascii="仿宋" w:hAnsi="仿宋" w:eastAsia="仿宋"/>
          <w:color w:val="000000"/>
          <w:sz w:val="32"/>
          <w:szCs w:val="32"/>
        </w:rPr>
        <w:t>部门预算安排</w:t>
      </w:r>
      <w:r>
        <w:rPr>
          <w:rFonts w:hint="eastAsia" w:ascii="仿宋" w:hAnsi="仿宋" w:eastAsia="仿宋"/>
          <w:color w:val="000000"/>
          <w:sz w:val="32"/>
          <w:szCs w:val="32"/>
        </w:rPr>
        <w:t>未安排车辆</w:t>
      </w:r>
      <w:r>
        <w:rPr>
          <w:rFonts w:hint="eastAsia" w:ascii="仿宋" w:hAnsi="仿宋" w:eastAsia="仿宋"/>
          <w:color w:val="000000"/>
          <w:sz w:val="32"/>
          <w:szCs w:val="32"/>
        </w:rPr>
        <w:t>购置</w:t>
      </w:r>
      <w:r>
        <w:rPr>
          <w:rFonts w:hint="eastAsia" w:ascii="仿宋" w:hAnsi="仿宋" w:eastAsia="仿宋"/>
          <w:color w:val="000000"/>
          <w:sz w:val="32"/>
          <w:szCs w:val="32"/>
        </w:rPr>
        <w:t>经费；</w:t>
      </w:r>
      <w:r>
        <w:rPr>
          <w:rFonts w:hint="eastAsia" w:ascii="仿宋" w:hAnsi="仿宋" w:eastAsia="仿宋"/>
          <w:color w:val="000000"/>
          <w:sz w:val="32"/>
          <w:szCs w:val="32"/>
        </w:rPr>
        <w:t>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r>
        <w:rPr>
          <w:rFonts w:hint="eastAsia" w:ascii="仿宋" w:hAnsi="仿宋" w:eastAsia="仿宋"/>
          <w:color w:val="000000"/>
          <w:sz w:val="32"/>
          <w:szCs w:val="32"/>
        </w:rPr>
        <w:t>含车辆</w:t>
      </w:r>
      <w:r>
        <w:rPr>
          <w:rFonts w:hint="eastAsia" w:ascii="仿宋" w:hAnsi="仿宋" w:eastAsia="仿宋"/>
          <w:color w:val="000000"/>
          <w:sz w:val="32"/>
          <w:szCs w:val="32"/>
        </w:rPr>
        <w:t>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w:t>
      </w:r>
      <w:r>
        <w:rPr>
          <w:rFonts w:hint="eastAsia" w:ascii="仿宋" w:hAnsi="仿宋" w:eastAsia="仿宋"/>
          <w:color w:val="000000"/>
          <w:sz w:val="32"/>
          <w:szCs w:val="32"/>
        </w:rPr>
        <w:t>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rFonts w:ascii="Times New Roman" w:hAnsi="Times New Roman" w:eastAsia="宋体" w:cs="Times New Roman"/>
      <w:sz w:val="18"/>
      <w:szCs w:val="18"/>
    </w:rPr>
  </w:style>
  <w:style w:type="character" w:customStyle="1" w:styleId="7">
    <w:name w:val="页脚 字符"/>
    <w:basedOn w:val="4"/>
    <w:link w:val="2"/>
    <w:uiPriority w:val="99"/>
    <w:rPr>
      <w:rFonts w:ascii="Times New Roman" w:hAnsi="Times New Roman" w:eastAsia="宋体" w:cs="Times New Roman"/>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372</Words>
  <Characters>2126</Characters>
  <Lines>17</Lines>
  <Paragraphs>4</Paragraphs>
  <TotalTime>0</TotalTime>
  <ScaleCrop>false</ScaleCrop>
  <LinksUpToDate>false</LinksUpToDate>
  <CharactersWithSpaces>2494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2022-01-10T15:29:00Z</dcterms:created>
  <dc:creator>丁鸿宇</dc:creator>
  <cp:lastModifiedBy>iPhone</cp:lastModifiedBy>
  <dcterms:modified xsi:type="dcterms:W3CDTF">2023-02-03T14:12:45Z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AE6CF61B1CAF87FFDDA5DC636C10A5DB_32</vt:lpwstr>
  </property>
  <property fmtid="{D5CDD505-2E9C-101B-9397-08002B2CF9AE}" pid="3" name="KSOProductBuildVer">
    <vt:lpwstr>2052-11.33.1</vt:lpwstr>
  </property>
</Properties>
</file>