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北京师范大学实验华夏女子中学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（一）部门机构设置、职责 </w:t>
      </w:r>
      <w:r>
        <w:rPr>
          <w:rFonts w:ascii="仿宋" w:hAnsi="仿宋" w:eastAsia="仿宋"/>
          <w:color w:val="000000"/>
          <w:sz w:val="32"/>
          <w:szCs w:val="32"/>
        </w:rPr>
        <w:t xml:space="preserve"> </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师范大学实验华夏女子中学是北京市唯一的公立完全女子中学，隶属于北京市西城区教委。2015年7月，学校加入北京师范大学附属实验中学教育集团，由北京师范大学附属实验中学承办，实现一体化办学。学校在抓质量、办特色、创品牌的实践中，始终努力探索女中学生成长成才的规律，通过构建具有女中特色的校本课程体系，开展丰富多彩的教育活动，逐步探索适合女中学生发展的教育之路，办学质量稳步提升。我校机构设置为：学校运行发展中心、资源服务保障中心、课程教学评价中心、学生教育指导中心。学校运行发展中心是负责处理党支部日常相关事务、档案、人事、日常行政等工作。学生教育指导中心职责:全面负责学校德育工作、学生思想政治教育、行为规范管理、助学解困的职能部门。课程教学评价中心职责：在教学校长领导下负责学校课程建设、教学工作的组织实施、教研组队伍建设等工作。资源服务保障中心职责:担负着教育教学保障、财务资产管理以及各项服务保障工作。</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98</w:t>
      </w:r>
      <w:r>
        <w:rPr>
          <w:rFonts w:hint="eastAsia" w:ascii="仿宋" w:hAnsi="仿宋" w:eastAsia="仿宋"/>
          <w:color w:val="000000"/>
          <w:sz w:val="32"/>
          <w:szCs w:val="32"/>
        </w:rPr>
        <w:t>人，实际在册教职工</w:t>
      </w:r>
      <w:r>
        <w:rPr>
          <w:rFonts w:ascii="仿宋" w:hAnsi="仿宋" w:eastAsia="仿宋"/>
          <w:color w:val="000000"/>
          <w:sz w:val="32"/>
          <w:szCs w:val="32"/>
        </w:rPr>
        <w:t>95</w:t>
      </w:r>
      <w:r>
        <w:rPr>
          <w:rFonts w:hint="eastAsia" w:ascii="仿宋" w:hAnsi="仿宋" w:eastAsia="仿宋"/>
          <w:color w:val="000000"/>
          <w:sz w:val="32"/>
          <w:szCs w:val="32"/>
        </w:rPr>
        <w:t>人，离休</w:t>
      </w:r>
      <w:r>
        <w:rPr>
          <w:rFonts w:ascii="仿宋" w:hAnsi="仿宋" w:eastAsia="仿宋"/>
          <w:color w:val="000000"/>
          <w:sz w:val="32"/>
          <w:szCs w:val="32"/>
        </w:rPr>
        <w:t>1</w:t>
      </w:r>
      <w:r>
        <w:rPr>
          <w:rFonts w:hint="eastAsia" w:ascii="仿宋" w:hAnsi="仿宋" w:eastAsia="仿宋"/>
          <w:color w:val="000000"/>
          <w:sz w:val="32"/>
          <w:szCs w:val="32"/>
        </w:rPr>
        <w:t>人，退休</w:t>
      </w:r>
      <w:r>
        <w:rPr>
          <w:rFonts w:ascii="仿宋" w:hAnsi="仿宋" w:eastAsia="仿宋"/>
          <w:color w:val="000000"/>
          <w:sz w:val="32"/>
          <w:szCs w:val="32"/>
        </w:rPr>
        <w:t>99</w:t>
      </w:r>
      <w:r>
        <w:rPr>
          <w:rFonts w:hint="eastAsia" w:ascii="仿宋" w:hAnsi="仿宋" w:eastAsia="仿宋"/>
          <w:color w:val="000000"/>
          <w:sz w:val="32"/>
          <w:szCs w:val="32"/>
        </w:rPr>
        <w:t>人。学生</w:t>
      </w:r>
      <w:r>
        <w:rPr>
          <w:rFonts w:ascii="仿宋" w:hAnsi="仿宋" w:eastAsia="仿宋"/>
          <w:color w:val="000000"/>
          <w:sz w:val="32"/>
          <w:szCs w:val="32"/>
        </w:rPr>
        <w:t>644</w:t>
      </w:r>
      <w:r>
        <w:rPr>
          <w:rFonts w:hint="eastAsia" w:ascii="仿宋" w:hAnsi="仿宋" w:eastAsia="仿宋"/>
          <w:color w:val="000000"/>
          <w:sz w:val="32"/>
          <w:szCs w:val="32"/>
        </w:rPr>
        <w:t>人，其中：职高</w:t>
      </w:r>
      <w:r>
        <w:rPr>
          <w:rFonts w:ascii="仿宋" w:hAnsi="仿宋" w:eastAsia="仿宋"/>
          <w:color w:val="000000"/>
          <w:sz w:val="32"/>
          <w:szCs w:val="32"/>
        </w:rPr>
        <w:t>0</w:t>
      </w:r>
      <w:r>
        <w:rPr>
          <w:rFonts w:hint="eastAsia" w:ascii="仿宋" w:hAnsi="仿宋" w:eastAsia="仿宋"/>
          <w:color w:val="000000"/>
          <w:sz w:val="32"/>
          <w:szCs w:val="32"/>
        </w:rPr>
        <w:t>人，高中</w:t>
      </w:r>
      <w:r>
        <w:rPr>
          <w:rFonts w:ascii="仿宋" w:hAnsi="仿宋" w:eastAsia="仿宋"/>
          <w:color w:val="000000"/>
          <w:sz w:val="32"/>
          <w:szCs w:val="32"/>
        </w:rPr>
        <w:t>0</w:t>
      </w:r>
      <w:r>
        <w:rPr>
          <w:rFonts w:hint="eastAsia" w:ascii="仿宋" w:hAnsi="仿宋" w:eastAsia="仿宋"/>
          <w:color w:val="000000"/>
          <w:sz w:val="32"/>
          <w:szCs w:val="32"/>
        </w:rPr>
        <w:t>人，初中</w:t>
      </w:r>
      <w:r>
        <w:rPr>
          <w:rFonts w:ascii="仿宋" w:hAnsi="仿宋" w:eastAsia="仿宋"/>
          <w:color w:val="000000"/>
          <w:sz w:val="32"/>
          <w:szCs w:val="32"/>
        </w:rPr>
        <w:t>644</w:t>
      </w:r>
      <w:r>
        <w:rPr>
          <w:rFonts w:hint="eastAsia" w:ascii="仿宋" w:hAnsi="仿宋" w:eastAsia="仿宋"/>
          <w:color w:val="000000"/>
          <w:sz w:val="32"/>
          <w:szCs w:val="32"/>
        </w:rPr>
        <w:t>人，小学</w:t>
      </w:r>
      <w:r>
        <w:rPr>
          <w:rFonts w:ascii="仿宋" w:hAnsi="仿宋" w:eastAsia="仿宋"/>
          <w:color w:val="000000"/>
          <w:sz w:val="32"/>
          <w:szCs w:val="32"/>
        </w:rPr>
        <w:t>0</w:t>
      </w:r>
      <w:r>
        <w:rPr>
          <w:rFonts w:hint="eastAsia" w:ascii="仿宋" w:hAnsi="仿宋" w:eastAsia="仿宋"/>
          <w:color w:val="000000"/>
          <w:sz w:val="32"/>
          <w:szCs w:val="32"/>
        </w:rPr>
        <w:t>人，特殊教育</w:t>
      </w:r>
      <w:r>
        <w:rPr>
          <w:rFonts w:ascii="仿宋" w:hAnsi="仿宋" w:eastAsia="仿宋"/>
          <w:color w:val="000000"/>
          <w:sz w:val="32"/>
          <w:szCs w:val="32"/>
        </w:rPr>
        <w:t>0</w:t>
      </w:r>
      <w:r>
        <w:rPr>
          <w:rFonts w:hint="eastAsia" w:ascii="仿宋" w:hAnsi="仿宋" w:eastAsia="仿宋"/>
          <w:color w:val="000000"/>
          <w:sz w:val="32"/>
          <w:szCs w:val="32"/>
        </w:rPr>
        <w:t>人，学前教育</w:t>
      </w:r>
      <w:r>
        <w:rPr>
          <w:rFonts w:ascii="仿宋" w:hAnsi="仿宋" w:eastAsia="仿宋"/>
          <w:color w:val="000000"/>
          <w:sz w:val="32"/>
          <w:szCs w:val="32"/>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ascii="仿宋" w:hAnsi="仿宋" w:eastAsia="仿宋"/>
          <w:color w:val="000000"/>
          <w:sz w:val="32"/>
          <w:szCs w:val="32"/>
        </w:rPr>
        <w:t>4402</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万元，比2022年年初</w:t>
      </w:r>
      <w:r>
        <w:rPr>
          <w:rFonts w:ascii="仿宋" w:hAnsi="仿宋" w:eastAsia="仿宋"/>
          <w:color w:val="000000"/>
          <w:sz w:val="32"/>
          <w:szCs w:val="32"/>
        </w:rPr>
        <w:t>预算4181</w:t>
      </w:r>
      <w:r>
        <w:rPr>
          <w:rFonts w:hint="eastAsia" w:ascii="仿宋" w:hAnsi="仿宋" w:eastAsia="仿宋"/>
          <w:color w:val="000000"/>
          <w:sz w:val="32"/>
          <w:szCs w:val="32"/>
        </w:rPr>
        <w:t>.</w:t>
      </w:r>
      <w:r>
        <w:rPr>
          <w:rFonts w:ascii="仿宋" w:hAnsi="仿宋" w:eastAsia="仿宋"/>
          <w:color w:val="000000"/>
          <w:sz w:val="32"/>
          <w:szCs w:val="32"/>
        </w:rPr>
        <w:t>72</w:t>
      </w:r>
      <w:r>
        <w:rPr>
          <w:rFonts w:hint="eastAsia" w:ascii="仿宋" w:hAnsi="仿宋" w:eastAsia="仿宋"/>
          <w:color w:val="000000"/>
          <w:sz w:val="32"/>
          <w:szCs w:val="32"/>
        </w:rPr>
        <w:t>万元增加</w:t>
      </w:r>
      <w:r>
        <w:rPr>
          <w:rFonts w:ascii="仿宋" w:hAnsi="仿宋" w:eastAsia="仿宋"/>
          <w:color w:val="000000"/>
          <w:sz w:val="32"/>
          <w:szCs w:val="32"/>
        </w:rPr>
        <w:t>220</w:t>
      </w:r>
      <w:r>
        <w:rPr>
          <w:rFonts w:hint="eastAsia" w:ascii="仿宋" w:hAnsi="仿宋" w:eastAsia="仿宋"/>
          <w:color w:val="000000"/>
          <w:sz w:val="32"/>
          <w:szCs w:val="32"/>
        </w:rPr>
        <w:t>.</w:t>
      </w:r>
      <w:r>
        <w:rPr>
          <w:rFonts w:ascii="仿宋" w:hAnsi="仿宋" w:eastAsia="仿宋"/>
          <w:color w:val="000000"/>
          <w:sz w:val="32"/>
          <w:szCs w:val="32"/>
        </w:rPr>
        <w:t>58</w:t>
      </w:r>
      <w:r>
        <w:rPr>
          <w:rFonts w:hint="eastAsia" w:ascii="仿宋" w:hAnsi="仿宋" w:eastAsia="仿宋"/>
          <w:color w:val="000000"/>
          <w:sz w:val="32"/>
          <w:szCs w:val="32"/>
        </w:rPr>
        <w:t>万元，增长</w:t>
      </w:r>
      <w:r>
        <w:rPr>
          <w:rFonts w:ascii="仿宋" w:hAnsi="仿宋" w:eastAsia="仿宋"/>
          <w:color w:val="000000"/>
          <w:sz w:val="32"/>
          <w:szCs w:val="32"/>
        </w:rPr>
        <w:t>5</w:t>
      </w:r>
      <w:r>
        <w:rPr>
          <w:rFonts w:hint="eastAsia" w:ascii="仿宋" w:hAnsi="仿宋" w:eastAsia="仿宋"/>
          <w:color w:val="000000"/>
          <w:sz w:val="32"/>
          <w:szCs w:val="32"/>
        </w:rPr>
        <w:t>.</w:t>
      </w:r>
      <w:r>
        <w:rPr>
          <w:rFonts w:ascii="仿宋" w:hAnsi="仿宋" w:eastAsia="仿宋"/>
          <w:color w:val="000000"/>
          <w:sz w:val="32"/>
          <w:szCs w:val="32"/>
        </w:rPr>
        <w:t>27</w:t>
      </w:r>
      <w:r>
        <w:rPr>
          <w:rFonts w:hint="eastAsia" w:ascii="仿宋" w:hAnsi="仿宋" w:eastAsia="仿宋"/>
          <w:color w:val="000000"/>
          <w:sz w:val="32"/>
          <w:szCs w:val="32"/>
        </w:rPr>
        <w:t>%，主要原因是提高岗位绩效标准，致各类人员经费增加。其中：本年财政拨款收入</w:t>
      </w:r>
      <w:r>
        <w:rPr>
          <w:rFonts w:ascii="仿宋" w:hAnsi="仿宋" w:eastAsia="仿宋"/>
          <w:color w:val="000000"/>
          <w:sz w:val="32"/>
          <w:szCs w:val="32"/>
        </w:rPr>
        <w:t>4402</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万元,比2022年年初预算</w:t>
      </w:r>
      <w:r>
        <w:rPr>
          <w:rFonts w:ascii="仿宋" w:hAnsi="仿宋" w:eastAsia="仿宋"/>
          <w:color w:val="000000"/>
          <w:sz w:val="32"/>
          <w:szCs w:val="32"/>
        </w:rPr>
        <w:t>4180</w:t>
      </w:r>
      <w:r>
        <w:rPr>
          <w:rFonts w:hint="eastAsia" w:ascii="仿宋" w:hAnsi="仿宋" w:eastAsia="仿宋"/>
          <w:color w:val="000000"/>
          <w:sz w:val="32"/>
          <w:szCs w:val="32"/>
        </w:rPr>
        <w:t>.</w:t>
      </w:r>
      <w:r>
        <w:rPr>
          <w:rFonts w:ascii="仿宋" w:hAnsi="仿宋" w:eastAsia="仿宋"/>
          <w:color w:val="000000"/>
          <w:sz w:val="32"/>
          <w:szCs w:val="32"/>
        </w:rPr>
        <w:t>32</w:t>
      </w:r>
      <w:r>
        <w:rPr>
          <w:rFonts w:hint="eastAsia" w:ascii="仿宋" w:hAnsi="仿宋" w:eastAsia="仿宋"/>
          <w:color w:val="000000"/>
          <w:sz w:val="32"/>
          <w:szCs w:val="32"/>
        </w:rPr>
        <w:t>万元增加</w:t>
      </w:r>
      <w:r>
        <w:rPr>
          <w:rFonts w:ascii="仿宋" w:hAnsi="仿宋" w:eastAsia="仿宋"/>
          <w:color w:val="000000"/>
          <w:sz w:val="32"/>
          <w:szCs w:val="32"/>
        </w:rPr>
        <w:t>221</w:t>
      </w:r>
      <w:r>
        <w:rPr>
          <w:rFonts w:hint="eastAsia" w:ascii="仿宋" w:hAnsi="仿宋" w:eastAsia="仿宋"/>
          <w:color w:val="000000"/>
          <w:sz w:val="32"/>
          <w:szCs w:val="32"/>
        </w:rPr>
        <w:t>.</w:t>
      </w:r>
      <w:r>
        <w:rPr>
          <w:rFonts w:ascii="仿宋" w:hAnsi="仿宋" w:eastAsia="仿宋"/>
          <w:color w:val="000000"/>
          <w:sz w:val="32"/>
          <w:szCs w:val="32"/>
        </w:rPr>
        <w:t>98</w:t>
      </w:r>
      <w:r>
        <w:rPr>
          <w:rFonts w:hint="eastAsia" w:ascii="仿宋" w:hAnsi="仿宋" w:eastAsia="仿宋"/>
          <w:color w:val="000000"/>
          <w:sz w:val="32"/>
          <w:szCs w:val="32"/>
        </w:rPr>
        <w:t>万元，增长</w:t>
      </w:r>
      <w:r>
        <w:rPr>
          <w:rFonts w:ascii="仿宋" w:hAnsi="仿宋" w:eastAsia="仿宋"/>
          <w:color w:val="000000"/>
          <w:sz w:val="32"/>
          <w:szCs w:val="32"/>
        </w:rPr>
        <w:t>5</w:t>
      </w:r>
      <w:r>
        <w:rPr>
          <w:rFonts w:hint="eastAsia" w:ascii="仿宋" w:hAnsi="仿宋" w:eastAsia="仿宋"/>
          <w:color w:val="000000"/>
          <w:sz w:val="32"/>
          <w:szCs w:val="32"/>
        </w:rPr>
        <w:t>.</w:t>
      </w:r>
      <w:r>
        <w:rPr>
          <w:rFonts w:ascii="仿宋" w:hAnsi="仿宋" w:eastAsia="仿宋"/>
          <w:color w:val="000000"/>
          <w:sz w:val="32"/>
          <w:szCs w:val="32"/>
        </w:rPr>
        <w:t>31</w:t>
      </w:r>
      <w:r>
        <w:rPr>
          <w:rFonts w:hint="eastAsia" w:ascii="仿宋" w:hAnsi="仿宋" w:eastAsia="仿宋"/>
          <w:color w:val="000000"/>
          <w:sz w:val="32"/>
          <w:szCs w:val="32"/>
        </w:rPr>
        <w:t>%。2023年支出预算</w:t>
      </w:r>
      <w:r>
        <w:rPr>
          <w:rFonts w:ascii="仿宋" w:hAnsi="仿宋" w:eastAsia="仿宋"/>
          <w:color w:val="000000"/>
          <w:sz w:val="32"/>
          <w:szCs w:val="32"/>
        </w:rPr>
        <w:t>4402</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万元，比2022年年初</w:t>
      </w:r>
      <w:r>
        <w:rPr>
          <w:rFonts w:ascii="仿宋" w:hAnsi="仿宋" w:eastAsia="仿宋"/>
          <w:color w:val="000000"/>
          <w:sz w:val="32"/>
          <w:szCs w:val="32"/>
        </w:rPr>
        <w:t>预算4180</w:t>
      </w:r>
      <w:r>
        <w:rPr>
          <w:rFonts w:hint="eastAsia" w:ascii="仿宋" w:hAnsi="仿宋" w:eastAsia="仿宋"/>
          <w:color w:val="000000"/>
          <w:sz w:val="32"/>
          <w:szCs w:val="32"/>
        </w:rPr>
        <w:t>.</w:t>
      </w:r>
      <w:r>
        <w:rPr>
          <w:rFonts w:ascii="仿宋" w:hAnsi="仿宋" w:eastAsia="仿宋"/>
          <w:color w:val="000000"/>
          <w:sz w:val="32"/>
          <w:szCs w:val="32"/>
        </w:rPr>
        <w:t>32</w:t>
      </w:r>
      <w:r>
        <w:rPr>
          <w:rFonts w:hint="eastAsia" w:ascii="仿宋" w:hAnsi="仿宋" w:eastAsia="仿宋"/>
          <w:color w:val="000000"/>
          <w:sz w:val="32"/>
          <w:szCs w:val="32"/>
        </w:rPr>
        <w:t>万元增加</w:t>
      </w:r>
      <w:r>
        <w:rPr>
          <w:rFonts w:ascii="仿宋" w:hAnsi="仿宋" w:eastAsia="仿宋"/>
          <w:color w:val="000000"/>
          <w:sz w:val="32"/>
          <w:szCs w:val="32"/>
        </w:rPr>
        <w:t>221</w:t>
      </w:r>
      <w:r>
        <w:rPr>
          <w:rFonts w:hint="eastAsia" w:ascii="仿宋" w:hAnsi="仿宋" w:eastAsia="仿宋"/>
          <w:color w:val="000000"/>
          <w:sz w:val="32"/>
          <w:szCs w:val="32"/>
        </w:rPr>
        <w:t>.</w:t>
      </w:r>
      <w:r>
        <w:rPr>
          <w:rFonts w:ascii="仿宋" w:hAnsi="仿宋" w:eastAsia="仿宋"/>
          <w:color w:val="000000"/>
          <w:sz w:val="32"/>
          <w:szCs w:val="32"/>
        </w:rPr>
        <w:t>98</w:t>
      </w:r>
      <w:r>
        <w:rPr>
          <w:rFonts w:hint="eastAsia" w:ascii="仿宋" w:hAnsi="仿宋" w:eastAsia="仿宋"/>
          <w:color w:val="000000"/>
          <w:sz w:val="32"/>
          <w:szCs w:val="32"/>
        </w:rPr>
        <w:t>万元，增长</w:t>
      </w:r>
      <w:r>
        <w:rPr>
          <w:rFonts w:ascii="仿宋" w:hAnsi="仿宋" w:eastAsia="仿宋"/>
          <w:color w:val="000000"/>
          <w:sz w:val="32"/>
          <w:szCs w:val="32"/>
        </w:rPr>
        <w:t>5</w:t>
      </w:r>
      <w:r>
        <w:rPr>
          <w:rFonts w:hint="eastAsia" w:ascii="仿宋" w:hAnsi="仿宋" w:eastAsia="仿宋"/>
          <w:color w:val="000000"/>
          <w:sz w:val="32"/>
          <w:szCs w:val="32"/>
        </w:rPr>
        <w:t>.</w:t>
      </w:r>
      <w:r>
        <w:rPr>
          <w:rFonts w:ascii="仿宋" w:hAnsi="仿宋" w:eastAsia="仿宋"/>
          <w:color w:val="000000"/>
          <w:sz w:val="32"/>
          <w:szCs w:val="32"/>
        </w:rPr>
        <w:t>31</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rPr>
        <w:t>4</w:t>
      </w:r>
      <w:r>
        <w:rPr>
          <w:rFonts w:ascii="仿宋" w:hAnsi="仿宋" w:eastAsia="仿宋"/>
          <w:color w:val="000000"/>
          <w:sz w:val="32"/>
          <w:szCs w:val="32"/>
        </w:rPr>
        <w:t>402</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ascii="仿宋" w:hAnsi="仿宋" w:eastAsia="仿宋"/>
          <w:color w:val="000000"/>
          <w:sz w:val="32"/>
          <w:szCs w:val="32"/>
        </w:rPr>
        <w:t>4122</w:t>
      </w:r>
      <w:r>
        <w:rPr>
          <w:rFonts w:hint="eastAsia" w:ascii="仿宋" w:hAnsi="仿宋" w:eastAsia="仿宋"/>
          <w:color w:val="000000"/>
          <w:sz w:val="32"/>
          <w:szCs w:val="32"/>
        </w:rPr>
        <w:t>.</w:t>
      </w:r>
      <w:r>
        <w:rPr>
          <w:rFonts w:ascii="仿宋" w:hAnsi="仿宋" w:eastAsia="仿宋"/>
          <w:color w:val="000000"/>
          <w:sz w:val="32"/>
          <w:szCs w:val="32"/>
        </w:rPr>
        <w:t>92</w:t>
      </w:r>
      <w:r>
        <w:rPr>
          <w:rFonts w:hint="eastAsia" w:ascii="仿宋" w:hAnsi="仿宋" w:eastAsia="仿宋"/>
          <w:color w:val="000000"/>
          <w:sz w:val="32"/>
          <w:szCs w:val="32"/>
        </w:rPr>
        <w:t>万元，较去年年初</w:t>
      </w:r>
      <w:r>
        <w:rPr>
          <w:rFonts w:ascii="仿宋" w:hAnsi="仿宋" w:eastAsia="仿宋"/>
          <w:color w:val="000000"/>
          <w:sz w:val="32"/>
          <w:szCs w:val="32"/>
        </w:rPr>
        <w:t>预算3863</w:t>
      </w:r>
      <w:r>
        <w:rPr>
          <w:rFonts w:hint="eastAsia" w:ascii="仿宋" w:hAnsi="仿宋" w:eastAsia="仿宋"/>
          <w:color w:val="000000"/>
          <w:sz w:val="32"/>
          <w:szCs w:val="32"/>
        </w:rPr>
        <w:t>.</w:t>
      </w:r>
      <w:r>
        <w:rPr>
          <w:rFonts w:ascii="仿宋" w:hAnsi="仿宋" w:eastAsia="仿宋"/>
          <w:color w:val="000000"/>
          <w:sz w:val="32"/>
          <w:szCs w:val="32"/>
        </w:rPr>
        <w:t>25</w:t>
      </w:r>
      <w:r>
        <w:rPr>
          <w:rFonts w:hint="eastAsia" w:ascii="仿宋" w:hAnsi="仿宋" w:eastAsia="仿宋"/>
          <w:color w:val="000000"/>
          <w:sz w:val="32"/>
          <w:szCs w:val="32"/>
        </w:rPr>
        <w:t>元增加</w:t>
      </w:r>
      <w:r>
        <w:rPr>
          <w:rFonts w:ascii="仿宋" w:hAnsi="仿宋" w:eastAsia="仿宋"/>
          <w:color w:val="000000"/>
          <w:sz w:val="32"/>
          <w:szCs w:val="32"/>
        </w:rPr>
        <w:t>259</w:t>
      </w:r>
      <w:r>
        <w:rPr>
          <w:rFonts w:hint="eastAsia" w:ascii="仿宋" w:hAnsi="仿宋" w:eastAsia="仿宋"/>
          <w:color w:val="000000"/>
          <w:sz w:val="32"/>
          <w:szCs w:val="32"/>
        </w:rPr>
        <w:t>.</w:t>
      </w:r>
      <w:r>
        <w:rPr>
          <w:rFonts w:ascii="仿宋" w:hAnsi="仿宋" w:eastAsia="仿宋"/>
          <w:color w:val="000000"/>
          <w:sz w:val="32"/>
          <w:szCs w:val="32"/>
        </w:rPr>
        <w:t>67</w:t>
      </w:r>
      <w:r>
        <w:rPr>
          <w:rFonts w:hint="eastAsia" w:ascii="仿宋" w:hAnsi="仿宋" w:eastAsia="仿宋"/>
          <w:color w:val="000000"/>
          <w:sz w:val="32"/>
          <w:szCs w:val="32"/>
        </w:rPr>
        <w:t>元，主要原因是提高岗位绩效标准，致各类人员经费增加；项目支出预算</w:t>
      </w:r>
      <w:r>
        <w:rPr>
          <w:rFonts w:ascii="仿宋" w:hAnsi="仿宋" w:eastAsia="仿宋"/>
          <w:color w:val="000000"/>
          <w:sz w:val="32"/>
          <w:szCs w:val="32"/>
        </w:rPr>
        <w:t>279</w:t>
      </w:r>
      <w:r>
        <w:rPr>
          <w:rFonts w:hint="eastAsia" w:ascii="仿宋" w:hAnsi="仿宋" w:eastAsia="仿宋"/>
          <w:color w:val="000000"/>
          <w:sz w:val="32"/>
          <w:szCs w:val="32"/>
        </w:rPr>
        <w:t>.</w:t>
      </w:r>
      <w:r>
        <w:rPr>
          <w:rFonts w:ascii="仿宋" w:hAnsi="仿宋" w:eastAsia="仿宋"/>
          <w:color w:val="000000"/>
          <w:sz w:val="32"/>
          <w:szCs w:val="32"/>
        </w:rPr>
        <w:t>38</w:t>
      </w:r>
      <w:r>
        <w:rPr>
          <w:rFonts w:hint="eastAsia" w:ascii="仿宋" w:hAnsi="仿宋" w:eastAsia="仿宋"/>
          <w:color w:val="000000"/>
          <w:sz w:val="32"/>
          <w:szCs w:val="32"/>
        </w:rPr>
        <w:t>万元，较去年年初</w:t>
      </w:r>
      <w:r>
        <w:rPr>
          <w:rFonts w:ascii="仿宋" w:hAnsi="仿宋" w:eastAsia="仿宋"/>
          <w:color w:val="000000"/>
          <w:sz w:val="32"/>
          <w:szCs w:val="32"/>
        </w:rPr>
        <w:t>预算317</w:t>
      </w:r>
      <w:r>
        <w:rPr>
          <w:rFonts w:hint="eastAsia" w:ascii="仿宋" w:hAnsi="仿宋" w:eastAsia="仿宋"/>
          <w:color w:val="000000"/>
          <w:sz w:val="32"/>
          <w:szCs w:val="32"/>
        </w:rPr>
        <w:t>.</w:t>
      </w:r>
      <w:r>
        <w:rPr>
          <w:rFonts w:ascii="仿宋" w:hAnsi="仿宋" w:eastAsia="仿宋"/>
          <w:color w:val="000000"/>
          <w:sz w:val="32"/>
          <w:szCs w:val="32"/>
        </w:rPr>
        <w:t>07</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元减少</w:t>
      </w:r>
      <w:r>
        <w:rPr>
          <w:rFonts w:ascii="仿宋" w:hAnsi="仿宋" w:eastAsia="仿宋"/>
          <w:color w:val="000000"/>
          <w:sz w:val="32"/>
          <w:szCs w:val="32"/>
        </w:rPr>
        <w:t>37</w:t>
      </w:r>
      <w:r>
        <w:rPr>
          <w:rFonts w:hint="eastAsia" w:ascii="仿宋" w:hAnsi="仿宋" w:eastAsia="仿宋"/>
          <w:color w:val="000000"/>
          <w:sz w:val="32"/>
          <w:szCs w:val="32"/>
        </w:rPr>
        <w:t>.</w:t>
      </w:r>
      <w:r>
        <w:rPr>
          <w:rFonts w:ascii="仿宋" w:hAnsi="仿宋" w:eastAsia="仿宋"/>
          <w:color w:val="000000"/>
          <w:sz w:val="32"/>
          <w:szCs w:val="32"/>
        </w:rPr>
        <w:t>69</w:t>
      </w:r>
      <w:r>
        <w:rPr>
          <w:rFonts w:hint="eastAsia" w:ascii="仿宋" w:hAnsi="仿宋" w:eastAsia="仿宋"/>
          <w:color w:val="000000"/>
          <w:sz w:val="32"/>
          <w:szCs w:val="32"/>
          <w:lang w:val="en-US" w:eastAsia="zh-CN"/>
        </w:rPr>
        <w:t>万</w:t>
      </w:r>
      <w:bookmarkStart w:id="1" w:name="_GoBack"/>
      <w:bookmarkEnd w:id="1"/>
      <w:r>
        <w:rPr>
          <w:rFonts w:hint="eastAsia" w:ascii="仿宋" w:hAnsi="仿宋" w:eastAsia="仿宋"/>
          <w:color w:val="000000"/>
          <w:sz w:val="32"/>
          <w:szCs w:val="32"/>
        </w:rPr>
        <w:t>元，主要原因是去年有大型修缮经费。</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北京师范大学实验华夏女子中学单位的公用经费预算按照北京市财政局和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2</w:t>
      </w: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万元，较2022年年初预算</w:t>
      </w:r>
      <w:r>
        <w:rPr>
          <w:rFonts w:ascii="仿宋" w:hAnsi="仿宋" w:eastAsia="仿宋"/>
          <w:color w:val="000000"/>
          <w:sz w:val="32"/>
          <w:szCs w:val="32"/>
        </w:rPr>
        <w:t>2</w:t>
      </w: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ascii="仿宋" w:hAnsi="仿宋" w:eastAsia="仿宋"/>
          <w:color w:val="000000"/>
          <w:sz w:val="32"/>
          <w:szCs w:val="32"/>
        </w:rPr>
        <w:t>1</w:t>
      </w:r>
      <w:r>
        <w:rPr>
          <w:rFonts w:hint="eastAsia" w:ascii="仿宋" w:hAnsi="仿宋" w:eastAsia="仿宋"/>
          <w:color w:val="000000"/>
          <w:sz w:val="32"/>
          <w:szCs w:val="32"/>
        </w:rPr>
        <w:t>辆，财政拨款预算安排</w:t>
      </w:r>
      <w:r>
        <w:rPr>
          <w:rFonts w:ascii="仿宋" w:hAnsi="仿宋" w:eastAsia="仿宋"/>
          <w:color w:val="000000"/>
          <w:sz w:val="32"/>
          <w:szCs w:val="32"/>
        </w:rPr>
        <w:t>2</w:t>
      </w: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2</w:t>
      </w: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万元，较2022年年初预算</w:t>
      </w:r>
      <w:r>
        <w:rPr>
          <w:rFonts w:ascii="仿宋" w:hAnsi="仿宋" w:eastAsia="仿宋"/>
          <w:color w:val="000000"/>
          <w:sz w:val="32"/>
          <w:szCs w:val="32"/>
        </w:rPr>
        <w:t>2</w:t>
      </w: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ascii="仿宋" w:hAnsi="仿宋" w:eastAsia="仿宋"/>
          <w:color w:val="000000"/>
          <w:sz w:val="32"/>
          <w:szCs w:val="32"/>
        </w:rPr>
        <w:t>1</w:t>
      </w:r>
      <w:r>
        <w:rPr>
          <w:rFonts w:hint="eastAsia" w:ascii="仿宋" w:hAnsi="仿宋" w:eastAsia="仿宋"/>
          <w:color w:val="000000"/>
          <w:sz w:val="32"/>
          <w:szCs w:val="32"/>
        </w:rPr>
        <w:t>个，预算资金</w:t>
      </w:r>
      <w:r>
        <w:rPr>
          <w:rFonts w:ascii="仿宋" w:hAnsi="仿宋" w:eastAsia="仿宋"/>
          <w:color w:val="000000"/>
          <w:sz w:val="32"/>
          <w:szCs w:val="32"/>
        </w:rPr>
        <w:t>31</w:t>
      </w:r>
      <w:r>
        <w:rPr>
          <w:rFonts w:hint="eastAsia" w:ascii="仿宋" w:hAnsi="仿宋" w:eastAsia="仿宋"/>
          <w:color w:val="000000"/>
          <w:sz w:val="32"/>
          <w:szCs w:val="32"/>
        </w:rPr>
        <w:t>.</w:t>
      </w:r>
      <w:r>
        <w:rPr>
          <w:rFonts w:ascii="仿宋" w:hAnsi="仿宋" w:eastAsia="仿宋"/>
          <w:color w:val="000000"/>
          <w:sz w:val="32"/>
          <w:szCs w:val="32"/>
        </w:rPr>
        <w:t>02</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8</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%以上，100万元以上项目共计</w:t>
      </w:r>
      <w:r>
        <w:rPr>
          <w:rFonts w:ascii="仿宋" w:hAnsi="仿宋" w:eastAsia="仿宋"/>
          <w:color w:val="000000"/>
          <w:sz w:val="32"/>
          <w:szCs w:val="32"/>
        </w:rPr>
        <w:t>0</w:t>
      </w:r>
      <w:r>
        <w:rPr>
          <w:rFonts w:hint="eastAsia" w:ascii="仿宋" w:hAnsi="仿宋" w:eastAsia="仿宋"/>
          <w:color w:val="000000"/>
          <w:sz w:val="32"/>
          <w:szCs w:val="32"/>
        </w:rPr>
        <w:t>个，涉及金额</w:t>
      </w:r>
      <w:r>
        <w:rPr>
          <w:rFonts w:ascii="仿宋" w:hAnsi="仿宋" w:eastAsia="仿宋"/>
          <w:color w:val="000000"/>
          <w:sz w:val="32"/>
          <w:szCs w:val="32"/>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固定资产总额2756</w:t>
      </w:r>
      <w:r>
        <w:rPr>
          <w:rFonts w:hint="eastAsia" w:ascii="仿宋" w:hAnsi="仿宋" w:eastAsia="仿宋"/>
          <w:color w:val="000000"/>
          <w:sz w:val="32"/>
          <w:szCs w:val="32"/>
        </w:rPr>
        <w:t>.</w:t>
      </w:r>
      <w:r>
        <w:rPr>
          <w:rFonts w:ascii="仿宋" w:hAnsi="仿宋" w:eastAsia="仿宋"/>
          <w:color w:val="000000"/>
          <w:sz w:val="32"/>
          <w:szCs w:val="32"/>
        </w:rPr>
        <w:t>83</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ascii="仿宋" w:hAnsi="仿宋" w:eastAsia="仿宋"/>
          <w:color w:val="000000"/>
          <w:sz w:val="32"/>
          <w:szCs w:val="32"/>
        </w:rPr>
        <w:t>1</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_GB2312" w:eastAsia="仿宋_GB2312"/>
          <w:color w:val="000000"/>
          <w:sz w:val="32"/>
          <w:szCs w:val="32"/>
        </w:rPr>
        <w:t>16.96</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1</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2B83"/>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C51"/>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1B65"/>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1EA"/>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73"/>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D46"/>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7B4"/>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067"/>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CC0"/>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835"/>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2CB"/>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C18"/>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5FEE"/>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5D2"/>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2F0"/>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0D6"/>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0D2"/>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2AAC"/>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3F23"/>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860"/>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23FD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2061</Words>
  <Characters>2265</Characters>
  <Lines>16</Lines>
  <Paragraphs>4</Paragraphs>
  <TotalTime>244</TotalTime>
  <ScaleCrop>false</ScaleCrop>
  <LinksUpToDate>false</LinksUpToDate>
  <CharactersWithSpaces>2268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2023-02-03T12:24:39Z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CE98F21C2976494F90DEB62876ABD490</vt:lpwstr>
  </property>
</Properties>
</file>