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C67D73"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北京市西城区教育督导研修中心</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C67D73" w:rsidRDefault="00C67D73" w:rsidP="00C67D73">
      <w:pPr>
        <w:adjustRightInd w:val="0"/>
        <w:snapToGrid w:val="0"/>
        <w:spacing w:line="560" w:lineRule="exact"/>
        <w:ind w:firstLineChars="200" w:firstLine="640"/>
        <w:rPr>
          <w:rFonts w:ascii="仿宋_GB2312" w:eastAsia="仿宋_GB2312" w:hAnsi="仿宋" w:cs="仿宋"/>
          <w:bCs/>
          <w:sz w:val="32"/>
          <w:szCs w:val="32"/>
        </w:rPr>
      </w:pPr>
      <w:r>
        <w:rPr>
          <w:rFonts w:ascii="仿宋_GB2312" w:eastAsia="仿宋_GB2312" w:hAnsi="仿宋" w:hint="eastAsia"/>
          <w:sz w:val="32"/>
          <w:szCs w:val="32"/>
        </w:rPr>
        <w:t>我单位2</w:t>
      </w:r>
      <w:r>
        <w:rPr>
          <w:rFonts w:ascii="仿宋_GB2312" w:eastAsia="仿宋_GB2312" w:hAnsi="仿宋"/>
          <w:sz w:val="32"/>
          <w:szCs w:val="32"/>
        </w:rPr>
        <w:t>019</w:t>
      </w:r>
      <w:r>
        <w:rPr>
          <w:rFonts w:ascii="仿宋_GB2312" w:eastAsia="仿宋_GB2312" w:hAnsi="仿宋" w:hint="eastAsia"/>
          <w:sz w:val="32"/>
          <w:szCs w:val="32"/>
        </w:rPr>
        <w:t>年成立，为西城区教委</w:t>
      </w:r>
      <w:r>
        <w:rPr>
          <w:rFonts w:ascii="仿宋_GB2312" w:eastAsia="仿宋_GB2312" w:hAnsi="仿宋" w:cs="仿宋" w:hint="eastAsia"/>
          <w:bCs/>
          <w:sz w:val="32"/>
          <w:szCs w:val="32"/>
        </w:rPr>
        <w:t>二级</w:t>
      </w:r>
      <w:r>
        <w:rPr>
          <w:rFonts w:ascii="仿宋_GB2312" w:eastAsia="仿宋_GB2312" w:hAnsi="仿宋" w:cs="仿宋" w:hint="eastAsia"/>
          <w:bCs/>
          <w:spacing w:val="14"/>
          <w:sz w:val="32"/>
          <w:szCs w:val="32"/>
        </w:rPr>
        <w:t>预算单位，单位性质</w:t>
      </w:r>
      <w:r>
        <w:rPr>
          <w:rFonts w:ascii="仿宋_GB2312" w:eastAsia="仿宋_GB2312" w:hAnsi="仿宋" w:cs="仿宋" w:hint="eastAsia"/>
          <w:bCs/>
          <w:sz w:val="32"/>
          <w:szCs w:val="32"/>
        </w:rPr>
        <w:t>为财政补助事业单位。</w:t>
      </w:r>
      <w:r>
        <w:rPr>
          <w:rFonts w:ascii="仿宋_GB2312" w:eastAsia="仿宋_GB2312" w:hAnsi="仿宋" w:hint="eastAsia"/>
          <w:sz w:val="32"/>
          <w:szCs w:val="32"/>
        </w:rPr>
        <w:t>主要职能：承担教育督导教科研工作；协助组织开展对幼儿园班办园条件、安全卫生、保育教育、教职工队伍、内部管理等方面的督导工作；负责全区督学队伍培训、督导培训教材开发等工作；负责督导数据库的建立和管理。</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C67D73" w:rsidRPr="00A80749" w:rsidRDefault="00C67D73" w:rsidP="00C67D73">
      <w:pPr>
        <w:ind w:firstLineChars="200" w:firstLine="640"/>
        <w:rPr>
          <w:rFonts w:ascii="仿宋_GB2312" w:eastAsia="仿宋_GB2312" w:hAnsi="仿宋"/>
          <w:sz w:val="32"/>
          <w:szCs w:val="32"/>
        </w:rPr>
      </w:pPr>
      <w:r>
        <w:rPr>
          <w:rFonts w:ascii="仿宋_GB2312" w:eastAsia="仿宋_GB2312" w:hint="eastAsia"/>
          <w:color w:val="000000"/>
          <w:sz w:val="32"/>
          <w:szCs w:val="32"/>
        </w:rPr>
        <w:t>本单位</w:t>
      </w:r>
      <w:r w:rsidRPr="00AF695C">
        <w:rPr>
          <w:rFonts w:ascii="仿宋_GB2312" w:eastAsia="仿宋_GB2312" w:hAnsi="华文仿宋" w:hint="eastAsia"/>
          <w:color w:val="000000"/>
          <w:sz w:val="32"/>
          <w:szCs w:val="32"/>
        </w:rPr>
        <w:t>事业编</w:t>
      </w:r>
      <w:r w:rsidRPr="00394FBD">
        <w:rPr>
          <w:rFonts w:ascii="仿宋_GB2312" w:eastAsia="仿宋_GB2312" w:hAnsi="华文仿宋" w:hint="eastAsia"/>
          <w:color w:val="000000"/>
          <w:sz w:val="32"/>
          <w:szCs w:val="32"/>
        </w:rPr>
        <w:t>制</w:t>
      </w:r>
      <w:r w:rsidRPr="00394FBD">
        <w:rPr>
          <w:rFonts w:ascii="仿宋_GB2312" w:eastAsia="仿宋_GB2312" w:hAnsi="华文仿宋"/>
          <w:color w:val="000000"/>
          <w:sz w:val="32"/>
          <w:szCs w:val="32"/>
        </w:rPr>
        <w:t>12</w:t>
      </w:r>
      <w:r w:rsidRPr="00AF695C">
        <w:rPr>
          <w:rFonts w:ascii="仿宋_GB2312" w:eastAsia="仿宋_GB2312" w:hAnsi="华文仿宋" w:hint="eastAsia"/>
          <w:color w:val="000000"/>
          <w:sz w:val="32"/>
          <w:szCs w:val="32"/>
        </w:rPr>
        <w:t>人</w:t>
      </w:r>
      <w:r>
        <w:rPr>
          <w:rFonts w:ascii="仿宋_GB2312" w:eastAsia="仿宋_GB2312" w:hAnsi="华文仿宋" w:hint="eastAsia"/>
          <w:color w:val="000000"/>
          <w:sz w:val="32"/>
          <w:szCs w:val="32"/>
        </w:rPr>
        <w:t>，实际</w:t>
      </w:r>
      <w:r w:rsidRPr="0049745F">
        <w:rPr>
          <w:rFonts w:ascii="仿宋_GB2312" w:eastAsia="仿宋_GB2312" w:hAnsi="华文仿宋" w:hint="eastAsia"/>
          <w:color w:val="000000"/>
          <w:sz w:val="32"/>
          <w:szCs w:val="32"/>
        </w:rPr>
        <w:t>在册教职工</w:t>
      </w:r>
      <w:r>
        <w:rPr>
          <w:rFonts w:ascii="仿宋_GB2312" w:eastAsia="仿宋_GB2312" w:hAnsi="华文仿宋"/>
          <w:color w:val="000000"/>
          <w:sz w:val="32"/>
          <w:szCs w:val="32"/>
        </w:rPr>
        <w:t>7</w:t>
      </w:r>
      <w:r w:rsidRPr="0049745F">
        <w:rPr>
          <w:rFonts w:ascii="仿宋_GB2312" w:eastAsia="仿宋_GB2312" w:hAnsi="华文仿宋" w:hint="eastAsia"/>
          <w:color w:val="000000"/>
          <w:sz w:val="32"/>
          <w:szCs w:val="32"/>
        </w:rPr>
        <w:t>人，离休</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人，退休</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w:t>
      </w:r>
      <w:r w:rsidRPr="00A80749">
        <w:rPr>
          <w:rFonts w:ascii="仿宋_GB2312" w:eastAsia="仿宋_GB2312" w:hAnsi="仿宋" w:hint="eastAsia"/>
          <w:sz w:val="32"/>
          <w:szCs w:val="32"/>
        </w:rPr>
        <w:t>另有专职督学</w:t>
      </w:r>
      <w:r w:rsidR="00394FBD">
        <w:rPr>
          <w:rFonts w:ascii="仿宋_GB2312" w:eastAsia="仿宋_GB2312" w:hAnsi="仿宋"/>
          <w:sz w:val="32"/>
          <w:szCs w:val="32"/>
        </w:rPr>
        <w:t>12</w:t>
      </w:r>
      <w:r w:rsidRPr="00A80749">
        <w:rPr>
          <w:rFonts w:ascii="仿宋_GB2312" w:eastAsia="仿宋_GB2312" w:hAnsi="仿宋" w:hint="eastAsia"/>
          <w:sz w:val="32"/>
          <w:szCs w:val="32"/>
        </w:rPr>
        <w:t>人，兼职督学</w:t>
      </w:r>
      <w:r>
        <w:rPr>
          <w:rFonts w:ascii="仿宋_GB2312" w:eastAsia="仿宋_GB2312" w:hAnsi="仿宋"/>
          <w:sz w:val="32"/>
          <w:szCs w:val="32"/>
        </w:rPr>
        <w:t>43</w:t>
      </w:r>
      <w:r w:rsidRPr="00A80749">
        <w:rPr>
          <w:rFonts w:ascii="仿宋_GB2312" w:eastAsia="仿宋_GB2312" w:hAnsi="仿宋" w:hint="eastAsia"/>
          <w:sz w:val="32"/>
          <w:szCs w:val="32"/>
        </w:rPr>
        <w:t>人，长期在我单位办公。</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C67D73">
        <w:rPr>
          <w:rFonts w:ascii="仿宋" w:eastAsia="仿宋" w:hAnsi="仿宋"/>
          <w:color w:val="000000"/>
          <w:sz w:val="32"/>
          <w:szCs w:val="32"/>
        </w:rPr>
        <w:t>495.83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67D73" w:rsidRPr="00A80749">
        <w:rPr>
          <w:rFonts w:ascii="仿宋_GB2312" w:eastAsia="仿宋_GB2312"/>
          <w:color w:val="000000"/>
          <w:sz w:val="32"/>
          <w:szCs w:val="32"/>
        </w:rPr>
        <w:t>475</w:t>
      </w:r>
      <w:r w:rsidR="00C67D73">
        <w:rPr>
          <w:rFonts w:ascii="仿宋_GB2312" w:eastAsia="仿宋_GB2312"/>
          <w:color w:val="000000"/>
          <w:sz w:val="32"/>
          <w:szCs w:val="32"/>
        </w:rPr>
        <w:t>.</w:t>
      </w:r>
      <w:r w:rsidR="00C67D73" w:rsidRPr="00A80749">
        <w:rPr>
          <w:rFonts w:ascii="仿宋_GB2312" w:eastAsia="仿宋_GB2312"/>
          <w:color w:val="000000"/>
          <w:sz w:val="32"/>
          <w:szCs w:val="32"/>
        </w:rPr>
        <w:t>32</w:t>
      </w:r>
      <w:r w:rsidR="00AF695C" w:rsidRPr="00AC2580">
        <w:rPr>
          <w:rFonts w:ascii="仿宋" w:eastAsia="仿宋" w:hAnsi="仿宋" w:hint="eastAsia"/>
          <w:color w:val="000000"/>
          <w:sz w:val="32"/>
          <w:szCs w:val="32"/>
        </w:rPr>
        <w:t>万元增加</w:t>
      </w:r>
      <w:r w:rsidR="00C67D73">
        <w:rPr>
          <w:rFonts w:ascii="仿宋" w:eastAsia="仿宋" w:hAnsi="仿宋"/>
          <w:color w:val="000000"/>
          <w:sz w:val="32"/>
          <w:szCs w:val="32"/>
        </w:rPr>
        <w:t>20.51</w:t>
      </w:r>
      <w:r w:rsidR="00AF695C" w:rsidRPr="00AC2580">
        <w:rPr>
          <w:rFonts w:ascii="仿宋" w:eastAsia="仿宋" w:hAnsi="仿宋" w:hint="eastAsia"/>
          <w:color w:val="000000"/>
          <w:sz w:val="32"/>
          <w:szCs w:val="32"/>
        </w:rPr>
        <w:t>万元，增长</w:t>
      </w:r>
      <w:r w:rsidR="00C67D73">
        <w:rPr>
          <w:rFonts w:ascii="仿宋" w:eastAsia="仿宋" w:hAnsi="仿宋"/>
          <w:color w:val="000000"/>
          <w:sz w:val="32"/>
          <w:szCs w:val="32"/>
        </w:rPr>
        <w:t>4.31</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C67D73">
        <w:rPr>
          <w:rFonts w:ascii="仿宋" w:eastAsia="仿宋" w:hAnsi="仿宋"/>
          <w:color w:val="000000"/>
          <w:sz w:val="32"/>
          <w:szCs w:val="32"/>
        </w:rPr>
        <w:t>2022</w:t>
      </w:r>
      <w:r w:rsidR="00C67D73">
        <w:rPr>
          <w:rFonts w:ascii="仿宋" w:eastAsia="仿宋" w:hAnsi="仿宋" w:hint="eastAsia"/>
          <w:color w:val="000000"/>
          <w:sz w:val="32"/>
          <w:szCs w:val="32"/>
        </w:rPr>
        <w:t>年9月新招考一人</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C67D73">
        <w:rPr>
          <w:rFonts w:ascii="仿宋" w:eastAsia="仿宋" w:hAnsi="仿宋"/>
          <w:color w:val="000000"/>
          <w:sz w:val="32"/>
          <w:szCs w:val="32"/>
        </w:rPr>
        <w:t>495.83</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C67D73" w:rsidRPr="00A80749">
        <w:rPr>
          <w:rFonts w:ascii="仿宋_GB2312" w:eastAsia="仿宋_GB2312"/>
          <w:color w:val="000000"/>
          <w:sz w:val="32"/>
          <w:szCs w:val="32"/>
        </w:rPr>
        <w:t>475</w:t>
      </w:r>
      <w:r w:rsidR="00C67D73">
        <w:rPr>
          <w:rFonts w:ascii="仿宋_GB2312" w:eastAsia="仿宋_GB2312"/>
          <w:color w:val="000000"/>
          <w:sz w:val="32"/>
          <w:szCs w:val="32"/>
        </w:rPr>
        <w:t>.</w:t>
      </w:r>
      <w:r w:rsidR="00C67D73" w:rsidRPr="00A80749">
        <w:rPr>
          <w:rFonts w:ascii="仿宋_GB2312" w:eastAsia="仿宋_GB2312"/>
          <w:color w:val="000000"/>
          <w:sz w:val="32"/>
          <w:szCs w:val="32"/>
        </w:rPr>
        <w:t>32</w:t>
      </w:r>
      <w:r w:rsidR="00AF695C" w:rsidRPr="00AC2580">
        <w:rPr>
          <w:rFonts w:ascii="仿宋" w:eastAsia="仿宋" w:hAnsi="仿宋" w:hint="eastAsia"/>
          <w:color w:val="000000"/>
          <w:sz w:val="32"/>
          <w:szCs w:val="32"/>
        </w:rPr>
        <w:t>万元增加</w:t>
      </w:r>
      <w:r w:rsidR="00C67D73">
        <w:rPr>
          <w:rFonts w:ascii="仿宋" w:eastAsia="仿宋" w:hAnsi="仿宋"/>
          <w:color w:val="000000"/>
          <w:sz w:val="32"/>
          <w:szCs w:val="32"/>
        </w:rPr>
        <w:t>20.51</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C67D73">
        <w:rPr>
          <w:rFonts w:ascii="仿宋" w:eastAsia="仿宋" w:hAnsi="仿宋"/>
          <w:color w:val="000000"/>
          <w:sz w:val="32"/>
          <w:szCs w:val="32"/>
        </w:rPr>
        <w:t>4.31</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C67D73">
        <w:rPr>
          <w:rFonts w:ascii="仿宋" w:eastAsia="仿宋" w:hAnsi="仿宋"/>
          <w:color w:val="000000"/>
          <w:sz w:val="32"/>
          <w:szCs w:val="32"/>
        </w:rPr>
        <w:t>495.83</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67D73" w:rsidRPr="00A80749">
        <w:rPr>
          <w:rFonts w:ascii="仿宋_GB2312" w:eastAsia="仿宋_GB2312"/>
          <w:color w:val="000000"/>
          <w:sz w:val="32"/>
          <w:szCs w:val="32"/>
        </w:rPr>
        <w:t>475</w:t>
      </w:r>
      <w:r w:rsidR="00C67D73">
        <w:rPr>
          <w:rFonts w:ascii="仿宋_GB2312" w:eastAsia="仿宋_GB2312"/>
          <w:color w:val="000000"/>
          <w:sz w:val="32"/>
          <w:szCs w:val="32"/>
        </w:rPr>
        <w:t>.</w:t>
      </w:r>
      <w:r w:rsidR="00C67D73" w:rsidRPr="00A80749">
        <w:rPr>
          <w:rFonts w:ascii="仿宋_GB2312" w:eastAsia="仿宋_GB2312"/>
          <w:color w:val="000000"/>
          <w:sz w:val="32"/>
          <w:szCs w:val="32"/>
        </w:rPr>
        <w:t>32</w:t>
      </w:r>
      <w:r w:rsidR="00F21086" w:rsidRPr="00AC2580">
        <w:rPr>
          <w:rFonts w:ascii="仿宋" w:eastAsia="仿宋" w:hAnsi="仿宋" w:hint="eastAsia"/>
          <w:color w:val="000000"/>
          <w:sz w:val="32"/>
          <w:szCs w:val="32"/>
        </w:rPr>
        <w:t>万元增加</w:t>
      </w:r>
      <w:r w:rsidR="00C67D73">
        <w:rPr>
          <w:rFonts w:ascii="仿宋" w:eastAsia="仿宋" w:hAnsi="仿宋"/>
          <w:color w:val="000000"/>
          <w:sz w:val="32"/>
          <w:szCs w:val="32"/>
        </w:rPr>
        <w:t>20.51</w:t>
      </w:r>
      <w:r w:rsidR="00F21086" w:rsidRPr="00AC2580">
        <w:rPr>
          <w:rFonts w:ascii="仿宋" w:eastAsia="仿宋" w:hAnsi="仿宋" w:hint="eastAsia"/>
          <w:color w:val="000000"/>
          <w:sz w:val="32"/>
          <w:szCs w:val="32"/>
        </w:rPr>
        <w:t>万元，</w:t>
      </w:r>
      <w:r w:rsidR="00C67D73" w:rsidRPr="00AC2580">
        <w:rPr>
          <w:rFonts w:ascii="仿宋" w:eastAsia="仿宋" w:hAnsi="仿宋" w:hint="eastAsia"/>
          <w:color w:val="000000"/>
          <w:sz w:val="32"/>
          <w:szCs w:val="32"/>
        </w:rPr>
        <w:t>增长</w:t>
      </w:r>
      <w:r w:rsidR="00C67D73">
        <w:rPr>
          <w:rFonts w:ascii="仿宋" w:eastAsia="仿宋" w:hAnsi="仿宋"/>
          <w:color w:val="000000"/>
          <w:sz w:val="32"/>
          <w:szCs w:val="32"/>
        </w:rPr>
        <w:t>4.31</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C67D73">
        <w:rPr>
          <w:rFonts w:ascii="仿宋" w:eastAsia="仿宋" w:hAnsi="仿宋"/>
          <w:color w:val="000000"/>
          <w:sz w:val="32"/>
          <w:szCs w:val="32"/>
        </w:rPr>
        <w:t>495.83</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lastRenderedPageBreak/>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997D08">
        <w:rPr>
          <w:rFonts w:ascii="仿宋" w:eastAsia="仿宋" w:hAnsi="仿宋"/>
          <w:color w:val="000000"/>
          <w:sz w:val="32"/>
          <w:szCs w:val="32"/>
        </w:rPr>
        <w:t>274.23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C67D73">
        <w:rPr>
          <w:rFonts w:ascii="仿宋_GB2312" w:eastAsia="仿宋_GB2312"/>
          <w:color w:val="000000"/>
          <w:sz w:val="32"/>
          <w:szCs w:val="32"/>
        </w:rPr>
        <w:t>236.32</w:t>
      </w:r>
      <w:r w:rsidR="00F21086" w:rsidRPr="00AC2580">
        <w:rPr>
          <w:rFonts w:ascii="仿宋" w:eastAsia="仿宋" w:hAnsi="仿宋" w:hint="eastAsia"/>
          <w:color w:val="000000"/>
          <w:sz w:val="32"/>
          <w:szCs w:val="32"/>
        </w:rPr>
        <w:t>元增加</w:t>
      </w:r>
      <w:r w:rsidR="00997D08">
        <w:rPr>
          <w:rFonts w:ascii="仿宋" w:eastAsia="仿宋" w:hAnsi="仿宋" w:hint="eastAsia"/>
          <w:color w:val="000000"/>
          <w:sz w:val="32"/>
          <w:szCs w:val="32"/>
        </w:rPr>
        <w:t>37.91万</w:t>
      </w:r>
      <w:r w:rsidR="00F21086" w:rsidRPr="00AC2580">
        <w:rPr>
          <w:rFonts w:ascii="仿宋" w:eastAsia="仿宋" w:hAnsi="仿宋" w:hint="eastAsia"/>
          <w:color w:val="000000"/>
          <w:sz w:val="32"/>
          <w:szCs w:val="32"/>
        </w:rPr>
        <w:t>元，主要原因是</w:t>
      </w:r>
      <w:r w:rsidR="00997D08">
        <w:rPr>
          <w:rFonts w:ascii="仿宋" w:eastAsia="仿宋" w:hAnsi="仿宋"/>
          <w:color w:val="000000"/>
          <w:sz w:val="32"/>
          <w:szCs w:val="32"/>
        </w:rPr>
        <w:t>2022</w:t>
      </w:r>
      <w:r w:rsidR="00997D08">
        <w:rPr>
          <w:rFonts w:ascii="仿宋" w:eastAsia="仿宋" w:hAnsi="仿宋" w:hint="eastAsia"/>
          <w:color w:val="000000"/>
          <w:sz w:val="32"/>
          <w:szCs w:val="32"/>
        </w:rPr>
        <w:t>年下半年新增一人，纳入2</w:t>
      </w:r>
      <w:r w:rsidR="00997D08">
        <w:rPr>
          <w:rFonts w:ascii="仿宋" w:eastAsia="仿宋" w:hAnsi="仿宋"/>
          <w:color w:val="000000"/>
          <w:sz w:val="32"/>
          <w:szCs w:val="32"/>
        </w:rPr>
        <w:t>023</w:t>
      </w:r>
      <w:r w:rsidR="00997D08">
        <w:rPr>
          <w:rFonts w:ascii="仿宋" w:eastAsia="仿宋" w:hAnsi="仿宋" w:hint="eastAsia"/>
          <w:color w:val="000000"/>
          <w:sz w:val="32"/>
          <w:szCs w:val="32"/>
        </w:rPr>
        <w:t>年预算</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C67D73">
        <w:rPr>
          <w:rFonts w:ascii="仿宋" w:eastAsia="仿宋" w:hAnsi="仿宋"/>
          <w:color w:val="000000"/>
          <w:sz w:val="32"/>
          <w:szCs w:val="32"/>
        </w:rPr>
        <w:t>221.6</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997D08">
        <w:rPr>
          <w:rFonts w:ascii="仿宋_GB2312" w:eastAsia="仿宋_GB2312"/>
          <w:color w:val="000000"/>
          <w:sz w:val="32"/>
          <w:szCs w:val="32"/>
        </w:rPr>
        <w:t>239.00</w:t>
      </w:r>
      <w:r w:rsidR="00F21086" w:rsidRPr="00AC2580">
        <w:rPr>
          <w:rFonts w:ascii="仿宋" w:eastAsia="仿宋" w:hAnsi="仿宋" w:hint="eastAsia"/>
          <w:color w:val="000000"/>
          <w:sz w:val="32"/>
          <w:szCs w:val="32"/>
        </w:rPr>
        <w:t>元减少</w:t>
      </w:r>
      <w:r w:rsidR="00997D08">
        <w:rPr>
          <w:rFonts w:ascii="仿宋" w:eastAsia="仿宋" w:hAnsi="仿宋"/>
          <w:color w:val="000000"/>
          <w:sz w:val="32"/>
          <w:szCs w:val="32"/>
        </w:rPr>
        <w:t>17.4</w:t>
      </w:r>
      <w:r w:rsidR="00997D0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997D08">
        <w:rPr>
          <w:rFonts w:ascii="仿宋" w:eastAsia="仿宋" w:hAnsi="仿宋"/>
          <w:color w:val="000000"/>
          <w:sz w:val="32"/>
          <w:szCs w:val="32"/>
        </w:rPr>
        <w:t>2022</w:t>
      </w:r>
      <w:r w:rsidR="00997D08">
        <w:rPr>
          <w:rFonts w:ascii="仿宋" w:eastAsia="仿宋" w:hAnsi="仿宋" w:hint="eastAsia"/>
          <w:color w:val="000000"/>
          <w:sz w:val="32"/>
          <w:szCs w:val="32"/>
        </w:rPr>
        <w:t>年采购了多媒体设备和会议桌椅，2023年未安排采购专项</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997D08" w:rsidRPr="00360E39" w:rsidRDefault="00F41D4E" w:rsidP="00997D08">
      <w:pPr>
        <w:adjustRightInd w:val="0"/>
        <w:snapToGrid w:val="0"/>
        <w:spacing w:line="560" w:lineRule="exact"/>
        <w:ind w:firstLineChars="250" w:firstLine="800"/>
        <w:rPr>
          <w:rFonts w:ascii="仿宋_GB2312" w:eastAsia="仿宋_GB2312"/>
          <w:color w:val="000000"/>
          <w:sz w:val="32"/>
          <w:szCs w:val="32"/>
        </w:rPr>
      </w:pPr>
      <w:r w:rsidRPr="00AC2580">
        <w:rPr>
          <w:rFonts w:ascii="仿宋" w:eastAsia="仿宋" w:hAnsi="仿宋"/>
          <w:color w:val="000000"/>
          <w:sz w:val="32"/>
          <w:szCs w:val="32"/>
        </w:rPr>
        <w:t>本单位</w:t>
      </w:r>
      <w:bookmarkStart w:id="0" w:name="_GoBack"/>
      <w:bookmarkEnd w:id="0"/>
      <w:r w:rsidR="00997D08" w:rsidRPr="0069416B">
        <w:rPr>
          <w:rFonts w:ascii="仿宋_GB2312" w:eastAsia="仿宋_GB2312" w:hAnsi="华文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997D08"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北京市西城区教育督导研修中心</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元</w:t>
      </w:r>
      <w:r>
        <w:rPr>
          <w:rFonts w:ascii="仿宋" w:eastAsia="仿宋" w:hAnsi="仿宋" w:hint="eastAsia"/>
          <w:color w:val="000000"/>
          <w:sz w:val="32"/>
          <w:szCs w:val="32"/>
        </w:rPr>
        <w:t>无变化</w:t>
      </w:r>
      <w:r w:rsidR="00F41D4E"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997D08">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997D08">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997D08">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997D08">
        <w:rPr>
          <w:rFonts w:ascii="仿宋" w:eastAsia="仿宋" w:hAnsi="仿宋"/>
          <w:color w:val="000000"/>
          <w:sz w:val="32"/>
          <w:szCs w:val="32"/>
        </w:rPr>
        <w:t>0</w:t>
      </w:r>
      <w:r w:rsidRPr="00AC2580">
        <w:rPr>
          <w:rFonts w:ascii="仿宋" w:eastAsia="仿宋" w:hAnsi="仿宋" w:hint="eastAsia"/>
          <w:color w:val="000000"/>
          <w:sz w:val="32"/>
          <w:szCs w:val="32"/>
        </w:rPr>
        <w:t>万元减少</w:t>
      </w:r>
      <w:r w:rsidR="00997D08">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2023年</w:t>
      </w:r>
      <w:r w:rsidR="00A930FF" w:rsidRPr="00AC2580">
        <w:rPr>
          <w:rFonts w:ascii="仿宋" w:eastAsia="仿宋" w:hAnsi="仿宋" w:hint="eastAsia"/>
          <w:color w:val="000000"/>
          <w:sz w:val="32"/>
          <w:szCs w:val="32"/>
        </w:rPr>
        <w:t>涉及政府采购项目</w:t>
      </w:r>
      <w:r w:rsidR="00997D08">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997D08">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997D08">
        <w:rPr>
          <w:rFonts w:ascii="仿宋" w:eastAsia="仿宋" w:hAnsi="仿宋"/>
          <w:color w:val="000000"/>
          <w:sz w:val="32"/>
          <w:szCs w:val="32"/>
        </w:rPr>
        <w:t>2</w:t>
      </w:r>
      <w:r w:rsidR="00545D6C" w:rsidRPr="00AC2580">
        <w:rPr>
          <w:rFonts w:ascii="仿宋" w:eastAsia="仿宋" w:hAnsi="仿宋" w:hint="eastAsia"/>
          <w:color w:val="000000"/>
          <w:sz w:val="32"/>
          <w:szCs w:val="32"/>
        </w:rPr>
        <w:t>项，占总项目数额的</w:t>
      </w:r>
      <w:r w:rsidR="00997D08">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997D08">
        <w:rPr>
          <w:rFonts w:ascii="仿宋" w:eastAsia="仿宋" w:hAnsi="仿宋"/>
          <w:color w:val="000000"/>
          <w:sz w:val="32"/>
          <w:szCs w:val="32"/>
        </w:rPr>
        <w:t>1</w:t>
      </w:r>
      <w:r w:rsidR="00545D6C" w:rsidRPr="00AC2580">
        <w:rPr>
          <w:rFonts w:ascii="仿宋" w:eastAsia="仿宋" w:hAnsi="仿宋" w:hint="eastAsia"/>
          <w:color w:val="000000"/>
          <w:sz w:val="32"/>
          <w:szCs w:val="32"/>
        </w:rPr>
        <w:t>个，涉及金额</w:t>
      </w:r>
      <w:r w:rsidR="00997D08">
        <w:rPr>
          <w:rFonts w:ascii="仿宋" w:eastAsia="仿宋" w:hAnsi="仿宋"/>
          <w:color w:val="000000"/>
          <w:sz w:val="32"/>
          <w:szCs w:val="32"/>
        </w:rPr>
        <w:t>201.6</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D1735A">
        <w:rPr>
          <w:rFonts w:ascii="仿宋" w:eastAsia="仿宋" w:hAnsi="仿宋"/>
          <w:color w:val="000000"/>
          <w:sz w:val="32"/>
          <w:szCs w:val="32"/>
        </w:rPr>
        <w:t>46.65</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EB6B01">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EB6B01">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B6B01">
        <w:rPr>
          <w:rFonts w:ascii="仿宋" w:eastAsia="仿宋" w:hAnsi="仿宋"/>
          <w:color w:val="000000"/>
          <w:sz w:val="32"/>
          <w:szCs w:val="32"/>
        </w:rPr>
        <w:t>0</w:t>
      </w:r>
      <w:r w:rsidRPr="00AC2580">
        <w:rPr>
          <w:rFonts w:ascii="仿宋" w:eastAsia="仿宋" w:hAnsi="仿宋" w:hint="eastAsia"/>
          <w:color w:val="000000"/>
          <w:sz w:val="32"/>
          <w:szCs w:val="32"/>
        </w:rPr>
        <w:t>台（套）、</w:t>
      </w:r>
      <w:r w:rsidR="00EB6B01">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B6B01">
        <w:rPr>
          <w:rFonts w:ascii="仿宋" w:eastAsia="仿宋" w:hAnsi="仿宋"/>
          <w:color w:val="000000"/>
          <w:sz w:val="32"/>
          <w:szCs w:val="32"/>
        </w:rPr>
        <w:t>0</w:t>
      </w:r>
      <w:r w:rsidRPr="00AC2580">
        <w:rPr>
          <w:rFonts w:ascii="仿宋" w:eastAsia="仿宋" w:hAnsi="仿宋" w:hint="eastAsia"/>
          <w:color w:val="000000"/>
          <w:sz w:val="32"/>
          <w:szCs w:val="32"/>
        </w:rPr>
        <w:t>台（套）、</w:t>
      </w:r>
      <w:r w:rsidR="00EB6B01">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EB6B01">
        <w:rPr>
          <w:rFonts w:ascii="仿宋" w:eastAsia="仿宋" w:hAnsi="仿宋"/>
          <w:color w:val="000000"/>
          <w:sz w:val="32"/>
          <w:szCs w:val="32"/>
        </w:rPr>
        <w:t>0</w:t>
      </w:r>
      <w:r w:rsidRPr="00AC2580">
        <w:rPr>
          <w:rFonts w:ascii="仿宋" w:eastAsia="仿宋" w:hAnsi="仿宋" w:hint="eastAsia"/>
          <w:color w:val="000000"/>
          <w:sz w:val="32"/>
          <w:szCs w:val="32"/>
        </w:rPr>
        <w:t>台（套）、</w:t>
      </w:r>
      <w:r w:rsidR="00EB6B01">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EB6B01">
        <w:rPr>
          <w:rFonts w:ascii="仿宋" w:eastAsia="仿宋" w:hAnsi="仿宋"/>
          <w:color w:val="000000"/>
          <w:sz w:val="32"/>
          <w:szCs w:val="32"/>
        </w:rPr>
        <w:t>0</w:t>
      </w:r>
      <w:r w:rsidRPr="00AC2580">
        <w:rPr>
          <w:rFonts w:ascii="仿宋" w:eastAsia="仿宋" w:hAnsi="仿宋" w:hint="eastAsia"/>
          <w:color w:val="000000"/>
          <w:sz w:val="32"/>
          <w:szCs w:val="32"/>
        </w:rPr>
        <w:t>台（套）、</w:t>
      </w:r>
      <w:r w:rsidR="00EB6B01">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w:t>
      </w:r>
      <w:r w:rsidRPr="00AC2580">
        <w:rPr>
          <w:rFonts w:ascii="仿宋" w:eastAsia="仿宋" w:hAnsi="仿宋" w:hint="eastAsia"/>
          <w:color w:val="000000"/>
          <w:sz w:val="32"/>
          <w:szCs w:val="32"/>
        </w:rPr>
        <w:lastRenderedPageBreak/>
        <w:t>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E1" w:rsidRDefault="00E73AE1" w:rsidP="00AF695C">
      <w:r>
        <w:separator/>
      </w:r>
    </w:p>
  </w:endnote>
  <w:endnote w:type="continuationSeparator" w:id="0">
    <w:p w:rsidR="00E73AE1" w:rsidRDefault="00E73AE1"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E85CF8" w:rsidRPr="00E85CF8">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E1" w:rsidRDefault="00E73AE1" w:rsidP="00AF695C">
      <w:r>
        <w:separator/>
      </w:r>
    </w:p>
  </w:footnote>
  <w:footnote w:type="continuationSeparator" w:id="0">
    <w:p w:rsidR="00E73AE1" w:rsidRDefault="00E73AE1"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BD"/>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97D08"/>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D73"/>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35A"/>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AE1"/>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CF8"/>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B01"/>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975F2"/>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299</Words>
  <Characters>1708</Characters>
  <Application>Microsoft Office Word</Application>
  <DocSecurity>0</DocSecurity>
  <Lines>14</Lines>
  <Paragraphs>4</Paragraphs>
  <ScaleCrop>false</ScaleCrop>
  <Company>微软中国</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ddzx</cp:lastModifiedBy>
  <cp:revision>16</cp:revision>
  <dcterms:created xsi:type="dcterms:W3CDTF">2022-01-10T07:29:00Z</dcterms:created>
  <dcterms:modified xsi:type="dcterms:W3CDTF">2023-02-03T04:03:00Z</dcterms:modified>
</cp:coreProperties>
</file>