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03B" w:rsidRDefault="00CA303B" w:rsidP="00CA303B">
      <w:pPr>
        <w:snapToGrid w:val="0"/>
        <w:spacing w:before="100" w:beforeAutospacing="1" w:after="100" w:afterAutospacing="1" w:line="560" w:lineRule="exact"/>
        <w:contextualSpacing/>
        <w:jc w:val="center"/>
        <w:rPr>
          <w:rFonts w:ascii="方正小标宋简体" w:eastAsia="方正小标宋简体"/>
          <w:sz w:val="44"/>
          <w:szCs w:val="44"/>
        </w:rPr>
      </w:pPr>
      <w:bookmarkStart w:id="0" w:name="_GoBack"/>
      <w:r>
        <w:rPr>
          <w:rFonts w:ascii="方正小标宋简体" w:eastAsia="方正小标宋简体" w:hint="eastAsia"/>
          <w:sz w:val="44"/>
          <w:szCs w:val="44"/>
        </w:rPr>
        <w:t>北京市西城区民办教育管理中心</w:t>
      </w:r>
    </w:p>
    <w:bookmarkEnd w:id="0"/>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CA303B" w:rsidRPr="00CA303B" w:rsidRDefault="00AF695C" w:rsidP="00CA303B">
      <w:pPr>
        <w:adjustRightInd w:val="0"/>
        <w:snapToGrid w:val="0"/>
        <w:spacing w:before="100" w:beforeAutospacing="1" w:after="100" w:afterAutospacing="1" w:line="560" w:lineRule="exact"/>
        <w:ind w:firstLineChars="200" w:firstLine="640"/>
        <w:contextualSpacing/>
        <w:rPr>
          <w:rFonts w:ascii="仿宋" w:eastAsia="仿宋" w:hAnsi="仿宋" w:hint="eastAsia"/>
          <w:color w:val="000000"/>
          <w:sz w:val="32"/>
          <w:szCs w:val="32"/>
        </w:rPr>
      </w:pPr>
      <w:r w:rsidRPr="00AC2580">
        <w:rPr>
          <w:rFonts w:ascii="仿宋" w:eastAsia="仿宋" w:hAnsi="仿宋" w:hint="eastAsia"/>
          <w:color w:val="000000"/>
          <w:sz w:val="32"/>
          <w:szCs w:val="32"/>
        </w:rPr>
        <w:t>（一）部门机构设置、职责</w:t>
      </w:r>
    </w:p>
    <w:p w:rsidR="00CA303B" w:rsidRPr="00CA303B" w:rsidRDefault="00CA303B" w:rsidP="00CA303B">
      <w:pPr>
        <w:adjustRightInd w:val="0"/>
        <w:snapToGrid w:val="0"/>
        <w:spacing w:before="100" w:beforeAutospacing="1" w:after="100" w:afterAutospacing="1" w:line="560" w:lineRule="exact"/>
        <w:ind w:firstLineChars="200" w:firstLine="640"/>
        <w:contextualSpacing/>
        <w:rPr>
          <w:rFonts w:ascii="仿宋_GB2312" w:eastAsia="仿宋_GB2312" w:hint="eastAsia"/>
          <w:color w:val="000000"/>
          <w:sz w:val="32"/>
          <w:szCs w:val="32"/>
        </w:rPr>
      </w:pPr>
      <w:r>
        <w:rPr>
          <w:rFonts w:ascii="仿宋_GB2312" w:eastAsia="仿宋_GB2312" w:hint="eastAsia"/>
          <w:color w:val="000000"/>
          <w:sz w:val="32"/>
          <w:szCs w:val="32"/>
        </w:rPr>
        <w:t>北京市西城区民办教育管理中心共有四个部门，分别是办公室、法规办公室、督查办公室和总务办公室。中心的主要职责是负责民办教育相关法律法规的宣传和政策培训；对民办非学历教育培训机构规范办学进行指导；协助区教委对违规和无证办学行为进行调查处理。</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CA303B" w:rsidRDefault="00CA303B" w:rsidP="00CA303B">
      <w:pPr>
        <w:tabs>
          <w:tab w:val="left" w:pos="1680"/>
        </w:tabs>
        <w:snapToGrid w:val="0"/>
        <w:spacing w:before="100" w:beforeAutospacing="1" w:after="100" w:afterAutospacing="1" w:line="560" w:lineRule="exact"/>
        <w:ind w:firstLineChars="200" w:firstLine="640"/>
        <w:contextualSpacing/>
        <w:rPr>
          <w:rFonts w:ascii="仿宋_GB2312" w:eastAsia="仿宋_GB2312" w:hAnsi="华文仿宋"/>
          <w:color w:val="000000"/>
          <w:sz w:val="32"/>
          <w:szCs w:val="32"/>
        </w:rPr>
      </w:pPr>
      <w:r>
        <w:rPr>
          <w:rFonts w:ascii="仿宋_GB2312" w:eastAsia="仿宋_GB2312" w:hint="eastAsia"/>
          <w:color w:val="000000"/>
          <w:sz w:val="32"/>
          <w:szCs w:val="32"/>
        </w:rPr>
        <w:t>本单位</w:t>
      </w:r>
      <w:r>
        <w:rPr>
          <w:rFonts w:ascii="仿宋_GB2312" w:eastAsia="仿宋_GB2312" w:hAnsi="华文仿宋" w:hint="eastAsia"/>
          <w:color w:val="000000"/>
          <w:sz w:val="32"/>
          <w:szCs w:val="32"/>
        </w:rPr>
        <w:t>事业编制14人，实际在册教职工13人，离休0人，退休0人。学生0人，其中：职高0人，高中0人，初中0人，小学0人，特殊教育0人，学前教育0人。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CA303B">
        <w:rPr>
          <w:rFonts w:ascii="仿宋" w:eastAsia="仿宋" w:hAnsi="仿宋"/>
          <w:color w:val="000000"/>
          <w:sz w:val="32"/>
          <w:szCs w:val="32"/>
        </w:rPr>
        <w:t>528.93</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A303B">
        <w:rPr>
          <w:rFonts w:ascii="仿宋" w:eastAsia="仿宋" w:hAnsi="仿宋"/>
          <w:color w:val="000000"/>
          <w:sz w:val="32"/>
          <w:szCs w:val="32"/>
        </w:rPr>
        <w:t>508.60</w:t>
      </w:r>
      <w:r w:rsidR="00AF695C" w:rsidRPr="00AC2580">
        <w:rPr>
          <w:rFonts w:ascii="仿宋" w:eastAsia="仿宋" w:hAnsi="仿宋" w:hint="eastAsia"/>
          <w:color w:val="000000"/>
          <w:sz w:val="32"/>
          <w:szCs w:val="32"/>
        </w:rPr>
        <w:t>万元增加</w:t>
      </w:r>
      <w:r w:rsidR="00CA303B">
        <w:rPr>
          <w:rFonts w:ascii="仿宋" w:eastAsia="仿宋" w:hAnsi="仿宋"/>
          <w:color w:val="000000"/>
          <w:sz w:val="32"/>
          <w:szCs w:val="32"/>
        </w:rPr>
        <w:t>20.33</w:t>
      </w:r>
      <w:r w:rsidR="00AF695C" w:rsidRPr="00AC2580">
        <w:rPr>
          <w:rFonts w:ascii="仿宋" w:eastAsia="仿宋" w:hAnsi="仿宋" w:hint="eastAsia"/>
          <w:color w:val="000000"/>
          <w:sz w:val="32"/>
          <w:szCs w:val="32"/>
        </w:rPr>
        <w:t>万元，增长</w:t>
      </w:r>
      <w:r w:rsidR="00CA303B">
        <w:rPr>
          <w:rFonts w:ascii="仿宋" w:eastAsia="仿宋" w:hAnsi="仿宋"/>
          <w:color w:val="000000"/>
          <w:sz w:val="32"/>
          <w:szCs w:val="32"/>
        </w:rPr>
        <w:t>4</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4E59E9">
        <w:rPr>
          <w:rFonts w:ascii="仿宋" w:eastAsia="仿宋" w:hAnsi="仿宋" w:hint="eastAsia"/>
          <w:color w:val="000000"/>
          <w:sz w:val="32"/>
          <w:szCs w:val="32"/>
        </w:rPr>
        <w:t>基本工资和五险</w:t>
      </w:r>
      <w:proofErr w:type="gramStart"/>
      <w:r w:rsidR="004E59E9">
        <w:rPr>
          <w:rFonts w:ascii="仿宋" w:eastAsia="仿宋" w:hAnsi="仿宋" w:hint="eastAsia"/>
          <w:color w:val="000000"/>
          <w:sz w:val="32"/>
          <w:szCs w:val="32"/>
        </w:rPr>
        <w:t>一</w:t>
      </w:r>
      <w:proofErr w:type="gramEnd"/>
      <w:r w:rsidR="004E59E9">
        <w:rPr>
          <w:rFonts w:ascii="仿宋" w:eastAsia="仿宋" w:hAnsi="仿宋" w:hint="eastAsia"/>
          <w:color w:val="000000"/>
          <w:sz w:val="32"/>
          <w:szCs w:val="32"/>
        </w:rPr>
        <w:t>金的增长</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4E59E9">
        <w:rPr>
          <w:rFonts w:ascii="仿宋" w:eastAsia="仿宋" w:hAnsi="仿宋"/>
          <w:color w:val="000000"/>
          <w:sz w:val="32"/>
          <w:szCs w:val="32"/>
        </w:rPr>
        <w:t>528.93</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4E59E9">
        <w:rPr>
          <w:rFonts w:ascii="仿宋" w:eastAsia="仿宋" w:hAnsi="仿宋"/>
          <w:color w:val="000000"/>
          <w:sz w:val="32"/>
          <w:szCs w:val="32"/>
        </w:rPr>
        <w:t>508.60</w:t>
      </w:r>
      <w:r w:rsidR="00AF695C" w:rsidRPr="00AC2580">
        <w:rPr>
          <w:rFonts w:ascii="仿宋" w:eastAsia="仿宋" w:hAnsi="仿宋" w:hint="eastAsia"/>
          <w:color w:val="000000"/>
          <w:sz w:val="32"/>
          <w:szCs w:val="32"/>
        </w:rPr>
        <w:t>万元增加</w:t>
      </w:r>
      <w:r w:rsidR="004E59E9">
        <w:rPr>
          <w:rFonts w:ascii="仿宋" w:eastAsia="仿宋" w:hAnsi="仿宋"/>
          <w:color w:val="000000"/>
          <w:sz w:val="32"/>
          <w:szCs w:val="32"/>
        </w:rPr>
        <w:t>20.33</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4E59E9">
        <w:rPr>
          <w:rFonts w:ascii="仿宋" w:eastAsia="仿宋" w:hAnsi="仿宋"/>
          <w:color w:val="000000"/>
          <w:sz w:val="32"/>
          <w:szCs w:val="32"/>
        </w:rPr>
        <w:t>4</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4E59E9">
        <w:rPr>
          <w:rFonts w:ascii="仿宋" w:eastAsia="仿宋" w:hAnsi="仿宋"/>
          <w:color w:val="000000"/>
          <w:sz w:val="32"/>
          <w:szCs w:val="32"/>
        </w:rPr>
        <w:t>528.93</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4E59E9">
        <w:rPr>
          <w:rFonts w:ascii="仿宋" w:eastAsia="仿宋" w:hAnsi="仿宋"/>
          <w:color w:val="000000"/>
          <w:sz w:val="32"/>
          <w:szCs w:val="32"/>
        </w:rPr>
        <w:t>508.60</w:t>
      </w:r>
      <w:r w:rsidR="00F21086" w:rsidRPr="00AC2580">
        <w:rPr>
          <w:rFonts w:ascii="仿宋" w:eastAsia="仿宋" w:hAnsi="仿宋" w:hint="eastAsia"/>
          <w:color w:val="000000"/>
          <w:sz w:val="32"/>
          <w:szCs w:val="32"/>
        </w:rPr>
        <w:t>万元增加</w:t>
      </w:r>
      <w:r w:rsidR="004E59E9">
        <w:rPr>
          <w:rFonts w:ascii="仿宋" w:eastAsia="仿宋" w:hAnsi="仿宋"/>
          <w:color w:val="000000"/>
          <w:sz w:val="32"/>
          <w:szCs w:val="32"/>
        </w:rPr>
        <w:t>20.33</w:t>
      </w:r>
      <w:r w:rsidR="00F21086" w:rsidRPr="00AC2580">
        <w:rPr>
          <w:rFonts w:ascii="仿宋" w:eastAsia="仿宋" w:hAnsi="仿宋" w:hint="eastAsia"/>
          <w:color w:val="000000"/>
          <w:sz w:val="32"/>
          <w:szCs w:val="32"/>
        </w:rPr>
        <w:t>万元，增长</w:t>
      </w:r>
      <w:r w:rsidR="004E59E9">
        <w:rPr>
          <w:rFonts w:ascii="仿宋" w:eastAsia="仿宋" w:hAnsi="仿宋"/>
          <w:color w:val="000000"/>
          <w:sz w:val="32"/>
          <w:szCs w:val="32"/>
        </w:rPr>
        <w:t>4</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4E59E9">
        <w:rPr>
          <w:rFonts w:ascii="仿宋" w:eastAsia="仿宋" w:hAnsi="仿宋"/>
          <w:color w:val="000000"/>
          <w:sz w:val="32"/>
          <w:szCs w:val="32"/>
        </w:rPr>
        <w:t>528.93</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4E59E9">
        <w:rPr>
          <w:rFonts w:ascii="仿宋" w:eastAsia="仿宋" w:hAnsi="仿宋"/>
          <w:color w:val="000000"/>
          <w:sz w:val="32"/>
          <w:szCs w:val="32"/>
        </w:rPr>
        <w:t>473.73</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4E59E9">
        <w:rPr>
          <w:rFonts w:ascii="仿宋" w:eastAsia="仿宋" w:hAnsi="仿宋"/>
          <w:color w:val="000000"/>
          <w:sz w:val="32"/>
          <w:szCs w:val="32"/>
        </w:rPr>
        <w:t>404</w:t>
      </w:r>
      <w:r w:rsidR="004E59E9">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lastRenderedPageBreak/>
        <w:t>元增加</w:t>
      </w:r>
      <w:r w:rsidR="004E59E9">
        <w:rPr>
          <w:rFonts w:ascii="仿宋" w:eastAsia="仿宋" w:hAnsi="仿宋"/>
          <w:color w:val="000000"/>
          <w:sz w:val="32"/>
          <w:szCs w:val="32"/>
        </w:rPr>
        <w:t>69.73</w:t>
      </w:r>
      <w:r w:rsidR="004E59E9">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4E59E9">
        <w:rPr>
          <w:rFonts w:ascii="仿宋" w:eastAsia="仿宋" w:hAnsi="仿宋" w:hint="eastAsia"/>
          <w:color w:val="000000"/>
          <w:sz w:val="32"/>
          <w:szCs w:val="32"/>
        </w:rPr>
        <w:t>基本工资、绩效工资和五险</w:t>
      </w:r>
      <w:proofErr w:type="gramStart"/>
      <w:r w:rsidR="004E59E9">
        <w:rPr>
          <w:rFonts w:ascii="仿宋" w:eastAsia="仿宋" w:hAnsi="仿宋" w:hint="eastAsia"/>
          <w:color w:val="000000"/>
          <w:sz w:val="32"/>
          <w:szCs w:val="32"/>
        </w:rPr>
        <w:t>一</w:t>
      </w:r>
      <w:proofErr w:type="gramEnd"/>
      <w:r w:rsidR="004E59E9">
        <w:rPr>
          <w:rFonts w:ascii="仿宋" w:eastAsia="仿宋" w:hAnsi="仿宋" w:hint="eastAsia"/>
          <w:color w:val="000000"/>
          <w:sz w:val="32"/>
          <w:szCs w:val="32"/>
        </w:rPr>
        <w:t>金的增加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4E59E9">
        <w:rPr>
          <w:rFonts w:ascii="仿宋" w:eastAsia="仿宋" w:hAnsi="仿宋"/>
          <w:color w:val="000000"/>
          <w:sz w:val="32"/>
          <w:szCs w:val="32"/>
        </w:rPr>
        <w:t>55.2</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4E59E9">
        <w:rPr>
          <w:rFonts w:ascii="仿宋" w:eastAsia="仿宋" w:hAnsi="仿宋"/>
          <w:color w:val="000000"/>
          <w:sz w:val="32"/>
          <w:szCs w:val="32"/>
        </w:rPr>
        <w:t>104.6</w:t>
      </w:r>
      <w:r w:rsidR="004E59E9">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元减少</w:t>
      </w:r>
      <w:r w:rsidR="0058531C">
        <w:rPr>
          <w:rFonts w:ascii="仿宋" w:eastAsia="仿宋" w:hAnsi="仿宋"/>
          <w:color w:val="000000"/>
          <w:sz w:val="32"/>
          <w:szCs w:val="32"/>
        </w:rPr>
        <w:t>49.4</w:t>
      </w:r>
      <w:r w:rsidR="0058531C">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58531C">
        <w:rPr>
          <w:rFonts w:ascii="仿宋" w:eastAsia="仿宋" w:hAnsi="仿宋" w:hint="eastAsia"/>
          <w:color w:val="000000"/>
          <w:sz w:val="32"/>
          <w:szCs w:val="32"/>
        </w:rPr>
        <w:t>业务活动费项目和教材审核及专项督察业务费项目的减少</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58531C" w:rsidRDefault="0058531C" w:rsidP="0058531C">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Pr>
          <w:rFonts w:ascii="仿宋_GB2312" w:eastAsia="仿宋_GB2312"/>
          <w:color w:val="000000"/>
          <w:sz w:val="32"/>
          <w:szCs w:val="32"/>
        </w:rPr>
        <w:t>本单位</w:t>
      </w:r>
      <w:r>
        <w:rPr>
          <w:rFonts w:ascii="仿宋_GB2312" w:eastAsia="仿宋_GB2312" w:hint="eastAsia"/>
          <w:color w:val="000000"/>
          <w:sz w:val="32"/>
          <w:szCs w:val="32"/>
        </w:rPr>
        <w:t>无“三公经费”</w:t>
      </w:r>
      <w:r>
        <w:rPr>
          <w:rFonts w:ascii="仿宋_GB2312" w:eastAsia="仿宋_GB2312"/>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58531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_GB2312" w:eastAsia="仿宋_GB2312" w:hint="eastAsia"/>
          <w:color w:val="000000"/>
          <w:sz w:val="32"/>
          <w:szCs w:val="32"/>
        </w:rPr>
        <w:t>北京市西城区民办教育管理中心</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0</w:t>
      </w:r>
      <w:r w:rsidR="00F41D4E" w:rsidRPr="00AC2580">
        <w:rPr>
          <w:rFonts w:ascii="仿宋" w:eastAsia="仿宋" w:hAnsi="仿宋" w:hint="eastAsia"/>
          <w:color w:val="000000"/>
          <w:sz w:val="32"/>
          <w:szCs w:val="32"/>
        </w:rPr>
        <w:t>万元减少</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58531C">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58531C">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58531C">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58531C">
        <w:rPr>
          <w:rFonts w:ascii="仿宋" w:eastAsia="仿宋" w:hAnsi="仿宋"/>
          <w:color w:val="000000"/>
          <w:sz w:val="32"/>
          <w:szCs w:val="32"/>
        </w:rPr>
        <w:t>0</w:t>
      </w:r>
      <w:r w:rsidRPr="00AC2580">
        <w:rPr>
          <w:rFonts w:ascii="仿宋" w:eastAsia="仿宋" w:hAnsi="仿宋" w:hint="eastAsia"/>
          <w:color w:val="000000"/>
          <w:sz w:val="32"/>
          <w:szCs w:val="32"/>
        </w:rPr>
        <w:t>万元减少</w:t>
      </w:r>
      <w:r w:rsidR="0058531C">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58531C">
        <w:rPr>
          <w:rFonts w:ascii="仿宋" w:eastAsia="仿宋" w:hAnsi="仿宋"/>
          <w:color w:val="000000"/>
          <w:sz w:val="32"/>
          <w:szCs w:val="32"/>
        </w:rPr>
        <w:t>0</w:t>
      </w:r>
      <w:r w:rsidR="00A930FF" w:rsidRPr="00AC2580">
        <w:rPr>
          <w:rFonts w:ascii="仿宋" w:eastAsia="仿宋" w:hAnsi="仿宋" w:hint="eastAsia"/>
          <w:color w:val="000000"/>
          <w:sz w:val="32"/>
          <w:szCs w:val="32"/>
        </w:rPr>
        <w:t>个，预算资金</w:t>
      </w:r>
      <w:r w:rsidR="0058531C">
        <w:rPr>
          <w:rFonts w:ascii="仿宋" w:eastAsia="仿宋" w:hAnsi="仿宋"/>
          <w:color w:val="000000"/>
          <w:sz w:val="32"/>
          <w:szCs w:val="32"/>
        </w:rPr>
        <w:t>0</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58531C">
        <w:rPr>
          <w:rFonts w:ascii="仿宋" w:eastAsia="仿宋" w:hAnsi="仿宋"/>
          <w:color w:val="000000"/>
          <w:sz w:val="32"/>
          <w:szCs w:val="32"/>
        </w:rPr>
        <w:t>5</w:t>
      </w:r>
      <w:r w:rsidR="00545D6C" w:rsidRPr="00AC2580">
        <w:rPr>
          <w:rFonts w:ascii="仿宋" w:eastAsia="仿宋" w:hAnsi="仿宋" w:hint="eastAsia"/>
          <w:color w:val="000000"/>
          <w:sz w:val="32"/>
          <w:szCs w:val="32"/>
        </w:rPr>
        <w:t>项，占总项目数额的</w:t>
      </w:r>
      <w:r w:rsidR="0058531C">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58531C">
        <w:rPr>
          <w:rFonts w:ascii="仿宋" w:eastAsia="仿宋" w:hAnsi="仿宋"/>
          <w:color w:val="000000"/>
          <w:sz w:val="32"/>
          <w:szCs w:val="32"/>
        </w:rPr>
        <w:t>0</w:t>
      </w:r>
      <w:r w:rsidR="00545D6C" w:rsidRPr="00AC2580">
        <w:rPr>
          <w:rFonts w:ascii="仿宋" w:eastAsia="仿宋" w:hAnsi="仿宋" w:hint="eastAsia"/>
          <w:color w:val="000000"/>
          <w:sz w:val="32"/>
          <w:szCs w:val="32"/>
        </w:rPr>
        <w:t>个，涉及金额</w:t>
      </w:r>
      <w:r w:rsidR="0058531C">
        <w:rPr>
          <w:rFonts w:ascii="仿宋" w:eastAsia="仿宋" w:hAnsi="仿宋"/>
          <w:color w:val="000000"/>
          <w:sz w:val="32"/>
          <w:szCs w:val="32"/>
        </w:rPr>
        <w:t>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58531C">
        <w:rPr>
          <w:rFonts w:ascii="仿宋" w:eastAsia="仿宋" w:hAnsi="仿宋"/>
          <w:color w:val="000000"/>
          <w:sz w:val="32"/>
          <w:szCs w:val="32"/>
        </w:rPr>
        <w:t>130.97</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58531C">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58531C">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58531C">
        <w:rPr>
          <w:rFonts w:ascii="仿宋" w:eastAsia="仿宋" w:hAnsi="仿宋"/>
          <w:color w:val="000000"/>
          <w:sz w:val="32"/>
          <w:szCs w:val="32"/>
        </w:rPr>
        <w:t>0</w:t>
      </w:r>
      <w:r w:rsidRPr="00AC2580">
        <w:rPr>
          <w:rFonts w:ascii="仿宋" w:eastAsia="仿宋" w:hAnsi="仿宋" w:hint="eastAsia"/>
          <w:color w:val="000000"/>
          <w:sz w:val="32"/>
          <w:szCs w:val="32"/>
        </w:rPr>
        <w:t>台（套）、</w:t>
      </w:r>
      <w:r w:rsidR="0058531C">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58531C">
        <w:rPr>
          <w:rFonts w:ascii="仿宋" w:eastAsia="仿宋" w:hAnsi="仿宋"/>
          <w:color w:val="000000"/>
          <w:sz w:val="32"/>
          <w:szCs w:val="32"/>
        </w:rPr>
        <w:t>0</w:t>
      </w:r>
      <w:r w:rsidRPr="00AC2580">
        <w:rPr>
          <w:rFonts w:ascii="仿宋" w:eastAsia="仿宋" w:hAnsi="仿宋" w:hint="eastAsia"/>
          <w:color w:val="000000"/>
          <w:sz w:val="32"/>
          <w:szCs w:val="32"/>
        </w:rPr>
        <w:t>台（套）、</w:t>
      </w:r>
      <w:r w:rsidR="0058531C">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58531C">
        <w:rPr>
          <w:rFonts w:ascii="仿宋" w:eastAsia="仿宋" w:hAnsi="仿宋"/>
          <w:color w:val="000000"/>
          <w:sz w:val="32"/>
          <w:szCs w:val="32"/>
        </w:rPr>
        <w:t>0</w:t>
      </w:r>
      <w:r w:rsidRPr="00AC2580">
        <w:rPr>
          <w:rFonts w:ascii="仿宋" w:eastAsia="仿宋" w:hAnsi="仿宋" w:hint="eastAsia"/>
          <w:color w:val="000000"/>
          <w:sz w:val="32"/>
          <w:szCs w:val="32"/>
        </w:rPr>
        <w:t>台（套）、</w:t>
      </w:r>
      <w:r w:rsidR="0058531C">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58531C">
        <w:rPr>
          <w:rFonts w:ascii="仿宋" w:eastAsia="仿宋" w:hAnsi="仿宋"/>
          <w:color w:val="000000"/>
          <w:sz w:val="32"/>
          <w:szCs w:val="32"/>
        </w:rPr>
        <w:t>0</w:t>
      </w:r>
      <w:r w:rsidRPr="00AC2580">
        <w:rPr>
          <w:rFonts w:ascii="仿宋" w:eastAsia="仿宋" w:hAnsi="仿宋" w:hint="eastAsia"/>
          <w:color w:val="000000"/>
          <w:sz w:val="32"/>
          <w:szCs w:val="32"/>
        </w:rPr>
        <w:t>台（套）、</w:t>
      </w:r>
      <w:r w:rsidR="0058531C">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w:t>
      </w:r>
      <w:r w:rsidRPr="00AC2580">
        <w:rPr>
          <w:rFonts w:ascii="仿宋" w:eastAsia="仿宋" w:hAnsi="仿宋" w:hint="eastAsia"/>
          <w:color w:val="000000"/>
          <w:sz w:val="32"/>
          <w:szCs w:val="32"/>
        </w:rPr>
        <w:lastRenderedPageBreak/>
        <w:t>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B7C" w:rsidRDefault="00EE2B7C" w:rsidP="00AF695C">
      <w:r>
        <w:separator/>
      </w:r>
    </w:p>
  </w:endnote>
  <w:endnote w:type="continuationSeparator" w:id="0">
    <w:p w:rsidR="00EE2B7C" w:rsidRDefault="00EE2B7C"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636294" w:rsidRPr="00636294">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B7C" w:rsidRDefault="00EE2B7C" w:rsidP="00AF695C">
      <w:r>
        <w:separator/>
      </w:r>
    </w:p>
  </w:footnote>
  <w:footnote w:type="continuationSeparator" w:id="0">
    <w:p w:rsidR="00EE2B7C" w:rsidRDefault="00EE2B7C"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9E9"/>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31C"/>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3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B7C"/>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13C8F"/>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296</Words>
  <Characters>1693</Characters>
  <Application>Microsoft Office Word</Application>
  <DocSecurity>0</DocSecurity>
  <Lines>14</Lines>
  <Paragraphs>3</Paragraphs>
  <ScaleCrop>false</ScaleCrop>
  <Company>微软中国</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YIN</cp:lastModifiedBy>
  <cp:revision>14</cp:revision>
  <dcterms:created xsi:type="dcterms:W3CDTF">2022-01-10T07:29:00Z</dcterms:created>
  <dcterms:modified xsi:type="dcterms:W3CDTF">2023-02-02T09:29:00Z</dcterms:modified>
</cp:coreProperties>
</file>