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atLeas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t>北京市西城区归国华侨联合会</w:t>
      </w:r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年部门预算</w:t>
      </w:r>
    </w:p>
    <w:p>
      <w:pPr>
        <w:snapToGrid w:val="0"/>
        <w:spacing w:line="560" w:lineRule="atLeast"/>
        <w:jc w:val="center"/>
        <w:rPr>
          <w:rFonts w:hint="eastAsia"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公开目录</w:t>
      </w:r>
    </w:p>
    <w:p>
      <w:pPr>
        <w:spacing w:line="42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一、部门情况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（一）部门机构设置、职责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（二）人员构成情况</w:t>
      </w:r>
    </w:p>
    <w:p>
      <w:pPr>
        <w:spacing w:line="54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color w:val="000000"/>
          <w:sz w:val="32"/>
          <w:szCs w:val="32"/>
        </w:rPr>
        <w:t>预算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说明</w:t>
      </w:r>
    </w:p>
    <w:p>
      <w:pPr>
        <w:spacing w:line="54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基本支出预算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项目支出预算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四、部门“三公”经费财政拨款预算说明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（一）“三公”经费的单位范围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（二）“三公”经费财政拨款情况说明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五、其他情况说明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（一）政府采购预算说明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关</w:t>
      </w:r>
      <w:r>
        <w:rPr>
          <w:rFonts w:hint="eastAsia" w:ascii="仿宋_GB2312" w:eastAsia="仿宋_GB2312"/>
          <w:color w:val="000000"/>
          <w:sz w:val="32"/>
          <w:szCs w:val="32"/>
        </w:rPr>
        <w:t>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40" w:lineRule="exact"/>
        <w:ind w:firstLine="645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说明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重点行政事业性收费情况说明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（六）国有资本经营预算财政拨款情况说明</w:t>
      </w:r>
    </w:p>
    <w:p>
      <w:pPr>
        <w:spacing w:line="54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2268" w:footer="1418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4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部分、202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表二、收入总表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表三、支出总表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表四、项目支出表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表五、政府采购预算明细表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表六、财拨总表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表七、一般公共预算财政拨款支出表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表八、一般公共预算财政拨款基本支出表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表九、政府性基金预算财政拨款支出表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表十、国有资本经营预算财政拨款支出表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表十一、三公经费支出表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表十二、政府购买服务预算财政拨款明细表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表十三、项目支出绩效目标表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footerReference r:id="rId4" w:type="default"/>
          <w:pgSz w:w="11906" w:h="16838"/>
          <w:pgMar w:top="2098" w:right="1474" w:bottom="1985" w:left="1588" w:header="1418" w:footer="141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表十四、部门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 w:eastAsia="zh-CN"/>
        </w:rPr>
        <w:t>（单位）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整体支出绩效目标申报表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年部门预算情况说明</w:t>
      </w:r>
    </w:p>
    <w:p>
      <w:pPr>
        <w:snapToGrid w:val="0"/>
        <w:spacing w:line="560" w:lineRule="atLeast"/>
        <w:jc w:val="center"/>
        <w:rPr>
          <w:rFonts w:hint="eastAsia" w:ascii="方正小标宋简体" w:hAnsi="楷体" w:eastAsia="方正小标宋简体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一、部门情况</w:t>
      </w:r>
    </w:p>
    <w:p>
      <w:pPr>
        <w:snapToGrid w:val="0"/>
        <w:spacing w:line="560" w:lineRule="atLeast"/>
        <w:ind w:left="638" w:leftChars="304" w:firstLine="0" w:firstLineChars="0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（一）部门机构设置、职责</w:t>
      </w:r>
    </w:p>
    <w:p>
      <w:pPr>
        <w:snapToGrid w:val="0"/>
        <w:spacing w:line="560" w:lineRule="atLeast"/>
        <w:ind w:firstLine="640" w:firstLineChars="200"/>
        <w:outlineLvl w:val="0"/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北京市西城区归国华侨联合会机关不设内设机构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  <w:t>。</w:t>
      </w:r>
    </w:p>
    <w:p>
      <w:pPr>
        <w:snapToGrid w:val="0"/>
        <w:spacing w:line="560" w:lineRule="atLeast"/>
        <w:ind w:firstLine="640" w:firstLineChars="200"/>
        <w:outlineLvl w:val="0"/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北京市西城区归国华侨联合会是中国共产党领导的由归侨、侨眷组成的人民团体，根据《中华归国华侨联合会章程》独立自主开展工作。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  <w:t>主要职责是：1.联系广大归侨、侨眷和海外侨胞，了解侨情民意，为西城区的改革、发展、稳定服务；配合有关部门做好人大和政协的归侨侨眷代表、委员的推荐工作，为他们履行参政议政、民主监督职能提供服务。2.贯彻落实国家有关侨务工作的法律、法规、规章、政策及北京市的有关规定；接待侨界群众来信来访，提供政策咨询和法律服务，依法维护归侨、侨眷和海外侨胞的合法权益。3.促进海外侨胞与西城区进行经济合作和科技交流活动，为归侨、侨眷来西城区投资提供服务，并引导其参与社会公益事业。4.加强与海外、港澳台地区华侨、侨团的联系，拓宽交流渠道，开展文化学术交流。5.开展侨情调查和理论研究，加强基层组织建设，指导各街道侨联开展工作；贯彻西城区归侨侨眷代表大会、侨联全委会、常委会和主席办公会的决议，研究制订区侨联工作目标、工作任务。6.承办区委、区政府和上级业务指导部门交办的其他事项。</w:t>
      </w:r>
    </w:p>
    <w:p>
      <w:pPr>
        <w:snapToGrid w:val="0"/>
        <w:spacing w:line="560" w:lineRule="atLeast"/>
        <w:ind w:firstLine="55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（二）人员构成情况</w:t>
      </w:r>
    </w:p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</w:t>
      </w:r>
      <w:r>
        <w:rPr>
          <w:rFonts w:hint="eastAsia" w:ascii="仿宋_GB2312" w:eastAsia="仿宋_GB2312"/>
          <w:sz w:val="32"/>
          <w:szCs w:val="32"/>
          <w:highlight w:val="none"/>
        </w:rPr>
        <w:t>机关行政编制5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实际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事业编制0人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离退休人员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其中：离休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人，退休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numPr>
          <w:ilvl w:val="0"/>
          <w:numId w:val="0"/>
        </w:numPr>
        <w:snapToGrid w:val="0"/>
        <w:spacing w:line="560" w:lineRule="atLeast"/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二、收入预算说明</w:t>
      </w:r>
    </w:p>
    <w:p>
      <w:pPr>
        <w:snapToGrid w:val="0"/>
        <w:spacing w:line="560" w:lineRule="atLeast"/>
        <w:ind w:firstLine="640" w:firstLineChars="200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本单位收入预算全部为财政拨款。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highlight w:val="none"/>
          <w:lang w:val="en-US" w:eastAsia="zh-CN"/>
        </w:rPr>
        <w:t>2023年开始分户独立核算。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2023年收入预算277.963452万元, 其中：本年财政拨款收入277.963452万 元，本年其他资金收入0万元,上年结转结余资金0万元。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支出预算说明</w:t>
      </w:r>
    </w:p>
    <w:p>
      <w:pPr>
        <w:suppressAutoHyphens/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基本支出预算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235.242343万</w:t>
      </w:r>
      <w:r>
        <w:rPr>
          <w:rFonts w:hint="eastAsia" w:ascii="仿宋_GB2312" w:eastAsia="仿宋_GB2312"/>
          <w:sz w:val="32"/>
          <w:szCs w:val="32"/>
        </w:rPr>
        <w:t>元，占总支出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84.63 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。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</w:rPr>
        <w:t>主要包括在职、离退休人员支出、公用支出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等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atLeas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2.项目支出预算42.721109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  <w:highlight w:val="none"/>
        </w:rPr>
        <w:t>元，占总支出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预算的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15.37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。部门预算项目主要为侨联工作经费。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br w:type="textWrapping"/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>四、部门“三公”经费财政拨款预算说明</w:t>
      </w:r>
    </w:p>
    <w:p>
      <w:pPr>
        <w:snapToGrid w:val="0"/>
        <w:spacing w:line="560" w:lineRule="atLeast"/>
        <w:ind w:firstLine="624"/>
        <w:rPr>
          <w:rFonts w:hint="eastAsia" w:ascii="楷体_GB2312" w:eastAsia="楷体_GB2312"/>
          <w:color w:val="FF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（一）“三公”经费</w:t>
      </w:r>
      <w:r>
        <w:rPr>
          <w:rFonts w:hint="eastAsia" w:ascii="楷体_GB2312" w:eastAsia="楷体_GB2312"/>
          <w:color w:val="000000"/>
          <w:sz w:val="32"/>
          <w:szCs w:val="32"/>
        </w:rPr>
        <w:t>的单位范围</w:t>
      </w:r>
    </w:p>
    <w:p>
      <w:pPr>
        <w:spacing w:line="560" w:lineRule="exact"/>
        <w:ind w:firstLine="645"/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北京市西城区归国华侨联合会部门预算中因公出国（境）费、公务接待费、公务用车购置及运行维护费的支出单位仅为本单位，即北京市西城区归国华侨联合会机关。</w:t>
      </w:r>
    </w:p>
    <w:p>
      <w:pPr>
        <w:snapToGrid w:val="0"/>
        <w:spacing w:line="560" w:lineRule="atLeast"/>
        <w:ind w:firstLine="624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</w:rPr>
        <w:t>“三公”经费预算财政拨款情况说明</w:t>
      </w:r>
    </w:p>
    <w:p>
      <w:pPr>
        <w:numPr>
          <w:ilvl w:val="0"/>
          <w:numId w:val="0"/>
        </w:numPr>
        <w:snapToGrid w:val="0"/>
        <w:spacing w:line="560" w:lineRule="atLeast"/>
        <w:ind w:firstLine="640" w:firstLineChars="200"/>
        <w:rPr>
          <w:rFonts w:hint="eastAsia" w:ascii="楷体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2023年"三公经费"财政拨款预算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。其中：</w:t>
      </w:r>
    </w:p>
    <w:p>
      <w:pPr>
        <w:snapToGrid w:val="0"/>
        <w:spacing w:line="560" w:lineRule="atLeast"/>
        <w:ind w:firstLine="64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1.因公出国（境）费</w:t>
      </w:r>
    </w:p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年财政拨款预算安排0元，因公出国（境）费由区财政统一预留安排。</w:t>
      </w:r>
    </w:p>
    <w:p>
      <w:pPr>
        <w:snapToGrid w:val="0"/>
        <w:spacing w:line="560" w:lineRule="atLeast"/>
        <w:ind w:firstLine="64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2.公务接待费</w:t>
      </w:r>
    </w:p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年财政拨款预算安排0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.086558万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snapToGrid w:val="0"/>
        <w:spacing w:line="560" w:lineRule="atLeast"/>
        <w:ind w:firstLine="64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3.公务用车购置及运行维护费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pacing w:val="-8"/>
          <w:kern w:val="3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年财政拨款预算安排0元，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本单位无</w:t>
      </w:r>
      <w:r>
        <w:rPr>
          <w:rFonts w:hint="eastAsia" w:ascii="仿宋_GB2312" w:eastAsia="仿宋_GB2312"/>
          <w:spacing w:val="-8"/>
          <w:kern w:val="32"/>
          <w:sz w:val="32"/>
          <w:szCs w:val="32"/>
          <w:highlight w:val="none"/>
        </w:rPr>
        <w:t>公务用车。</w:t>
      </w:r>
    </w:p>
    <w:p>
      <w:pPr>
        <w:snapToGrid w:val="0"/>
        <w:spacing w:line="560" w:lineRule="atLeast"/>
        <w:ind w:firstLine="640" w:firstLineChars="200"/>
        <w:outlineLvl w:val="0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五、其他情况说明</w:t>
      </w:r>
    </w:p>
    <w:p>
      <w:pPr>
        <w:snapToGrid w:val="0"/>
        <w:spacing w:line="560" w:lineRule="atLeast"/>
        <w:ind w:firstLine="640" w:firstLineChars="2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eastAsia="楷体_GB2312"/>
          <w:sz w:val="32"/>
          <w:szCs w:val="32"/>
          <w:highlight w:val="none"/>
        </w:rPr>
        <w:t>）政府采购预算说明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涉及政府采购项目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atLeast"/>
        <w:ind w:firstLine="624"/>
        <w:rPr>
          <w:rFonts w:hint="eastAsia" w:ascii="仿宋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  <w:highlight w:val="none"/>
        </w:rPr>
        <w:t>）政府购买服务预算说明</w:t>
      </w:r>
    </w:p>
    <w:p>
      <w:pPr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snapToGrid w:val="0"/>
        <w:spacing w:line="560" w:lineRule="atLeast"/>
        <w:ind w:firstLine="640" w:firstLineChars="2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  <w:highlight w:val="none"/>
        </w:rPr>
        <w:t>）机</w:t>
      </w:r>
      <w:r>
        <w:rPr>
          <w:rFonts w:hint="eastAsia" w:ascii="楷体_GB2312" w:eastAsia="楷体_GB2312"/>
          <w:sz w:val="32"/>
          <w:szCs w:val="32"/>
          <w:highlight w:val="none"/>
          <w:lang w:val="en-US" w:eastAsia="zh-CN"/>
        </w:rPr>
        <w:t>关</w:t>
      </w:r>
      <w:r>
        <w:rPr>
          <w:rFonts w:hint="eastAsia" w:ascii="楷体_GB2312" w:eastAsia="楷体_GB2312"/>
          <w:sz w:val="32"/>
          <w:szCs w:val="32"/>
          <w:highlight w:val="none"/>
        </w:rPr>
        <w:t>运行经费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情况</w:t>
      </w:r>
      <w:r>
        <w:rPr>
          <w:rFonts w:hint="eastAsia" w:ascii="楷体_GB2312" w:eastAsia="楷体_GB2312"/>
          <w:sz w:val="32"/>
          <w:szCs w:val="32"/>
          <w:highlight w:val="none"/>
        </w:rPr>
        <w:t>说明</w:t>
      </w:r>
    </w:p>
    <w:p>
      <w:pPr>
        <w:snapToGrid w:val="0"/>
        <w:spacing w:line="560" w:lineRule="atLeast"/>
        <w:ind w:firstLine="640" w:firstLineChars="200"/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北京市西城区归国华侨联合会机关运行经费财政拨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highlight w:val="none"/>
          <w:lang w:eastAsia="zh-CN"/>
        </w:rPr>
        <w:t>款预算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highlight w:val="none"/>
          <w:lang w:val="en-US" w:eastAsia="zh-CN"/>
        </w:rPr>
        <w:t>18.978415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highlight w:val="none"/>
          <w:lang w:eastAsia="zh-CN"/>
        </w:rPr>
        <w:t>万元。</w:t>
      </w:r>
    </w:p>
    <w:p>
      <w:pPr>
        <w:numPr>
          <w:ilvl w:val="0"/>
          <w:numId w:val="2"/>
        </w:numPr>
        <w:snapToGrid w:val="0"/>
        <w:spacing w:line="560" w:lineRule="atLeast"/>
        <w:ind w:left="958" w:leftChars="304" w:hanging="320" w:hangingChars="1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项目支出</w:t>
      </w:r>
      <w:r>
        <w:rPr>
          <w:rFonts w:hint="eastAsia" w:ascii="楷体_GB2312" w:eastAsia="楷体_GB2312"/>
          <w:sz w:val="32"/>
          <w:szCs w:val="32"/>
          <w:highlight w:val="none"/>
        </w:rPr>
        <w:t>绩效目标情况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说明</w:t>
      </w:r>
    </w:p>
    <w:p>
      <w:pPr>
        <w:snapToGrid w:val="0"/>
        <w:spacing w:line="560" w:lineRule="atLeas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ascii="仿宋_GB2312" w:hAnsi="Times New Roman" w:eastAsia="仿宋_GB2312" w:cs="Times New Roman"/>
          <w:kern w:val="1"/>
          <w:sz w:val="32"/>
          <w:szCs w:val="32"/>
          <w:lang w:eastAsia="zh-CN"/>
        </w:rPr>
        <w:t>北京市西城区归国华侨联合会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填报绩效目标的预算项目1个，占本年度预算项目的100%。填报绩效目标的项目支出预算42.721109万</w:t>
      </w:r>
      <w:r>
        <w:rPr>
          <w:rFonts w:hint="eastAsia" w:ascii="仿宋_GB2312" w:eastAsia="仿宋_GB2312"/>
          <w:sz w:val="32"/>
          <w:szCs w:val="32"/>
          <w:highlight w:val="none"/>
        </w:rPr>
        <w:t>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占本部门全部项目支出预算的100%。</w:t>
      </w:r>
    </w:p>
    <w:p>
      <w:pPr>
        <w:numPr>
          <w:ilvl w:val="0"/>
          <w:numId w:val="2"/>
        </w:numPr>
        <w:snapToGrid w:val="0"/>
        <w:spacing w:line="560" w:lineRule="atLeast"/>
        <w:ind w:left="958" w:leftChars="304" w:hanging="320" w:hangingChars="1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重点行政事业性收费情况说明</w:t>
      </w:r>
    </w:p>
    <w:p>
      <w:pPr>
        <w:pStyle w:val="2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本部门2023年无重点行政事业性收费</w:t>
      </w:r>
    </w:p>
    <w:p>
      <w:pPr>
        <w:numPr>
          <w:ilvl w:val="0"/>
          <w:numId w:val="0"/>
        </w:numPr>
        <w:snapToGrid w:val="0"/>
        <w:spacing w:line="560" w:lineRule="atLeast"/>
        <w:ind w:firstLine="640" w:firstLineChars="2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  <w:highlight w:val="none"/>
        </w:rPr>
        <w:t>）国有资本经营预算财政拨款情况说明</w:t>
      </w:r>
    </w:p>
    <w:p>
      <w:pPr>
        <w:snapToGrid w:val="0"/>
        <w:spacing w:line="560" w:lineRule="atLeast"/>
        <w:ind w:firstLine="64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本部门202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年无国有资本经营预算财政拨款安排的预算。</w:t>
      </w: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第二部分  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168" w:firstLineChars="600"/>
        <w:jc w:val="both"/>
        <w:textAlignment w:val="auto"/>
        <w:rPr>
          <w:rFonts w:hint="eastAsia"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000" w:firstLineChars="2500"/>
        <w:jc w:val="right"/>
        <w:textAlignment w:val="auto"/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单位：万元</w:t>
      </w:r>
    </w:p>
    <w:p>
      <w:pPr>
        <w:pStyle w:val="2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81915</wp:posOffset>
                </wp:positionV>
                <wp:extent cx="5657850" cy="78486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0305" y="2282190"/>
                          <a:ext cx="5657850" cy="784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vertAnchor="text" w:horzAnchor="page" w:tblpX="1894" w:tblpY="2388"/>
                              <w:tblOverlap w:val="never"/>
                              <w:tblW w:w="8625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75"/>
                              <w:gridCol w:w="1630"/>
                              <w:gridCol w:w="2745"/>
                              <w:gridCol w:w="18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005" w:type="dxa"/>
                                  <w:gridSpan w:val="2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收    入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支    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项    目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预算数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项    目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EFF2F7" w:fill="EFF2F7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预算数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一、一般公共预算拨款收入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277.963452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一、一般公共服务支出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206.465476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二、政府性基金预算拨款收入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二、外交支出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三、国有资本经营预算拨款收入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三、国防支出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四、财政专户管理资金收入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四、公共安全支出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五、事业收入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五、教育支出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六、上级补助收入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六、科学技术支出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七、附属单位上缴收入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七、文化旅游体育与传媒支出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八、事业单位经营收入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八、社会保障和就业支出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30.285728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九、其他收入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九、社会保险基金支出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十、卫生健康支出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16.497024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十一、节能环保支出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十二、城乡社区支出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十三、农林水支出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十四、交通运输支出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十五、资源勘探工业信息等支出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十六、商业服务业等支出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十七、金融支出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十八、援助其他地区支出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十九、自然资源海洋气象等支出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二十、住房保障支出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24.715224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二十一、粮油物资储备支出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二十二、国有资本经营预算支出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二十三、灾害防治及应急管理支出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二十四、其他支出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二十五、债务付息支出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二十六、债务发行费用支出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二十七、抗疫特别国债安排的支出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本年收入合计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277.963452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本年支出合计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277.963452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上年结转结余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年终结转结余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收入总计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277.963452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支出总计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color="C0C0C0" w:sz="4" w:space="0"/>
                                    <w:left w:val="single" w:color="C0C0C0" w:sz="4" w:space="0"/>
                                    <w:bottom w:val="single" w:color="C0C0C0" w:sz="4" w:space="0"/>
                                    <w:right w:val="single" w:color="C0C0C0" w:sz="4" w:space="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righ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i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none"/>
                                      <w:lang w:val="en-US" w:eastAsia="zh-CN" w:bidi="ar"/>
                                    </w:rPr>
                                    <w:t>277.963452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6.45pt;height:618pt;width:445.5pt;z-index:251658240;mso-width-relative:page;mso-height-relative:page;" filled="f" stroked="f" coordsize="21600,21600" o:gfxdata="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WOkhrbAAAACwEAAA8AAAAAAAAAAQAgAAAAIgAAAGRycy9kb3ducmV2LnhtbFBLAQIU&#10;ABQAAAAIAIdO4kAU0oa+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vertAnchor="text" w:horzAnchor="page" w:tblpX="1894" w:tblpY="2388"/>
                        <w:tblOverlap w:val="never"/>
                        <w:tblW w:w="8625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75"/>
                        <w:gridCol w:w="1630"/>
                        <w:gridCol w:w="2745"/>
                        <w:gridCol w:w="18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005" w:type="dxa"/>
                            <w:gridSpan w:val="2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收    入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2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支    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项    目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预算数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项    目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EFF2F7" w:fill="EFF2F7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预算数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一、一般公共预算拨款收入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277.963452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一、一般公共服务支出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206.465476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二、政府性基金预算拨款收入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二、外交支出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三、国有资本经营预算拨款收入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三、国防支出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四、财政专户管理资金收入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四、公共安全支出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五、事业收入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五、教育支出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六、上级补助收入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六、科学技术支出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七、附属单位上缴收入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七、文化旅游体育与传媒支出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八、事业单位经营收入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八、社会保障和就业支出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30.285728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九、其他收入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九、社会保险基金支出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十、卫生健康支出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16.497024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十一、节能环保支出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十二、城乡社区支出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十三、农林水支出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十四、交通运输支出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十五、资源勘探工业信息等支出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十六、商业服务业等支出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十七、金融支出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十八、援助其他地区支出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十九、自然资源海洋气象等支出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二十、住房保障支出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24.715224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二十一、粮油物资储备支出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二十二、国有资本经营预算支出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二十三、灾害防治及应急管理支出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二十四、其他支出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二十五、债务付息支出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二十六、债务发行费用支出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二十七、抗疫特别国债安排的支出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本年收入合计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277.963452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本年支出合计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277.963452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上年结转结余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年终结转结余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23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收入总计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277.963452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支出总计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color="C0C0C0" w:sz="4" w:space="0"/>
                              <w:left w:val="single" w:color="C0C0C0" w:sz="4" w:space="0"/>
                              <w:bottom w:val="single" w:color="C0C0C0" w:sz="4" w:space="0"/>
                              <w:right w:val="single" w:color="C0C0C0" w:sz="4" w:space="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right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i w:val="0"/>
                                <w:color w:val="000000"/>
                                <w:kern w:val="0"/>
                                <w:sz w:val="18"/>
                                <w:szCs w:val="18"/>
                                <w:u w:val="none"/>
                                <w:lang w:val="en-US" w:eastAsia="zh-CN" w:bidi="ar"/>
                              </w:rPr>
                              <w:t>277.963452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表二：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部门收入总体情况表</w:t>
      </w:r>
    </w:p>
    <w:p>
      <w:pPr>
        <w:rPr>
          <w:rFonts w:hint="default" w:ascii="仿宋_GB2312" w:hAnsi="宋体" w:eastAsia="仿宋_GB2312" w:cs="Arial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775" w:tblpY="197"/>
        <w:tblOverlap w:val="never"/>
        <w:tblW w:w="14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67"/>
        <w:gridCol w:w="1588"/>
        <w:gridCol w:w="1330"/>
        <w:gridCol w:w="1414"/>
        <w:gridCol w:w="515"/>
        <w:gridCol w:w="650"/>
        <w:gridCol w:w="447"/>
        <w:gridCol w:w="379"/>
        <w:gridCol w:w="556"/>
        <w:gridCol w:w="529"/>
        <w:gridCol w:w="705"/>
        <w:gridCol w:w="471"/>
        <w:gridCol w:w="366"/>
        <w:gridCol w:w="543"/>
        <w:gridCol w:w="732"/>
        <w:gridCol w:w="732"/>
        <w:gridCol w:w="515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9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166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8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96" w:type="dxa"/>
            <w:gridSpan w:val="10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372" w:type="dxa"/>
            <w:gridSpan w:val="6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29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一般公共预算资金</w:t>
            </w: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政府性基金预算资金</w:t>
            </w:r>
          </w:p>
        </w:tc>
        <w:tc>
          <w:tcPr>
            <w:tcW w:w="6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国有资本经营预算资金</w:t>
            </w:r>
          </w:p>
        </w:tc>
        <w:tc>
          <w:tcPr>
            <w:tcW w:w="44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7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2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0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6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一般公共预算资金</w:t>
            </w: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政府性基金预算资金</w:t>
            </w: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国有资本经营预算资金</w:t>
            </w: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6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北京市西城区归国华侨联合会</w:t>
            </w:r>
          </w:p>
        </w:tc>
        <w:tc>
          <w:tcPr>
            <w:tcW w:w="1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3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4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</w:t>
            </w:r>
          </w:p>
        </w:tc>
        <w:tc>
          <w:tcPr>
            <w:tcW w:w="16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北京市西城区归国华侨联合会(本级)</w:t>
            </w:r>
          </w:p>
        </w:tc>
        <w:tc>
          <w:tcPr>
            <w:tcW w:w="1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3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4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62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3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4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br w:type="page"/>
      </w: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表三：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支出总表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941" w:tblpY="459"/>
        <w:tblOverlap w:val="never"/>
        <w:tblW w:w="15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567"/>
        <w:gridCol w:w="2275"/>
        <w:gridCol w:w="1520"/>
        <w:gridCol w:w="1520"/>
        <w:gridCol w:w="1436"/>
        <w:gridCol w:w="919"/>
        <w:gridCol w:w="962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7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256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政府支出经济分类科目</w:t>
            </w:r>
          </w:p>
        </w:tc>
        <w:tc>
          <w:tcPr>
            <w:tcW w:w="227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部门支出经济分类科目</w:t>
            </w:r>
          </w:p>
        </w:tc>
        <w:tc>
          <w:tcPr>
            <w:tcW w:w="152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2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3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42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97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30101-基本工资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33.577200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33.577200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30102-津贴补贴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85.053000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85.053000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30103-奖金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30112-其他社会保障缴费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1.266752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1.266752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50199-其他工资福利支出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30199-其他工资福利支出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30201-办公费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30205-水费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30206-电费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30207-邮电费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30211-差旅费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0.387600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0.387600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30228-工会经费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2.372604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2.372604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30229-福利费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30239-其他交通费用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6.336000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6.336000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50202-会议费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30215-会议费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50203-培训费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30216-培训费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0.520200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0.520200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50206-公务接待费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50209-维修（护）费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30213-维修（护）费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0.120000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0.120000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8.635453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8.635453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50901-社会福利和救助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30309-奖励金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2012901-行政运行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50999-其他对个人和家庭补助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30399-其他对个人和家庭的补助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4.752000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4.752000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2012999-其他群众团体事务支出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2080501-行政单位离退休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2080501-行政单位离退休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50905-离退休费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30302-退休费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2080505-机关事业单位基本养老保险缴费支出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30108-机关事业单位基本养老保险缴费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2080506-机关事业单位职业年金缴费支出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30109-职业年金缴费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2101101-行政单位医疗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30110-职工基本医疗保险缴费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2210201-住房公积金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50103-住房公积金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30113-住房公积金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2210203-购房补贴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30102-津贴补贴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8.043600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8.043600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9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56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5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235.242343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9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br w:type="page"/>
      </w: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表四：</w:t>
      </w:r>
    </w:p>
    <w:p>
      <w:pPr>
        <w:jc w:val="center"/>
        <w:rPr>
          <w:rFonts w:hint="eastAsia" w:ascii="楷体_GB2312" w:hAnsi="宋体" w:eastAsia="楷体_GB2312" w:cs="Times New Roman"/>
          <w:b/>
          <w:sz w:val="36"/>
          <w:szCs w:val="32"/>
          <w:lang w:val="zh-CN"/>
        </w:rPr>
      </w:pPr>
      <w:r>
        <w:rPr>
          <w:rFonts w:hint="eastAsia" w:ascii="楷体_GB2312" w:hAnsi="宋体" w:eastAsia="楷体_GB2312" w:cs="Times New Roman"/>
          <w:b/>
          <w:sz w:val="36"/>
          <w:szCs w:val="32"/>
          <w:lang w:val="zh-CN"/>
        </w:rPr>
        <w:t>项目支出表</w:t>
      </w:r>
    </w:p>
    <w:p>
      <w:pPr>
        <w:jc w:val="center"/>
        <w:rPr>
          <w:rFonts w:hint="eastAsia" w:ascii="楷体_GB2312" w:hAnsi="宋体" w:eastAsia="楷体_GB2312" w:cs="Times New Roman"/>
          <w:b/>
          <w:sz w:val="36"/>
          <w:szCs w:val="32"/>
          <w:lang w:val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</w:t>
      </w:r>
    </w:p>
    <w:tbl>
      <w:tblPr>
        <w:tblStyle w:val="5"/>
        <w:tblW w:w="14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876"/>
        <w:gridCol w:w="1038"/>
        <w:gridCol w:w="1292"/>
        <w:gridCol w:w="1026"/>
        <w:gridCol w:w="1038"/>
        <w:gridCol w:w="1026"/>
        <w:gridCol w:w="980"/>
        <w:gridCol w:w="853"/>
        <w:gridCol w:w="845"/>
        <w:gridCol w:w="715"/>
        <w:gridCol w:w="669"/>
        <w:gridCol w:w="808"/>
        <w:gridCol w:w="588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684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03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102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政府支出经济分类科目</w:t>
            </w:r>
          </w:p>
        </w:tc>
        <w:tc>
          <w:tcPr>
            <w:tcW w:w="103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部门支出经济分类科目</w:t>
            </w:r>
          </w:p>
        </w:tc>
        <w:tc>
          <w:tcPr>
            <w:tcW w:w="102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78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本年拨款</w:t>
            </w:r>
          </w:p>
        </w:tc>
        <w:tc>
          <w:tcPr>
            <w:tcW w:w="2192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58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1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4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4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6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8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侨联工作经费</w:t>
            </w:r>
          </w:p>
        </w:tc>
        <w:tc>
          <w:tcPr>
            <w:tcW w:w="129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2012999-其他群众团体事务支出</w:t>
            </w: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41.000000</w:t>
            </w:r>
          </w:p>
        </w:tc>
        <w:tc>
          <w:tcPr>
            <w:tcW w:w="98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41.000000</w:t>
            </w:r>
          </w:p>
        </w:tc>
        <w:tc>
          <w:tcPr>
            <w:tcW w:w="85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8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1-行政单位</w:t>
            </w: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预留机动费</w:t>
            </w:r>
          </w:p>
        </w:tc>
        <w:tc>
          <w:tcPr>
            <w:tcW w:w="129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2012999-其他群众团体事务支出</w:t>
            </w: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1.721109</w:t>
            </w:r>
          </w:p>
        </w:tc>
        <w:tc>
          <w:tcPr>
            <w:tcW w:w="98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1.721109</w:t>
            </w:r>
          </w:p>
        </w:tc>
        <w:tc>
          <w:tcPr>
            <w:tcW w:w="85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8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98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85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</w:t>
      </w:r>
    </w:p>
    <w:p>
      <w:pPr>
        <w:snapToGrid w:val="0"/>
        <w:spacing w:line="560" w:lineRule="atLeas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表五：</w:t>
      </w:r>
    </w:p>
    <w:p>
      <w:pPr>
        <w:jc w:val="center"/>
        <w:rPr>
          <w:rFonts w:hint="eastAsia" w:ascii="楷体_GB2312" w:hAnsi="宋体" w:eastAsia="楷体_GB2312" w:cs="Times New Roman"/>
          <w:b/>
          <w:sz w:val="36"/>
          <w:szCs w:val="32"/>
          <w:lang w:val="zh-CN"/>
        </w:rPr>
      </w:pPr>
      <w:r>
        <w:rPr>
          <w:rFonts w:hint="eastAsia" w:ascii="楷体_GB2312" w:hAnsi="宋体" w:eastAsia="楷体_GB2312" w:cs="Times New Roman"/>
          <w:b/>
          <w:sz w:val="36"/>
          <w:szCs w:val="32"/>
          <w:lang w:val="zh-CN"/>
        </w:rPr>
        <w:t>政府采购预算明细表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单位：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2021" w:tblpY="461"/>
        <w:tblOverlap w:val="never"/>
        <w:tblW w:w="12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1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60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467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0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0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467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                                         </w:t>
      </w: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表六：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6"/>
          <w:szCs w:val="32"/>
        </w:rPr>
        <w:t>财政拨款收支</w:t>
      </w:r>
      <w:r>
        <w:rPr>
          <w:rFonts w:hint="eastAsia" w:ascii="楷体_GB2312" w:hAnsi="宋体" w:eastAsia="楷体_GB2312"/>
          <w:b/>
          <w:sz w:val="36"/>
          <w:szCs w:val="32"/>
          <w:lang w:eastAsia="zh-CN"/>
        </w:rPr>
        <w:t>预算总表</w:t>
      </w:r>
    </w:p>
    <w:p>
      <w:pPr>
        <w:ind w:right="7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1200"/>
        <w:gridCol w:w="3021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3919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auto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收    入</w:t>
            </w:r>
          </w:p>
        </w:tc>
        <w:tc>
          <w:tcPr>
            <w:tcW w:w="5078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auto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2719" w:type="dxa"/>
            <w:tcBorders>
              <w:top w:val="single" w:color="auto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（一）一般公共预算资金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206.465476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（二）政府性基金预算资金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（三）国有资本经营预算资金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30.285728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十五、资源勘探工业信息等支出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十八、援助其他地区支出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十九、自然资源海洋气象等支出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二十、住房保障支出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24.715224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二十一、粮油物资储备支出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二十二、国有资本经营预算支出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二十三、灾害防治及应急管理支出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二十四、预备费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二十五、其他支出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二十六、转移性支出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二十七、债务还本支出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二十八、债务付息支出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二十九、债务发行费用支出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三十、抗疫特别国债安排的支出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71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71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2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30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一般公共预算财政拨款支出表</w:t>
      </w:r>
    </w:p>
    <w:p>
      <w:pPr>
        <w:snapToGrid w:val="0"/>
        <w:spacing w:line="560" w:lineRule="atLeast"/>
        <w:ind w:firstLine="11491" w:firstLineChars="4104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W w:w="15461" w:type="dxa"/>
        <w:tblInd w:w="-8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795"/>
        <w:gridCol w:w="3000"/>
        <w:gridCol w:w="1033"/>
        <w:gridCol w:w="1412"/>
        <w:gridCol w:w="1412"/>
        <w:gridCol w:w="1184"/>
        <w:gridCol w:w="1559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95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8036" w:type="dxa"/>
            <w:gridSpan w:val="6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300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3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08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995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63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1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8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5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项目支出总数</w:t>
            </w:r>
          </w:p>
        </w:tc>
        <w:tc>
          <w:tcPr>
            <w:tcW w:w="14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扣除基建项目后预算数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2012901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163.744367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163.744367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144.948952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18.795415</w:t>
            </w: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1.760000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1.760000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1.577000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0.183000</w:t>
            </w: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8.043600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8.043600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8.043600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3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277.963452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235.242343</w:t>
            </w:r>
          </w:p>
        </w:tc>
        <w:tc>
          <w:tcPr>
            <w:tcW w:w="1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216.263928</w:t>
            </w:r>
          </w:p>
        </w:tc>
        <w:tc>
          <w:tcPr>
            <w:tcW w:w="1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18.978415</w:t>
            </w: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  <w:tc>
          <w:tcPr>
            <w:tcW w:w="14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42.721109</w:t>
            </w: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br w:type="page"/>
      </w: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一般公共预算财政拨款基本支出表</w:t>
      </w:r>
    </w:p>
    <w:p>
      <w:pPr>
        <w:ind w:right="112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W w:w="13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4308"/>
        <w:gridCol w:w="2081"/>
        <w:gridCol w:w="2081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24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政府支出经济分类科目</w:t>
            </w:r>
          </w:p>
        </w:tc>
        <w:tc>
          <w:tcPr>
            <w:tcW w:w="430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部门支出经济分类科目</w:t>
            </w:r>
          </w:p>
        </w:tc>
        <w:tc>
          <w:tcPr>
            <w:tcW w:w="5907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24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8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4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30101-基本工资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33.577200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33.577200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30102-津贴补贴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93.096600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93.096600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50101-工资奖金津补贴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30103-奖金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11.250000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30108-机关事业单位基本养老保险缴费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19.017152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30109-职业年金缴费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9.508576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30110-职工基本医疗保险缴费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16.497024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50102-社会保障缴费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30112-其他社会保障缴费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1.266752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1.266752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50103-住房公积金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30113-住房公积金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16.671624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50199-其他工资福利支出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30199-其他工资福利支出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2.708000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30201-办公费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30205-水费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30206-电费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30207-邮电费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30211-差旅费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0.387600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30228-工会经费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2.372604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30229-福利费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50201-办公经费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30239-其他交通费用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6.336000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6.336000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50202-会议费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30215-会议费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50203-培训费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30216-培训费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0.520200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50206-公务接待费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30217-公务接待费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50209-维修（护）费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30213-维修（护）费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0.120000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50299-其他商品和服务支出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30299-其他商品和服务支出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8.818453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50901-社会福利和救助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30309-奖励金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50905-离退休费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30302-退休费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1.577000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50999-其他对个人和家庭补助</w:t>
            </w: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30399-其他对个人和家庭的补助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4.752000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4.752000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235.242343</w:t>
            </w:r>
          </w:p>
        </w:tc>
        <w:tc>
          <w:tcPr>
            <w:tcW w:w="208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216.263928</w:t>
            </w:r>
          </w:p>
        </w:tc>
        <w:tc>
          <w:tcPr>
            <w:tcW w:w="174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18.978415</w:t>
            </w: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政府性基金预算财政拨款支出表</w:t>
      </w:r>
    </w:p>
    <w:p>
      <w:pPr>
        <w:ind w:right="1120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506" w:tblpY="464"/>
        <w:tblOverlap w:val="never"/>
        <w:tblW w:w="14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9"/>
        <w:gridCol w:w="3239"/>
        <w:gridCol w:w="3239"/>
        <w:gridCol w:w="1065"/>
        <w:gridCol w:w="2057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39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3239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政府支出经济分类科目</w:t>
            </w:r>
          </w:p>
        </w:tc>
        <w:tc>
          <w:tcPr>
            <w:tcW w:w="3239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部门支出经济分类科目</w:t>
            </w:r>
          </w:p>
        </w:tc>
        <w:tc>
          <w:tcPr>
            <w:tcW w:w="5181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39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5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5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国有资本经营预算财政拨款支出表</w:t>
      </w:r>
    </w:p>
    <w:tbl>
      <w:tblPr>
        <w:tblStyle w:val="5"/>
        <w:tblpPr w:leftFromText="180" w:rightFromText="180" w:vertAnchor="text" w:horzAnchor="page" w:tblpX="761" w:tblpY="1397"/>
        <w:tblOverlap w:val="never"/>
        <w:tblW w:w="15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3291"/>
        <w:gridCol w:w="3291"/>
        <w:gridCol w:w="443"/>
        <w:gridCol w:w="2410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29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329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政府支出经济分类科目</w:t>
            </w:r>
          </w:p>
        </w:tc>
        <w:tc>
          <w:tcPr>
            <w:tcW w:w="329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部门支出经济分类科目</w:t>
            </w:r>
          </w:p>
        </w:tc>
        <w:tc>
          <w:tcPr>
            <w:tcW w:w="5265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29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41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44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right="1120"/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p>
      <w:pPr>
        <w:rPr>
          <w:rFonts w:ascii="宋体" w:hAnsi="宋体"/>
          <w:sz w:val="20"/>
          <w:szCs w:val="20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表十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2"/>
        </w:rPr>
      </w:pPr>
      <w:r>
        <w:rPr>
          <w:rFonts w:hint="eastAsia" w:ascii="楷体_GB2312" w:hAnsi="宋体" w:eastAsia="楷体_GB2312"/>
          <w:b/>
          <w:sz w:val="36"/>
          <w:szCs w:val="32"/>
        </w:rPr>
        <w:t>“三公”经费支出表</w:t>
      </w:r>
    </w:p>
    <w:p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1181" w:tblpY="373"/>
        <w:tblOverlap w:val="never"/>
        <w:tblW w:w="14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907"/>
        <w:gridCol w:w="1907"/>
        <w:gridCol w:w="1907"/>
        <w:gridCol w:w="1336"/>
        <w:gridCol w:w="1104"/>
        <w:gridCol w:w="1394"/>
        <w:gridCol w:w="1496"/>
        <w:gridCol w:w="1279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90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“三公”经费财政拨款预算总额</w:t>
            </w:r>
          </w:p>
        </w:tc>
        <w:tc>
          <w:tcPr>
            <w:tcW w:w="190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90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89" w:type="dxa"/>
            <w:gridSpan w:val="6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453" w:type="dxa"/>
            <w:gridSpan w:val="5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9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公务用车加油</w:t>
            </w:r>
          </w:p>
        </w:tc>
        <w:tc>
          <w:tcPr>
            <w:tcW w:w="14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公务用车维修</w:t>
            </w:r>
          </w:p>
        </w:tc>
        <w:tc>
          <w:tcPr>
            <w:tcW w:w="127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公务用车保险</w:t>
            </w:r>
          </w:p>
        </w:tc>
        <w:tc>
          <w:tcPr>
            <w:tcW w:w="118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0.086558</w:t>
            </w:r>
          </w:p>
        </w:tc>
        <w:tc>
          <w:tcPr>
            <w:tcW w:w="13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表十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楷体_GB2312" w:hAnsi="仿宋_GB2312" w:eastAsia="楷体_GB2312"/>
          <w:b/>
          <w:sz w:val="36"/>
          <w:szCs w:val="36"/>
        </w:rPr>
      </w:pPr>
      <w:r>
        <w:rPr>
          <w:rFonts w:hint="eastAsia" w:ascii="楷体_GB2312" w:hAnsi="仿宋_GB2312" w:eastAsia="楷体_GB2312"/>
          <w:b/>
          <w:sz w:val="36"/>
          <w:szCs w:val="36"/>
        </w:rPr>
        <w:t>政府购买服务预算财政拨款明细表</w:t>
      </w:r>
    </w:p>
    <w:p>
      <w:pPr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4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1845"/>
        <w:gridCol w:w="2405"/>
        <w:gridCol w:w="2926"/>
        <w:gridCol w:w="2461"/>
        <w:gridCol w:w="1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0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9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指导性目录</w:t>
            </w:r>
          </w:p>
        </w:tc>
        <w:tc>
          <w:tcPr>
            <w:tcW w:w="246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969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0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24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292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24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330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表十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楷体_GB2312" w:hAnsi="仿宋_GB2312" w:eastAsia="楷体_GB2312"/>
          <w:b/>
          <w:sz w:val="36"/>
          <w:szCs w:val="36"/>
        </w:rPr>
      </w:pPr>
      <w:r>
        <w:rPr>
          <w:rFonts w:hint="eastAsia" w:ascii="楷体_GB2312" w:hAnsi="仿宋_GB2312" w:eastAsia="楷体_GB2312"/>
          <w:b/>
          <w:sz w:val="36"/>
          <w:szCs w:val="36"/>
          <w:lang w:eastAsia="zh-CN"/>
        </w:rPr>
        <w:t>项目支出绩效目标申报</w:t>
      </w:r>
      <w:r>
        <w:rPr>
          <w:rFonts w:hint="eastAsia" w:ascii="楷体_GB2312" w:hAnsi="仿宋_GB2312" w:eastAsia="楷体_GB2312"/>
          <w:b/>
          <w:sz w:val="36"/>
          <w:szCs w:val="36"/>
        </w:rPr>
        <w:t>表</w:t>
      </w:r>
    </w:p>
    <w:p>
      <w:pPr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单位：</w:t>
      </w:r>
      <w:r>
        <w:rPr>
          <w:rFonts w:hint="eastAsia" w:ascii="宋体" w:hAnsi="宋体" w:cs="宋体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1136" w:tblpY="337"/>
        <w:tblOverlap w:val="never"/>
        <w:tblW w:w="14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2010"/>
        <w:gridCol w:w="678"/>
        <w:gridCol w:w="562"/>
        <w:gridCol w:w="750"/>
        <w:gridCol w:w="930"/>
        <w:gridCol w:w="840"/>
        <w:gridCol w:w="896"/>
        <w:gridCol w:w="1577"/>
        <w:gridCol w:w="896"/>
        <w:gridCol w:w="896"/>
        <w:gridCol w:w="923"/>
        <w:gridCol w:w="920"/>
        <w:gridCol w:w="1128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6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75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项目责任人电话</w:t>
            </w:r>
          </w:p>
        </w:tc>
        <w:tc>
          <w:tcPr>
            <w:tcW w:w="93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项目总额</w:t>
            </w:r>
          </w:p>
        </w:tc>
        <w:tc>
          <w:tcPr>
            <w:tcW w:w="1736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57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89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9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23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2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112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本年绩效指标值</w:t>
            </w:r>
          </w:p>
        </w:tc>
        <w:tc>
          <w:tcPr>
            <w:tcW w:w="92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绩效度量单位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322001-北京市西城区归国华侨联合会(本级)</w:t>
            </w:r>
          </w:p>
        </w:tc>
        <w:tc>
          <w:tcPr>
            <w:tcW w:w="201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11010223T000002038403-侨联工作经费</w:t>
            </w:r>
          </w:p>
        </w:tc>
        <w:tc>
          <w:tcPr>
            <w:tcW w:w="67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31-部门项目</w:t>
            </w:r>
          </w:p>
        </w:tc>
        <w:tc>
          <w:tcPr>
            <w:tcW w:w="56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付新宇</w:t>
            </w:r>
          </w:p>
        </w:tc>
        <w:tc>
          <w:tcPr>
            <w:tcW w:w="75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83495407</w:t>
            </w:r>
          </w:p>
        </w:tc>
        <w:tc>
          <w:tcPr>
            <w:tcW w:w="930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41.000000</w:t>
            </w:r>
          </w:p>
        </w:tc>
        <w:tc>
          <w:tcPr>
            <w:tcW w:w="840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41.000000</w:t>
            </w:r>
          </w:p>
        </w:tc>
        <w:tc>
          <w:tcPr>
            <w:tcW w:w="896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，区侨联将秉承“坚持国内海外工作并重、老侨新侨工作并重，积极拓展海外工作和新侨工作”方针，落实好“充分发挥凝聚侨心、汇聚侨智、发挥侨力、维护侨益的独特作用，最大限度把归侨侨眷和海外侨胞团结起来，最大限度把他们的积极性调动起来，最大限度把他们促进改革开放和现代化建设的独特优势发挥出来，形成海内外中华儿女为共圆中国梦团结奋斗的磅礴力量”工作任务，广泛团结凝聚归侨侨眷和海外侨胞，为西城区高质量发展和高水平开放贡献侨界力量。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侨界群众满意度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活动质量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参政议政质量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组织培训质量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慰问侨界群众人数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完成调研、团体提案篇数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开展各类活动次数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组织培训次数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召开会议次数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完成时效性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项目预算成本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预期可持续效益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预期社会效益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11010223T000002123668-预留机动费</w:t>
            </w:r>
          </w:p>
        </w:tc>
        <w:tc>
          <w:tcPr>
            <w:tcW w:w="67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31-部门项目</w:t>
            </w:r>
          </w:p>
        </w:tc>
        <w:tc>
          <w:tcPr>
            <w:tcW w:w="56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</w:t>
            </w:r>
          </w:p>
        </w:tc>
        <w:tc>
          <w:tcPr>
            <w:tcW w:w="75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83495407</w:t>
            </w:r>
          </w:p>
        </w:tc>
        <w:tc>
          <w:tcPr>
            <w:tcW w:w="930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1.721109</w:t>
            </w:r>
          </w:p>
        </w:tc>
        <w:tc>
          <w:tcPr>
            <w:tcW w:w="840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1.721109</w:t>
            </w:r>
          </w:p>
        </w:tc>
        <w:tc>
          <w:tcPr>
            <w:tcW w:w="896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预留机动费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12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92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atLeast"/>
        <w:ind w:firstLine="646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br w:type="page"/>
      </w:r>
    </w:p>
    <w:p>
      <w:pPr>
        <w:snapToGrid w:val="0"/>
        <w:spacing w:line="560" w:lineRule="atLeast"/>
        <w:jc w:val="left"/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表十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>：</w:t>
      </w:r>
    </w:p>
    <w:p>
      <w:pPr>
        <w:snapToGrid w:val="0"/>
        <w:spacing w:line="560" w:lineRule="atLeast"/>
        <w:jc w:val="center"/>
        <w:rPr>
          <w:rFonts w:hint="eastAsia" w:ascii="楷体_GB2312" w:hAnsi="仿宋_GB2312" w:eastAsia="楷体_GB2312"/>
          <w:b/>
          <w:sz w:val="36"/>
          <w:szCs w:val="36"/>
        </w:rPr>
      </w:pPr>
      <w:r>
        <w:rPr>
          <w:rFonts w:hint="eastAsia" w:ascii="楷体_GB2312" w:hAnsi="仿宋_GB2312" w:eastAsia="楷体_GB2312"/>
          <w:b/>
          <w:sz w:val="36"/>
          <w:szCs w:val="36"/>
          <w:lang w:eastAsia="zh-CN"/>
        </w:rPr>
        <w:t>部门（单位）整体支出绩效目标申报表</w:t>
      </w:r>
    </w:p>
    <w:p>
      <w:pPr>
        <w:jc w:val="righ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单位：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万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元</w:t>
      </w:r>
    </w:p>
    <w:tbl>
      <w:tblPr>
        <w:tblStyle w:val="5"/>
        <w:tblpPr w:leftFromText="180" w:rightFromText="180" w:vertAnchor="text" w:horzAnchor="page" w:tblpX="1075" w:tblpY="555"/>
        <w:tblOverlap w:val="never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455"/>
        <w:gridCol w:w="1320"/>
        <w:gridCol w:w="1290"/>
        <w:gridCol w:w="1185"/>
        <w:gridCol w:w="1905"/>
        <w:gridCol w:w="1815"/>
        <w:gridCol w:w="1305"/>
        <w:gridCol w:w="144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65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总体资金情况（元）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预算支出总额</w:t>
            </w:r>
          </w:p>
        </w:tc>
        <w:tc>
          <w:tcPr>
            <w:tcW w:w="619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40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065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专户资金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专户资金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5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2779634.52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2352423.43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2352423.43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427211.09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427211.09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整体绩效目标</w:t>
            </w:r>
          </w:p>
        </w:tc>
        <w:tc>
          <w:tcPr>
            <w:tcW w:w="1291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，区侨联将秉承“坚持国内海外工作并重、老侨新侨工作并重，积极拓展海外工作和新侨工作”方针，落实好“充分发挥凝聚侨心、汇聚侨智、发挥侨力、维护侨益的独特作用，最大限度把归侨侨眷和海外侨胞团结起来，最大限度把他们的积极性调动起来，最大限度把他们促进改革开放和现代化建设的独特优势发挥出来，形成海内外中华儿女为共圆中国梦团结奋斗的磅礴力量”工作任务，广泛团结凝聚归侨侨眷和海外侨胞，为西城区高质量发展和高水平开放贡献侨界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80808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80808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任务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04-侨联工作/01-侨联工作经费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侨联工作经费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6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6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6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5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2915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napToGrid w:val="0"/>
        <w:spacing w:line="560" w:lineRule="atLeas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9E0E"/>
    <w:multiLevelType w:val="singleLevel"/>
    <w:tmpl w:val="22229E0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4472D3"/>
    <w:multiLevelType w:val="singleLevel"/>
    <w:tmpl w:val="3E4472D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D6985"/>
    <w:rsid w:val="00102BBB"/>
    <w:rsid w:val="0024221E"/>
    <w:rsid w:val="002E64A6"/>
    <w:rsid w:val="00533CFD"/>
    <w:rsid w:val="00635CAF"/>
    <w:rsid w:val="00981774"/>
    <w:rsid w:val="0098354A"/>
    <w:rsid w:val="00B15849"/>
    <w:rsid w:val="00B4612F"/>
    <w:rsid w:val="00E90219"/>
    <w:rsid w:val="01013D52"/>
    <w:rsid w:val="011549AA"/>
    <w:rsid w:val="011820E1"/>
    <w:rsid w:val="013A1929"/>
    <w:rsid w:val="0166353F"/>
    <w:rsid w:val="01701A11"/>
    <w:rsid w:val="018421BE"/>
    <w:rsid w:val="018A7A1F"/>
    <w:rsid w:val="01AC3D3B"/>
    <w:rsid w:val="01AC4CBB"/>
    <w:rsid w:val="01B62195"/>
    <w:rsid w:val="01B87CD7"/>
    <w:rsid w:val="01D01E1E"/>
    <w:rsid w:val="01D66C28"/>
    <w:rsid w:val="01D84922"/>
    <w:rsid w:val="02085874"/>
    <w:rsid w:val="02126ABD"/>
    <w:rsid w:val="021675A6"/>
    <w:rsid w:val="02295290"/>
    <w:rsid w:val="023640B6"/>
    <w:rsid w:val="023A4405"/>
    <w:rsid w:val="023A6B0A"/>
    <w:rsid w:val="023F7B18"/>
    <w:rsid w:val="02496A14"/>
    <w:rsid w:val="0294332F"/>
    <w:rsid w:val="029E4342"/>
    <w:rsid w:val="029F56E3"/>
    <w:rsid w:val="02CA1A2A"/>
    <w:rsid w:val="02CB4245"/>
    <w:rsid w:val="02CC01ED"/>
    <w:rsid w:val="02CF088C"/>
    <w:rsid w:val="02D263E7"/>
    <w:rsid w:val="02D660C5"/>
    <w:rsid w:val="02DE5818"/>
    <w:rsid w:val="02E20429"/>
    <w:rsid w:val="030B15F0"/>
    <w:rsid w:val="030C624F"/>
    <w:rsid w:val="032748EE"/>
    <w:rsid w:val="03396423"/>
    <w:rsid w:val="036B3CE2"/>
    <w:rsid w:val="037610DA"/>
    <w:rsid w:val="03894700"/>
    <w:rsid w:val="03AB5580"/>
    <w:rsid w:val="03AE05AD"/>
    <w:rsid w:val="03B62673"/>
    <w:rsid w:val="03BF23D3"/>
    <w:rsid w:val="03CC2D44"/>
    <w:rsid w:val="03E33886"/>
    <w:rsid w:val="03E4503C"/>
    <w:rsid w:val="03FA5555"/>
    <w:rsid w:val="03FE78CC"/>
    <w:rsid w:val="04094712"/>
    <w:rsid w:val="04134F5C"/>
    <w:rsid w:val="04165E3A"/>
    <w:rsid w:val="04181785"/>
    <w:rsid w:val="041E2D66"/>
    <w:rsid w:val="041E5476"/>
    <w:rsid w:val="043B7BF4"/>
    <w:rsid w:val="045E2140"/>
    <w:rsid w:val="04902042"/>
    <w:rsid w:val="04B02AEE"/>
    <w:rsid w:val="04BE71A4"/>
    <w:rsid w:val="04C83499"/>
    <w:rsid w:val="04D532DC"/>
    <w:rsid w:val="04DA5D20"/>
    <w:rsid w:val="04FE4F2A"/>
    <w:rsid w:val="05061179"/>
    <w:rsid w:val="05161663"/>
    <w:rsid w:val="051F6F23"/>
    <w:rsid w:val="053308DF"/>
    <w:rsid w:val="05390D13"/>
    <w:rsid w:val="05453C99"/>
    <w:rsid w:val="05491772"/>
    <w:rsid w:val="0555758F"/>
    <w:rsid w:val="055D6285"/>
    <w:rsid w:val="05767108"/>
    <w:rsid w:val="057A3616"/>
    <w:rsid w:val="05831F34"/>
    <w:rsid w:val="058A6CED"/>
    <w:rsid w:val="05A40E1F"/>
    <w:rsid w:val="05AB5D47"/>
    <w:rsid w:val="05BB2A7B"/>
    <w:rsid w:val="05C851C0"/>
    <w:rsid w:val="05D4083C"/>
    <w:rsid w:val="05D66CA9"/>
    <w:rsid w:val="05DC7CCF"/>
    <w:rsid w:val="05E6551D"/>
    <w:rsid w:val="05F953FC"/>
    <w:rsid w:val="05FB4083"/>
    <w:rsid w:val="060C6B78"/>
    <w:rsid w:val="06217E09"/>
    <w:rsid w:val="062B1943"/>
    <w:rsid w:val="062C4EB2"/>
    <w:rsid w:val="064462BD"/>
    <w:rsid w:val="064C40E9"/>
    <w:rsid w:val="06713F45"/>
    <w:rsid w:val="067B281A"/>
    <w:rsid w:val="068501D3"/>
    <w:rsid w:val="0687623D"/>
    <w:rsid w:val="06936F64"/>
    <w:rsid w:val="06AF1B06"/>
    <w:rsid w:val="06BA7A6D"/>
    <w:rsid w:val="06BB42F3"/>
    <w:rsid w:val="06D35F1F"/>
    <w:rsid w:val="06D852E9"/>
    <w:rsid w:val="06E16B3F"/>
    <w:rsid w:val="06F40332"/>
    <w:rsid w:val="070367EA"/>
    <w:rsid w:val="0716033B"/>
    <w:rsid w:val="072456E9"/>
    <w:rsid w:val="073651A9"/>
    <w:rsid w:val="073943EC"/>
    <w:rsid w:val="07643D79"/>
    <w:rsid w:val="07743AEC"/>
    <w:rsid w:val="07775D29"/>
    <w:rsid w:val="077B25A2"/>
    <w:rsid w:val="077D6217"/>
    <w:rsid w:val="07A50FFE"/>
    <w:rsid w:val="07A83D5C"/>
    <w:rsid w:val="07AD5867"/>
    <w:rsid w:val="07B71C1C"/>
    <w:rsid w:val="07FA3BFB"/>
    <w:rsid w:val="080C06C7"/>
    <w:rsid w:val="0816476C"/>
    <w:rsid w:val="081D4589"/>
    <w:rsid w:val="081F3E01"/>
    <w:rsid w:val="08212ADC"/>
    <w:rsid w:val="087D0CA0"/>
    <w:rsid w:val="089F2FB7"/>
    <w:rsid w:val="08B07357"/>
    <w:rsid w:val="08BE78F8"/>
    <w:rsid w:val="08C11EF4"/>
    <w:rsid w:val="08C3698F"/>
    <w:rsid w:val="09047D4B"/>
    <w:rsid w:val="09214875"/>
    <w:rsid w:val="09524ADC"/>
    <w:rsid w:val="09701D9B"/>
    <w:rsid w:val="09797446"/>
    <w:rsid w:val="09811F14"/>
    <w:rsid w:val="09864614"/>
    <w:rsid w:val="09910058"/>
    <w:rsid w:val="09A04B28"/>
    <w:rsid w:val="09D81D40"/>
    <w:rsid w:val="0A1032C4"/>
    <w:rsid w:val="0A224060"/>
    <w:rsid w:val="0A2E136F"/>
    <w:rsid w:val="0A377376"/>
    <w:rsid w:val="0A3D7652"/>
    <w:rsid w:val="0A515EE3"/>
    <w:rsid w:val="0A700FA6"/>
    <w:rsid w:val="0A7146CA"/>
    <w:rsid w:val="0A715B59"/>
    <w:rsid w:val="0A7B6B52"/>
    <w:rsid w:val="0AB12060"/>
    <w:rsid w:val="0AB704C4"/>
    <w:rsid w:val="0AD52FF4"/>
    <w:rsid w:val="0AF715E7"/>
    <w:rsid w:val="0AFF7C0F"/>
    <w:rsid w:val="0B0813B5"/>
    <w:rsid w:val="0B217EEB"/>
    <w:rsid w:val="0B2912C9"/>
    <w:rsid w:val="0B371EF3"/>
    <w:rsid w:val="0B730FCE"/>
    <w:rsid w:val="0B74581A"/>
    <w:rsid w:val="0B823E85"/>
    <w:rsid w:val="0B872FB2"/>
    <w:rsid w:val="0B8C3A90"/>
    <w:rsid w:val="0BAF0B22"/>
    <w:rsid w:val="0BB50BB3"/>
    <w:rsid w:val="0BCE65E8"/>
    <w:rsid w:val="0BDD74F6"/>
    <w:rsid w:val="0BE06709"/>
    <w:rsid w:val="0BE91D18"/>
    <w:rsid w:val="0BEB53B9"/>
    <w:rsid w:val="0C0651AD"/>
    <w:rsid w:val="0C075514"/>
    <w:rsid w:val="0C0E7F0B"/>
    <w:rsid w:val="0C351DE2"/>
    <w:rsid w:val="0C3D187E"/>
    <w:rsid w:val="0C4C2DEE"/>
    <w:rsid w:val="0C4E4888"/>
    <w:rsid w:val="0C5D090E"/>
    <w:rsid w:val="0C6B264B"/>
    <w:rsid w:val="0C6C5D2F"/>
    <w:rsid w:val="0C853B09"/>
    <w:rsid w:val="0C935C53"/>
    <w:rsid w:val="0C984D03"/>
    <w:rsid w:val="0C996405"/>
    <w:rsid w:val="0C9E30E9"/>
    <w:rsid w:val="0CA97FBD"/>
    <w:rsid w:val="0CB95CA4"/>
    <w:rsid w:val="0CC47FF6"/>
    <w:rsid w:val="0CCA054B"/>
    <w:rsid w:val="0CDD4DBC"/>
    <w:rsid w:val="0CFE3D9D"/>
    <w:rsid w:val="0D040EF6"/>
    <w:rsid w:val="0D0E78C7"/>
    <w:rsid w:val="0D1533EF"/>
    <w:rsid w:val="0D2C23C4"/>
    <w:rsid w:val="0D3B6199"/>
    <w:rsid w:val="0D445F3E"/>
    <w:rsid w:val="0D674A59"/>
    <w:rsid w:val="0D6A383F"/>
    <w:rsid w:val="0D760AAF"/>
    <w:rsid w:val="0D7D1467"/>
    <w:rsid w:val="0D865FB4"/>
    <w:rsid w:val="0DC74545"/>
    <w:rsid w:val="0DCB0795"/>
    <w:rsid w:val="0DCC6627"/>
    <w:rsid w:val="0DD16EA7"/>
    <w:rsid w:val="0E0A6ED3"/>
    <w:rsid w:val="0E156F7F"/>
    <w:rsid w:val="0E195063"/>
    <w:rsid w:val="0E23507C"/>
    <w:rsid w:val="0E313FD5"/>
    <w:rsid w:val="0E314AFD"/>
    <w:rsid w:val="0E355C59"/>
    <w:rsid w:val="0E40021A"/>
    <w:rsid w:val="0E55106E"/>
    <w:rsid w:val="0E5A08F2"/>
    <w:rsid w:val="0E6B7EA8"/>
    <w:rsid w:val="0EC20A46"/>
    <w:rsid w:val="0EF52018"/>
    <w:rsid w:val="0EFB3A8F"/>
    <w:rsid w:val="0F0854BD"/>
    <w:rsid w:val="0F0978AB"/>
    <w:rsid w:val="0F1475A2"/>
    <w:rsid w:val="0F2F1EB4"/>
    <w:rsid w:val="0F4367DE"/>
    <w:rsid w:val="0F4C6EE9"/>
    <w:rsid w:val="0F5179E4"/>
    <w:rsid w:val="0F5A7872"/>
    <w:rsid w:val="0F7E3DD7"/>
    <w:rsid w:val="0FAB14D9"/>
    <w:rsid w:val="0FB006A5"/>
    <w:rsid w:val="0FCD5E63"/>
    <w:rsid w:val="0FCF2ABB"/>
    <w:rsid w:val="0FDE48B3"/>
    <w:rsid w:val="0FE65139"/>
    <w:rsid w:val="0FE72B26"/>
    <w:rsid w:val="0FF2668E"/>
    <w:rsid w:val="10111A49"/>
    <w:rsid w:val="101219DB"/>
    <w:rsid w:val="101A5089"/>
    <w:rsid w:val="101C1817"/>
    <w:rsid w:val="101C355C"/>
    <w:rsid w:val="102526B0"/>
    <w:rsid w:val="1049325E"/>
    <w:rsid w:val="10606B74"/>
    <w:rsid w:val="10625015"/>
    <w:rsid w:val="108368ED"/>
    <w:rsid w:val="10917A32"/>
    <w:rsid w:val="10971628"/>
    <w:rsid w:val="10AD1CF9"/>
    <w:rsid w:val="10C27CA0"/>
    <w:rsid w:val="10C556B0"/>
    <w:rsid w:val="10C91CE5"/>
    <w:rsid w:val="10CE5136"/>
    <w:rsid w:val="10D03F99"/>
    <w:rsid w:val="10E105A1"/>
    <w:rsid w:val="10F457E7"/>
    <w:rsid w:val="10FF229E"/>
    <w:rsid w:val="11041AEC"/>
    <w:rsid w:val="11175522"/>
    <w:rsid w:val="1144480B"/>
    <w:rsid w:val="1152623B"/>
    <w:rsid w:val="1167714D"/>
    <w:rsid w:val="11A21574"/>
    <w:rsid w:val="11A42FAF"/>
    <w:rsid w:val="11AB6A40"/>
    <w:rsid w:val="11C5069E"/>
    <w:rsid w:val="11E21024"/>
    <w:rsid w:val="11F20195"/>
    <w:rsid w:val="11F6054A"/>
    <w:rsid w:val="12045651"/>
    <w:rsid w:val="1213393C"/>
    <w:rsid w:val="1215127F"/>
    <w:rsid w:val="1229177C"/>
    <w:rsid w:val="122E725A"/>
    <w:rsid w:val="124017FE"/>
    <w:rsid w:val="124137C4"/>
    <w:rsid w:val="12512758"/>
    <w:rsid w:val="125B0FD0"/>
    <w:rsid w:val="128A0BFB"/>
    <w:rsid w:val="12931B77"/>
    <w:rsid w:val="12961C6F"/>
    <w:rsid w:val="12A44EB9"/>
    <w:rsid w:val="12A734C8"/>
    <w:rsid w:val="12B61678"/>
    <w:rsid w:val="12C56907"/>
    <w:rsid w:val="12C61D7B"/>
    <w:rsid w:val="12CE2B7F"/>
    <w:rsid w:val="12D32E17"/>
    <w:rsid w:val="133D3BF0"/>
    <w:rsid w:val="13421DC7"/>
    <w:rsid w:val="1346557B"/>
    <w:rsid w:val="134E78DA"/>
    <w:rsid w:val="135854A3"/>
    <w:rsid w:val="13695F4B"/>
    <w:rsid w:val="13755881"/>
    <w:rsid w:val="13986BBA"/>
    <w:rsid w:val="13B468BE"/>
    <w:rsid w:val="13CD1239"/>
    <w:rsid w:val="13D87F6A"/>
    <w:rsid w:val="13EE2514"/>
    <w:rsid w:val="14080E21"/>
    <w:rsid w:val="14142813"/>
    <w:rsid w:val="147D7247"/>
    <w:rsid w:val="148A3542"/>
    <w:rsid w:val="14B801BD"/>
    <w:rsid w:val="14C31294"/>
    <w:rsid w:val="14CA36AA"/>
    <w:rsid w:val="14DF59BC"/>
    <w:rsid w:val="14E63F45"/>
    <w:rsid w:val="15112CF1"/>
    <w:rsid w:val="1516685E"/>
    <w:rsid w:val="15173983"/>
    <w:rsid w:val="151B6151"/>
    <w:rsid w:val="151E0098"/>
    <w:rsid w:val="153931D1"/>
    <w:rsid w:val="15435DB0"/>
    <w:rsid w:val="154D4134"/>
    <w:rsid w:val="15565F8D"/>
    <w:rsid w:val="1563436A"/>
    <w:rsid w:val="15634CC7"/>
    <w:rsid w:val="15724244"/>
    <w:rsid w:val="158E17E2"/>
    <w:rsid w:val="15B7588D"/>
    <w:rsid w:val="15C11B41"/>
    <w:rsid w:val="15C7180F"/>
    <w:rsid w:val="15D93108"/>
    <w:rsid w:val="15E26AB1"/>
    <w:rsid w:val="15F867E4"/>
    <w:rsid w:val="15FE5DB3"/>
    <w:rsid w:val="16017BD5"/>
    <w:rsid w:val="1606478B"/>
    <w:rsid w:val="160D31DC"/>
    <w:rsid w:val="161B7296"/>
    <w:rsid w:val="16352C7E"/>
    <w:rsid w:val="164E4B86"/>
    <w:rsid w:val="165C0220"/>
    <w:rsid w:val="165C31EA"/>
    <w:rsid w:val="16701EA4"/>
    <w:rsid w:val="16741E6E"/>
    <w:rsid w:val="168A23E5"/>
    <w:rsid w:val="169A0C31"/>
    <w:rsid w:val="16AD0BEA"/>
    <w:rsid w:val="16B12D5A"/>
    <w:rsid w:val="16BD462C"/>
    <w:rsid w:val="16C901F7"/>
    <w:rsid w:val="16DE5B96"/>
    <w:rsid w:val="16EB1EFC"/>
    <w:rsid w:val="16F43CFF"/>
    <w:rsid w:val="1711595B"/>
    <w:rsid w:val="171E24AD"/>
    <w:rsid w:val="172F1DA6"/>
    <w:rsid w:val="172F6C61"/>
    <w:rsid w:val="172F6EFF"/>
    <w:rsid w:val="17317E38"/>
    <w:rsid w:val="17414B38"/>
    <w:rsid w:val="17416FB4"/>
    <w:rsid w:val="174C6AE6"/>
    <w:rsid w:val="17666074"/>
    <w:rsid w:val="17705620"/>
    <w:rsid w:val="178068EA"/>
    <w:rsid w:val="17973488"/>
    <w:rsid w:val="17BB6882"/>
    <w:rsid w:val="17D61CBD"/>
    <w:rsid w:val="17E128F3"/>
    <w:rsid w:val="17E370B6"/>
    <w:rsid w:val="17E6493C"/>
    <w:rsid w:val="18030E95"/>
    <w:rsid w:val="18544F3D"/>
    <w:rsid w:val="186F116D"/>
    <w:rsid w:val="18752710"/>
    <w:rsid w:val="188D4A08"/>
    <w:rsid w:val="18917EAF"/>
    <w:rsid w:val="18994B9F"/>
    <w:rsid w:val="18A37B3F"/>
    <w:rsid w:val="18A5188A"/>
    <w:rsid w:val="18C927F7"/>
    <w:rsid w:val="18DD3521"/>
    <w:rsid w:val="18E433EA"/>
    <w:rsid w:val="18E60A73"/>
    <w:rsid w:val="18EA44EA"/>
    <w:rsid w:val="18FD101D"/>
    <w:rsid w:val="190252E6"/>
    <w:rsid w:val="190E6FDE"/>
    <w:rsid w:val="192F0754"/>
    <w:rsid w:val="19342C36"/>
    <w:rsid w:val="19365916"/>
    <w:rsid w:val="194B60EC"/>
    <w:rsid w:val="195A0D06"/>
    <w:rsid w:val="19806060"/>
    <w:rsid w:val="199C1AE8"/>
    <w:rsid w:val="19AF450B"/>
    <w:rsid w:val="19B567F1"/>
    <w:rsid w:val="19D53475"/>
    <w:rsid w:val="19DA3FD9"/>
    <w:rsid w:val="19DE3528"/>
    <w:rsid w:val="19E07272"/>
    <w:rsid w:val="19F16D58"/>
    <w:rsid w:val="1A00695D"/>
    <w:rsid w:val="1A0D1DE7"/>
    <w:rsid w:val="1A102BE3"/>
    <w:rsid w:val="1A1902CE"/>
    <w:rsid w:val="1A1F1349"/>
    <w:rsid w:val="1A3A1128"/>
    <w:rsid w:val="1A54601A"/>
    <w:rsid w:val="1A83396C"/>
    <w:rsid w:val="1A8701CD"/>
    <w:rsid w:val="1A9608EB"/>
    <w:rsid w:val="1A9A358A"/>
    <w:rsid w:val="1A9A4591"/>
    <w:rsid w:val="1AC304FF"/>
    <w:rsid w:val="1AD94E15"/>
    <w:rsid w:val="1AF22134"/>
    <w:rsid w:val="1AFD08CE"/>
    <w:rsid w:val="1B2F167B"/>
    <w:rsid w:val="1B2F72D0"/>
    <w:rsid w:val="1B4328E7"/>
    <w:rsid w:val="1B5E2AE9"/>
    <w:rsid w:val="1B5F54AF"/>
    <w:rsid w:val="1B657579"/>
    <w:rsid w:val="1B673579"/>
    <w:rsid w:val="1B6F2659"/>
    <w:rsid w:val="1B6F277D"/>
    <w:rsid w:val="1B7240AB"/>
    <w:rsid w:val="1B73550F"/>
    <w:rsid w:val="1B8A3E16"/>
    <w:rsid w:val="1B922BD6"/>
    <w:rsid w:val="1BAA4DDB"/>
    <w:rsid w:val="1BCB5C65"/>
    <w:rsid w:val="1BE217E8"/>
    <w:rsid w:val="1BE514A8"/>
    <w:rsid w:val="1BEA793E"/>
    <w:rsid w:val="1C02560F"/>
    <w:rsid w:val="1C033CDF"/>
    <w:rsid w:val="1C092878"/>
    <w:rsid w:val="1C2E1F51"/>
    <w:rsid w:val="1C357E37"/>
    <w:rsid w:val="1C393653"/>
    <w:rsid w:val="1C3E15E9"/>
    <w:rsid w:val="1C510B00"/>
    <w:rsid w:val="1C5540E5"/>
    <w:rsid w:val="1C6618CE"/>
    <w:rsid w:val="1C691C5E"/>
    <w:rsid w:val="1C732716"/>
    <w:rsid w:val="1C8C72A9"/>
    <w:rsid w:val="1C9659A4"/>
    <w:rsid w:val="1CA57DBB"/>
    <w:rsid w:val="1CBF3750"/>
    <w:rsid w:val="1CC372F2"/>
    <w:rsid w:val="1CCE52BA"/>
    <w:rsid w:val="1CD937A9"/>
    <w:rsid w:val="1CE1404A"/>
    <w:rsid w:val="1CF319AE"/>
    <w:rsid w:val="1CFC4901"/>
    <w:rsid w:val="1D0352DF"/>
    <w:rsid w:val="1D081D92"/>
    <w:rsid w:val="1D1D664B"/>
    <w:rsid w:val="1D2C6B96"/>
    <w:rsid w:val="1D4E0BB5"/>
    <w:rsid w:val="1D525187"/>
    <w:rsid w:val="1D6258CD"/>
    <w:rsid w:val="1D6A47E6"/>
    <w:rsid w:val="1D79397C"/>
    <w:rsid w:val="1D8129B6"/>
    <w:rsid w:val="1D8563B9"/>
    <w:rsid w:val="1D8A69C4"/>
    <w:rsid w:val="1DA4177F"/>
    <w:rsid w:val="1DA417C4"/>
    <w:rsid w:val="1DA963D5"/>
    <w:rsid w:val="1DBB15AD"/>
    <w:rsid w:val="1DCF0195"/>
    <w:rsid w:val="1DD225EE"/>
    <w:rsid w:val="1DD567D5"/>
    <w:rsid w:val="1DE444BD"/>
    <w:rsid w:val="1E134CE5"/>
    <w:rsid w:val="1E204AA1"/>
    <w:rsid w:val="1E2236F1"/>
    <w:rsid w:val="1E3D2A11"/>
    <w:rsid w:val="1E4A1865"/>
    <w:rsid w:val="1E6C15C3"/>
    <w:rsid w:val="1E707726"/>
    <w:rsid w:val="1E821C6C"/>
    <w:rsid w:val="1EA01DFB"/>
    <w:rsid w:val="1EAD6B9A"/>
    <w:rsid w:val="1EB37115"/>
    <w:rsid w:val="1EBE7B2C"/>
    <w:rsid w:val="1EC07441"/>
    <w:rsid w:val="1ED81296"/>
    <w:rsid w:val="1EF452F1"/>
    <w:rsid w:val="1F094DCE"/>
    <w:rsid w:val="1F0B0F02"/>
    <w:rsid w:val="1F2869B8"/>
    <w:rsid w:val="1F2C75CC"/>
    <w:rsid w:val="1F2D4517"/>
    <w:rsid w:val="1F2F1A8F"/>
    <w:rsid w:val="1F332FCF"/>
    <w:rsid w:val="1F4937BB"/>
    <w:rsid w:val="1F4D57D0"/>
    <w:rsid w:val="1F592C56"/>
    <w:rsid w:val="1F5A08F8"/>
    <w:rsid w:val="1F5A53E8"/>
    <w:rsid w:val="1F677650"/>
    <w:rsid w:val="1F855C96"/>
    <w:rsid w:val="1F8633AE"/>
    <w:rsid w:val="1F975ED3"/>
    <w:rsid w:val="1FAE15AF"/>
    <w:rsid w:val="1FB16A35"/>
    <w:rsid w:val="1FCD3D3C"/>
    <w:rsid w:val="1FCF4735"/>
    <w:rsid w:val="1FE97707"/>
    <w:rsid w:val="20051801"/>
    <w:rsid w:val="20061A28"/>
    <w:rsid w:val="20363B71"/>
    <w:rsid w:val="203950CB"/>
    <w:rsid w:val="204E2CEB"/>
    <w:rsid w:val="20530213"/>
    <w:rsid w:val="205F4BCC"/>
    <w:rsid w:val="20743D58"/>
    <w:rsid w:val="20924338"/>
    <w:rsid w:val="209A3C08"/>
    <w:rsid w:val="20A10FC3"/>
    <w:rsid w:val="20A46608"/>
    <w:rsid w:val="20A50DE2"/>
    <w:rsid w:val="20AC7CB3"/>
    <w:rsid w:val="20B96702"/>
    <w:rsid w:val="20BF2462"/>
    <w:rsid w:val="20C15864"/>
    <w:rsid w:val="20CA7962"/>
    <w:rsid w:val="20D579F1"/>
    <w:rsid w:val="20D70E06"/>
    <w:rsid w:val="20E53345"/>
    <w:rsid w:val="20E66148"/>
    <w:rsid w:val="20EE05FE"/>
    <w:rsid w:val="20F8379F"/>
    <w:rsid w:val="21003E2E"/>
    <w:rsid w:val="21066971"/>
    <w:rsid w:val="211438EE"/>
    <w:rsid w:val="21230749"/>
    <w:rsid w:val="212460F9"/>
    <w:rsid w:val="212A372A"/>
    <w:rsid w:val="21350CC1"/>
    <w:rsid w:val="21352F1D"/>
    <w:rsid w:val="21376066"/>
    <w:rsid w:val="214D5032"/>
    <w:rsid w:val="21597D4C"/>
    <w:rsid w:val="215B385B"/>
    <w:rsid w:val="21600AF2"/>
    <w:rsid w:val="21852F04"/>
    <w:rsid w:val="2187722E"/>
    <w:rsid w:val="21877598"/>
    <w:rsid w:val="218E28A5"/>
    <w:rsid w:val="21A60A3E"/>
    <w:rsid w:val="21C34657"/>
    <w:rsid w:val="21D2344C"/>
    <w:rsid w:val="21DF743C"/>
    <w:rsid w:val="21E055D7"/>
    <w:rsid w:val="22094C34"/>
    <w:rsid w:val="220D7593"/>
    <w:rsid w:val="2219070C"/>
    <w:rsid w:val="223A0900"/>
    <w:rsid w:val="22635BED"/>
    <w:rsid w:val="22C65321"/>
    <w:rsid w:val="22D76C7A"/>
    <w:rsid w:val="22DE5C34"/>
    <w:rsid w:val="22F8349A"/>
    <w:rsid w:val="231D4972"/>
    <w:rsid w:val="23513C02"/>
    <w:rsid w:val="23585242"/>
    <w:rsid w:val="235E22BA"/>
    <w:rsid w:val="23AD016C"/>
    <w:rsid w:val="23AF5D38"/>
    <w:rsid w:val="23AF7BA5"/>
    <w:rsid w:val="23B301FE"/>
    <w:rsid w:val="23BC3A51"/>
    <w:rsid w:val="23C35F06"/>
    <w:rsid w:val="23C36847"/>
    <w:rsid w:val="23D21E19"/>
    <w:rsid w:val="23DC4B95"/>
    <w:rsid w:val="2414741A"/>
    <w:rsid w:val="24161AC8"/>
    <w:rsid w:val="242E6625"/>
    <w:rsid w:val="24457E67"/>
    <w:rsid w:val="244E3DA6"/>
    <w:rsid w:val="24673232"/>
    <w:rsid w:val="24801B74"/>
    <w:rsid w:val="248910E2"/>
    <w:rsid w:val="248F4DD3"/>
    <w:rsid w:val="249D3CE7"/>
    <w:rsid w:val="24BA28C8"/>
    <w:rsid w:val="24BD6064"/>
    <w:rsid w:val="24C17AC0"/>
    <w:rsid w:val="24CA1FBE"/>
    <w:rsid w:val="24F4597F"/>
    <w:rsid w:val="24FE68D1"/>
    <w:rsid w:val="250B6481"/>
    <w:rsid w:val="251356B8"/>
    <w:rsid w:val="25173C4B"/>
    <w:rsid w:val="2520654B"/>
    <w:rsid w:val="252222F1"/>
    <w:rsid w:val="25382187"/>
    <w:rsid w:val="2561739C"/>
    <w:rsid w:val="256A3963"/>
    <w:rsid w:val="2571489D"/>
    <w:rsid w:val="25791E6C"/>
    <w:rsid w:val="25847CB3"/>
    <w:rsid w:val="259D0A61"/>
    <w:rsid w:val="25A36AAA"/>
    <w:rsid w:val="25B23CC0"/>
    <w:rsid w:val="25B979A7"/>
    <w:rsid w:val="25BE6350"/>
    <w:rsid w:val="25CA7AD6"/>
    <w:rsid w:val="25D5338E"/>
    <w:rsid w:val="25DC3E17"/>
    <w:rsid w:val="25E22BDE"/>
    <w:rsid w:val="25FD1F03"/>
    <w:rsid w:val="262E6A8A"/>
    <w:rsid w:val="263407A7"/>
    <w:rsid w:val="264766A7"/>
    <w:rsid w:val="266568FC"/>
    <w:rsid w:val="267011AC"/>
    <w:rsid w:val="26751C72"/>
    <w:rsid w:val="267720E7"/>
    <w:rsid w:val="268208C2"/>
    <w:rsid w:val="268230F5"/>
    <w:rsid w:val="268D491D"/>
    <w:rsid w:val="2696621A"/>
    <w:rsid w:val="269A70BA"/>
    <w:rsid w:val="26A80814"/>
    <w:rsid w:val="26B0515A"/>
    <w:rsid w:val="26E5531B"/>
    <w:rsid w:val="26F75C09"/>
    <w:rsid w:val="26FD3A91"/>
    <w:rsid w:val="2701112B"/>
    <w:rsid w:val="270143D8"/>
    <w:rsid w:val="270221F5"/>
    <w:rsid w:val="270614AF"/>
    <w:rsid w:val="270E2F67"/>
    <w:rsid w:val="27135AA1"/>
    <w:rsid w:val="274122B0"/>
    <w:rsid w:val="27492022"/>
    <w:rsid w:val="277B7C6D"/>
    <w:rsid w:val="278100C4"/>
    <w:rsid w:val="2781633E"/>
    <w:rsid w:val="278F16AA"/>
    <w:rsid w:val="27951BEC"/>
    <w:rsid w:val="27C02A48"/>
    <w:rsid w:val="27C22B91"/>
    <w:rsid w:val="27E460DD"/>
    <w:rsid w:val="27EE2DF3"/>
    <w:rsid w:val="280B5FE6"/>
    <w:rsid w:val="28141C58"/>
    <w:rsid w:val="2825149A"/>
    <w:rsid w:val="2842737C"/>
    <w:rsid w:val="284A5677"/>
    <w:rsid w:val="28573605"/>
    <w:rsid w:val="28661906"/>
    <w:rsid w:val="28756B5A"/>
    <w:rsid w:val="287C34EB"/>
    <w:rsid w:val="288F5A48"/>
    <w:rsid w:val="28984753"/>
    <w:rsid w:val="28994818"/>
    <w:rsid w:val="28A76B63"/>
    <w:rsid w:val="28AA18EB"/>
    <w:rsid w:val="28AD0B34"/>
    <w:rsid w:val="28B22B92"/>
    <w:rsid w:val="28D10718"/>
    <w:rsid w:val="28D15219"/>
    <w:rsid w:val="28D53E7B"/>
    <w:rsid w:val="28D80EAE"/>
    <w:rsid w:val="28D81E9A"/>
    <w:rsid w:val="28EC684E"/>
    <w:rsid w:val="28F9755D"/>
    <w:rsid w:val="28FD148E"/>
    <w:rsid w:val="29001F03"/>
    <w:rsid w:val="29147D7F"/>
    <w:rsid w:val="292462E5"/>
    <w:rsid w:val="29312D2B"/>
    <w:rsid w:val="293C2BA6"/>
    <w:rsid w:val="296B0EB7"/>
    <w:rsid w:val="296D3425"/>
    <w:rsid w:val="2974303D"/>
    <w:rsid w:val="297C3795"/>
    <w:rsid w:val="299523C5"/>
    <w:rsid w:val="29A776A1"/>
    <w:rsid w:val="29CD1527"/>
    <w:rsid w:val="29D43526"/>
    <w:rsid w:val="29E6327A"/>
    <w:rsid w:val="2A1D0CAE"/>
    <w:rsid w:val="2A3452D5"/>
    <w:rsid w:val="2A391F32"/>
    <w:rsid w:val="2A3E5F1A"/>
    <w:rsid w:val="2A47302B"/>
    <w:rsid w:val="2A570AA1"/>
    <w:rsid w:val="2A7522C0"/>
    <w:rsid w:val="2A7C74D3"/>
    <w:rsid w:val="2A7F7EDC"/>
    <w:rsid w:val="2A813881"/>
    <w:rsid w:val="2A9250F1"/>
    <w:rsid w:val="2AA92820"/>
    <w:rsid w:val="2AC17AF1"/>
    <w:rsid w:val="2AD02A51"/>
    <w:rsid w:val="2AD624DC"/>
    <w:rsid w:val="2ADB4654"/>
    <w:rsid w:val="2AE46535"/>
    <w:rsid w:val="2AE63805"/>
    <w:rsid w:val="2B036D28"/>
    <w:rsid w:val="2B160600"/>
    <w:rsid w:val="2B2B6EBC"/>
    <w:rsid w:val="2B483E09"/>
    <w:rsid w:val="2B490604"/>
    <w:rsid w:val="2B4E44B7"/>
    <w:rsid w:val="2B505F6D"/>
    <w:rsid w:val="2B78067A"/>
    <w:rsid w:val="2B7C1D12"/>
    <w:rsid w:val="2B813C42"/>
    <w:rsid w:val="2B9A0EBD"/>
    <w:rsid w:val="2BA373C7"/>
    <w:rsid w:val="2BBE6485"/>
    <w:rsid w:val="2BD051AC"/>
    <w:rsid w:val="2BD63C7A"/>
    <w:rsid w:val="2BE11AAE"/>
    <w:rsid w:val="2BEB1EAA"/>
    <w:rsid w:val="2BFA0812"/>
    <w:rsid w:val="2C203735"/>
    <w:rsid w:val="2C432AFD"/>
    <w:rsid w:val="2C433F38"/>
    <w:rsid w:val="2C5B096E"/>
    <w:rsid w:val="2C5C43C0"/>
    <w:rsid w:val="2C6263AA"/>
    <w:rsid w:val="2C840A6F"/>
    <w:rsid w:val="2C8578A4"/>
    <w:rsid w:val="2C8F7DCC"/>
    <w:rsid w:val="2C907DBA"/>
    <w:rsid w:val="2CA00986"/>
    <w:rsid w:val="2CAE3587"/>
    <w:rsid w:val="2CB76B33"/>
    <w:rsid w:val="2CDB38F0"/>
    <w:rsid w:val="2CE627C0"/>
    <w:rsid w:val="2CFD3E27"/>
    <w:rsid w:val="2D067B41"/>
    <w:rsid w:val="2D137FB7"/>
    <w:rsid w:val="2D252F86"/>
    <w:rsid w:val="2D255D8A"/>
    <w:rsid w:val="2D724BC4"/>
    <w:rsid w:val="2D7B4119"/>
    <w:rsid w:val="2D903E1C"/>
    <w:rsid w:val="2D9D546A"/>
    <w:rsid w:val="2D9F6564"/>
    <w:rsid w:val="2DAE38DE"/>
    <w:rsid w:val="2DB53424"/>
    <w:rsid w:val="2DB57C93"/>
    <w:rsid w:val="2DBF13DD"/>
    <w:rsid w:val="2DC25779"/>
    <w:rsid w:val="2DC93A2B"/>
    <w:rsid w:val="2DFB3F3B"/>
    <w:rsid w:val="2E013CCB"/>
    <w:rsid w:val="2E07124A"/>
    <w:rsid w:val="2E0A5E53"/>
    <w:rsid w:val="2E1C780C"/>
    <w:rsid w:val="2E24286F"/>
    <w:rsid w:val="2E2C3399"/>
    <w:rsid w:val="2E317C75"/>
    <w:rsid w:val="2E48731B"/>
    <w:rsid w:val="2E52745A"/>
    <w:rsid w:val="2E6078CD"/>
    <w:rsid w:val="2E6137EB"/>
    <w:rsid w:val="2E8D1E5E"/>
    <w:rsid w:val="2EB47173"/>
    <w:rsid w:val="2EBC1586"/>
    <w:rsid w:val="2F026224"/>
    <w:rsid w:val="2F1B3CC9"/>
    <w:rsid w:val="2F21624F"/>
    <w:rsid w:val="2F291885"/>
    <w:rsid w:val="2F2D6D6D"/>
    <w:rsid w:val="2F360CAD"/>
    <w:rsid w:val="2F3E5333"/>
    <w:rsid w:val="2F483750"/>
    <w:rsid w:val="2F4B2D6C"/>
    <w:rsid w:val="2F513022"/>
    <w:rsid w:val="2F5648D4"/>
    <w:rsid w:val="2F65011B"/>
    <w:rsid w:val="2F792ABA"/>
    <w:rsid w:val="2F7F5157"/>
    <w:rsid w:val="2F903F1B"/>
    <w:rsid w:val="2F9C03CC"/>
    <w:rsid w:val="2FC86E9D"/>
    <w:rsid w:val="2FCE5AF2"/>
    <w:rsid w:val="2FEA7768"/>
    <w:rsid w:val="2FFD2B0F"/>
    <w:rsid w:val="3004122D"/>
    <w:rsid w:val="30202B86"/>
    <w:rsid w:val="302131E7"/>
    <w:rsid w:val="302E0974"/>
    <w:rsid w:val="30314BEE"/>
    <w:rsid w:val="30326571"/>
    <w:rsid w:val="303A5F2C"/>
    <w:rsid w:val="303E6F5A"/>
    <w:rsid w:val="304211A3"/>
    <w:rsid w:val="3042640E"/>
    <w:rsid w:val="305866A2"/>
    <w:rsid w:val="30685E11"/>
    <w:rsid w:val="306E049A"/>
    <w:rsid w:val="308B68A4"/>
    <w:rsid w:val="308E5F6B"/>
    <w:rsid w:val="309B17CE"/>
    <w:rsid w:val="30A305D0"/>
    <w:rsid w:val="30B1750D"/>
    <w:rsid w:val="30BA1C48"/>
    <w:rsid w:val="30BB6510"/>
    <w:rsid w:val="30CC7200"/>
    <w:rsid w:val="30DD552B"/>
    <w:rsid w:val="30F11FE2"/>
    <w:rsid w:val="31071302"/>
    <w:rsid w:val="310E4435"/>
    <w:rsid w:val="31127FDB"/>
    <w:rsid w:val="31300EBD"/>
    <w:rsid w:val="313D7526"/>
    <w:rsid w:val="314D34C0"/>
    <w:rsid w:val="314E0246"/>
    <w:rsid w:val="314E2447"/>
    <w:rsid w:val="3156193A"/>
    <w:rsid w:val="31624528"/>
    <w:rsid w:val="3168215C"/>
    <w:rsid w:val="31A84F2B"/>
    <w:rsid w:val="31C7460F"/>
    <w:rsid w:val="320E07AB"/>
    <w:rsid w:val="32101B33"/>
    <w:rsid w:val="32244642"/>
    <w:rsid w:val="322B1B57"/>
    <w:rsid w:val="32431710"/>
    <w:rsid w:val="32553B59"/>
    <w:rsid w:val="325C221A"/>
    <w:rsid w:val="327A5441"/>
    <w:rsid w:val="32811FCF"/>
    <w:rsid w:val="32865BC0"/>
    <w:rsid w:val="328F1F73"/>
    <w:rsid w:val="328F58A9"/>
    <w:rsid w:val="32C3547B"/>
    <w:rsid w:val="32D870FB"/>
    <w:rsid w:val="32DC4D8E"/>
    <w:rsid w:val="32DD4E93"/>
    <w:rsid w:val="32DE0264"/>
    <w:rsid w:val="32E0304B"/>
    <w:rsid w:val="32E17884"/>
    <w:rsid w:val="32E278EC"/>
    <w:rsid w:val="32F63AE7"/>
    <w:rsid w:val="33087835"/>
    <w:rsid w:val="33326102"/>
    <w:rsid w:val="333E1084"/>
    <w:rsid w:val="33470AD3"/>
    <w:rsid w:val="335528AE"/>
    <w:rsid w:val="336032C7"/>
    <w:rsid w:val="33686B14"/>
    <w:rsid w:val="33AB02CC"/>
    <w:rsid w:val="33C130D6"/>
    <w:rsid w:val="33C17A45"/>
    <w:rsid w:val="33C573D9"/>
    <w:rsid w:val="33D21A1F"/>
    <w:rsid w:val="33E72117"/>
    <w:rsid w:val="33F562B7"/>
    <w:rsid w:val="33FC6240"/>
    <w:rsid w:val="341676CE"/>
    <w:rsid w:val="34184DAC"/>
    <w:rsid w:val="34263C38"/>
    <w:rsid w:val="34275A29"/>
    <w:rsid w:val="343561B4"/>
    <w:rsid w:val="345F051E"/>
    <w:rsid w:val="346B0758"/>
    <w:rsid w:val="3470014B"/>
    <w:rsid w:val="347941D8"/>
    <w:rsid w:val="34950638"/>
    <w:rsid w:val="34AE558E"/>
    <w:rsid w:val="34C23268"/>
    <w:rsid w:val="34D37397"/>
    <w:rsid w:val="34DF4718"/>
    <w:rsid w:val="34EF74AE"/>
    <w:rsid w:val="34FA4873"/>
    <w:rsid w:val="350047F7"/>
    <w:rsid w:val="35056A5E"/>
    <w:rsid w:val="35152920"/>
    <w:rsid w:val="35162F55"/>
    <w:rsid w:val="35183020"/>
    <w:rsid w:val="353926A9"/>
    <w:rsid w:val="355D14FC"/>
    <w:rsid w:val="356D5A2B"/>
    <w:rsid w:val="356E45B2"/>
    <w:rsid w:val="35704F93"/>
    <w:rsid w:val="35832FC9"/>
    <w:rsid w:val="35895274"/>
    <w:rsid w:val="35A3325B"/>
    <w:rsid w:val="35A73DB4"/>
    <w:rsid w:val="35B84338"/>
    <w:rsid w:val="35BE2526"/>
    <w:rsid w:val="35C31293"/>
    <w:rsid w:val="35E30F27"/>
    <w:rsid w:val="35F37A82"/>
    <w:rsid w:val="36104497"/>
    <w:rsid w:val="36247FCC"/>
    <w:rsid w:val="36275078"/>
    <w:rsid w:val="36286FAC"/>
    <w:rsid w:val="36346CE3"/>
    <w:rsid w:val="363E332E"/>
    <w:rsid w:val="36463D6C"/>
    <w:rsid w:val="364B425D"/>
    <w:rsid w:val="3685042B"/>
    <w:rsid w:val="369F0A0E"/>
    <w:rsid w:val="36A03E5E"/>
    <w:rsid w:val="36B221D9"/>
    <w:rsid w:val="36C73813"/>
    <w:rsid w:val="36CD24E6"/>
    <w:rsid w:val="36D833C1"/>
    <w:rsid w:val="36E81992"/>
    <w:rsid w:val="36EF073B"/>
    <w:rsid w:val="370B5113"/>
    <w:rsid w:val="370C5086"/>
    <w:rsid w:val="371A1A2C"/>
    <w:rsid w:val="371F48B8"/>
    <w:rsid w:val="373130C8"/>
    <w:rsid w:val="37447F12"/>
    <w:rsid w:val="375F343A"/>
    <w:rsid w:val="37646DFC"/>
    <w:rsid w:val="376E1023"/>
    <w:rsid w:val="378B1357"/>
    <w:rsid w:val="37907EFB"/>
    <w:rsid w:val="37932893"/>
    <w:rsid w:val="37952D0F"/>
    <w:rsid w:val="37B7786C"/>
    <w:rsid w:val="37B95F23"/>
    <w:rsid w:val="37C126C6"/>
    <w:rsid w:val="37D11CA6"/>
    <w:rsid w:val="37E336EF"/>
    <w:rsid w:val="37F57BCC"/>
    <w:rsid w:val="381644CE"/>
    <w:rsid w:val="38180379"/>
    <w:rsid w:val="38272A0B"/>
    <w:rsid w:val="3836154C"/>
    <w:rsid w:val="384D4276"/>
    <w:rsid w:val="38516E49"/>
    <w:rsid w:val="38571048"/>
    <w:rsid w:val="385B228F"/>
    <w:rsid w:val="385B2383"/>
    <w:rsid w:val="385E2963"/>
    <w:rsid w:val="387B2ED8"/>
    <w:rsid w:val="387D55C0"/>
    <w:rsid w:val="3888331B"/>
    <w:rsid w:val="38884920"/>
    <w:rsid w:val="388C4E41"/>
    <w:rsid w:val="388E1669"/>
    <w:rsid w:val="388F775D"/>
    <w:rsid w:val="389474B7"/>
    <w:rsid w:val="389E54DD"/>
    <w:rsid w:val="38A17D04"/>
    <w:rsid w:val="38B04E81"/>
    <w:rsid w:val="38BC64CE"/>
    <w:rsid w:val="38BD52C4"/>
    <w:rsid w:val="38BE37FB"/>
    <w:rsid w:val="38D052F0"/>
    <w:rsid w:val="38F9163C"/>
    <w:rsid w:val="38FA2031"/>
    <w:rsid w:val="3902751E"/>
    <w:rsid w:val="39203344"/>
    <w:rsid w:val="39256CDA"/>
    <w:rsid w:val="392878AB"/>
    <w:rsid w:val="397E250C"/>
    <w:rsid w:val="39A706B7"/>
    <w:rsid w:val="39C372D5"/>
    <w:rsid w:val="39DC5959"/>
    <w:rsid w:val="39DD180C"/>
    <w:rsid w:val="39E170C1"/>
    <w:rsid w:val="3A046332"/>
    <w:rsid w:val="3A114D10"/>
    <w:rsid w:val="3A13678E"/>
    <w:rsid w:val="3A210357"/>
    <w:rsid w:val="3A216A23"/>
    <w:rsid w:val="3A4A3B96"/>
    <w:rsid w:val="3A6A7F45"/>
    <w:rsid w:val="3A7B2DE2"/>
    <w:rsid w:val="3A7B511C"/>
    <w:rsid w:val="3A7E3C9E"/>
    <w:rsid w:val="3A8270B0"/>
    <w:rsid w:val="3A840F03"/>
    <w:rsid w:val="3A8E3E61"/>
    <w:rsid w:val="3A8F4CD2"/>
    <w:rsid w:val="3A8F7F92"/>
    <w:rsid w:val="3AA255D5"/>
    <w:rsid w:val="3AB45539"/>
    <w:rsid w:val="3ABA39F6"/>
    <w:rsid w:val="3AC10726"/>
    <w:rsid w:val="3AC57896"/>
    <w:rsid w:val="3AD6060F"/>
    <w:rsid w:val="3AD830D9"/>
    <w:rsid w:val="3ADF6EB0"/>
    <w:rsid w:val="3AE028CF"/>
    <w:rsid w:val="3AE90F3A"/>
    <w:rsid w:val="3AF04D49"/>
    <w:rsid w:val="3AFA4A3F"/>
    <w:rsid w:val="3B081D86"/>
    <w:rsid w:val="3B1638B1"/>
    <w:rsid w:val="3B1701F0"/>
    <w:rsid w:val="3B1A57CE"/>
    <w:rsid w:val="3B3A7237"/>
    <w:rsid w:val="3B421D5C"/>
    <w:rsid w:val="3B493839"/>
    <w:rsid w:val="3B4A6111"/>
    <w:rsid w:val="3B4D1EF3"/>
    <w:rsid w:val="3B5B7F85"/>
    <w:rsid w:val="3B607778"/>
    <w:rsid w:val="3B6A25E2"/>
    <w:rsid w:val="3BA84C10"/>
    <w:rsid w:val="3BAD4C0F"/>
    <w:rsid w:val="3BBE59A5"/>
    <w:rsid w:val="3BC0751B"/>
    <w:rsid w:val="3BD40FD3"/>
    <w:rsid w:val="3BDD72AC"/>
    <w:rsid w:val="3BEE0E63"/>
    <w:rsid w:val="3C1B68AE"/>
    <w:rsid w:val="3C210A15"/>
    <w:rsid w:val="3C2D652A"/>
    <w:rsid w:val="3C574AB0"/>
    <w:rsid w:val="3C5F7402"/>
    <w:rsid w:val="3C6B79E3"/>
    <w:rsid w:val="3C7E046B"/>
    <w:rsid w:val="3C803EA3"/>
    <w:rsid w:val="3C92492C"/>
    <w:rsid w:val="3C9665CD"/>
    <w:rsid w:val="3C9C1268"/>
    <w:rsid w:val="3CA15703"/>
    <w:rsid w:val="3CAD7205"/>
    <w:rsid w:val="3CB35664"/>
    <w:rsid w:val="3CCA5456"/>
    <w:rsid w:val="3CD15986"/>
    <w:rsid w:val="3CDC1FF7"/>
    <w:rsid w:val="3CE6554F"/>
    <w:rsid w:val="3CE6797F"/>
    <w:rsid w:val="3CEB5330"/>
    <w:rsid w:val="3CED0F78"/>
    <w:rsid w:val="3D0D722F"/>
    <w:rsid w:val="3D250FA7"/>
    <w:rsid w:val="3D265AE8"/>
    <w:rsid w:val="3D420F70"/>
    <w:rsid w:val="3D6056A3"/>
    <w:rsid w:val="3D645C11"/>
    <w:rsid w:val="3D67775D"/>
    <w:rsid w:val="3D742F47"/>
    <w:rsid w:val="3D7472E6"/>
    <w:rsid w:val="3D7818A7"/>
    <w:rsid w:val="3D8E2208"/>
    <w:rsid w:val="3D942C2D"/>
    <w:rsid w:val="3DBA2F72"/>
    <w:rsid w:val="3DBF7246"/>
    <w:rsid w:val="3DD11187"/>
    <w:rsid w:val="3DD24990"/>
    <w:rsid w:val="3DDA72BE"/>
    <w:rsid w:val="3DDD5141"/>
    <w:rsid w:val="3DEB7DF0"/>
    <w:rsid w:val="3E0F0A92"/>
    <w:rsid w:val="3E1A175E"/>
    <w:rsid w:val="3E342D2B"/>
    <w:rsid w:val="3E437171"/>
    <w:rsid w:val="3E4C7264"/>
    <w:rsid w:val="3E573CC7"/>
    <w:rsid w:val="3E6B0A5B"/>
    <w:rsid w:val="3E7C3D84"/>
    <w:rsid w:val="3E853B06"/>
    <w:rsid w:val="3E922D81"/>
    <w:rsid w:val="3E925346"/>
    <w:rsid w:val="3EA13BD4"/>
    <w:rsid w:val="3EA479C0"/>
    <w:rsid w:val="3EAA1205"/>
    <w:rsid w:val="3EB85E65"/>
    <w:rsid w:val="3EB979B6"/>
    <w:rsid w:val="3EBB3DB8"/>
    <w:rsid w:val="3EBD350C"/>
    <w:rsid w:val="3ECB37EE"/>
    <w:rsid w:val="3ED03255"/>
    <w:rsid w:val="3EE5366A"/>
    <w:rsid w:val="3EF37D1C"/>
    <w:rsid w:val="3F013747"/>
    <w:rsid w:val="3F1F6901"/>
    <w:rsid w:val="3F346BEF"/>
    <w:rsid w:val="3F406C5C"/>
    <w:rsid w:val="3F450B68"/>
    <w:rsid w:val="3F5224ED"/>
    <w:rsid w:val="3F767D6E"/>
    <w:rsid w:val="3F841976"/>
    <w:rsid w:val="3F8A4AFC"/>
    <w:rsid w:val="3FAF4AFD"/>
    <w:rsid w:val="3FE45141"/>
    <w:rsid w:val="3FF3101F"/>
    <w:rsid w:val="3FF577BC"/>
    <w:rsid w:val="3FFA3FE1"/>
    <w:rsid w:val="40062787"/>
    <w:rsid w:val="40191146"/>
    <w:rsid w:val="40373532"/>
    <w:rsid w:val="404C353A"/>
    <w:rsid w:val="405011BF"/>
    <w:rsid w:val="40534645"/>
    <w:rsid w:val="406F44FF"/>
    <w:rsid w:val="4075759C"/>
    <w:rsid w:val="40774550"/>
    <w:rsid w:val="407E530A"/>
    <w:rsid w:val="408E17DB"/>
    <w:rsid w:val="409450BD"/>
    <w:rsid w:val="40AB2CD3"/>
    <w:rsid w:val="40B10C66"/>
    <w:rsid w:val="40B226ED"/>
    <w:rsid w:val="40B314E0"/>
    <w:rsid w:val="40C16BB5"/>
    <w:rsid w:val="40DC37CD"/>
    <w:rsid w:val="40E2510E"/>
    <w:rsid w:val="40F46B6F"/>
    <w:rsid w:val="40F81409"/>
    <w:rsid w:val="41107DCB"/>
    <w:rsid w:val="41241327"/>
    <w:rsid w:val="41281CF8"/>
    <w:rsid w:val="414C4F00"/>
    <w:rsid w:val="415A4430"/>
    <w:rsid w:val="41781C04"/>
    <w:rsid w:val="417C0902"/>
    <w:rsid w:val="418C2047"/>
    <w:rsid w:val="41A74DDD"/>
    <w:rsid w:val="41AB4CBF"/>
    <w:rsid w:val="41C65137"/>
    <w:rsid w:val="41C725BB"/>
    <w:rsid w:val="42014DC5"/>
    <w:rsid w:val="42120B8B"/>
    <w:rsid w:val="421342D1"/>
    <w:rsid w:val="4232436A"/>
    <w:rsid w:val="4233497D"/>
    <w:rsid w:val="423537FF"/>
    <w:rsid w:val="42362FAD"/>
    <w:rsid w:val="424D02F6"/>
    <w:rsid w:val="425617FC"/>
    <w:rsid w:val="425D37AF"/>
    <w:rsid w:val="425F4C38"/>
    <w:rsid w:val="42794A79"/>
    <w:rsid w:val="428224E4"/>
    <w:rsid w:val="4283777C"/>
    <w:rsid w:val="428A2FED"/>
    <w:rsid w:val="42986299"/>
    <w:rsid w:val="42987557"/>
    <w:rsid w:val="429D755E"/>
    <w:rsid w:val="429E4E93"/>
    <w:rsid w:val="42A071D6"/>
    <w:rsid w:val="42A90A36"/>
    <w:rsid w:val="42AD0888"/>
    <w:rsid w:val="42C33793"/>
    <w:rsid w:val="42C4521F"/>
    <w:rsid w:val="42E32E52"/>
    <w:rsid w:val="42E7112A"/>
    <w:rsid w:val="42EB32B7"/>
    <w:rsid w:val="42F6484D"/>
    <w:rsid w:val="42F87A1A"/>
    <w:rsid w:val="430229EB"/>
    <w:rsid w:val="43090723"/>
    <w:rsid w:val="430F1F2C"/>
    <w:rsid w:val="432B54F7"/>
    <w:rsid w:val="43363C37"/>
    <w:rsid w:val="435C7005"/>
    <w:rsid w:val="4363612C"/>
    <w:rsid w:val="43652A31"/>
    <w:rsid w:val="437516CD"/>
    <w:rsid w:val="437C13B3"/>
    <w:rsid w:val="438C7140"/>
    <w:rsid w:val="43944C60"/>
    <w:rsid w:val="4395605A"/>
    <w:rsid w:val="43A328A3"/>
    <w:rsid w:val="43AE0B29"/>
    <w:rsid w:val="43BC6883"/>
    <w:rsid w:val="43DE6A05"/>
    <w:rsid w:val="43E9154A"/>
    <w:rsid w:val="43EA077B"/>
    <w:rsid w:val="43F278DF"/>
    <w:rsid w:val="43FF7C22"/>
    <w:rsid w:val="44062C7E"/>
    <w:rsid w:val="440D5535"/>
    <w:rsid w:val="441E73DD"/>
    <w:rsid w:val="44216835"/>
    <w:rsid w:val="4424546D"/>
    <w:rsid w:val="442662EE"/>
    <w:rsid w:val="44425AE5"/>
    <w:rsid w:val="444637F5"/>
    <w:rsid w:val="44496FE5"/>
    <w:rsid w:val="444F7855"/>
    <w:rsid w:val="446C0697"/>
    <w:rsid w:val="447D4F8E"/>
    <w:rsid w:val="4484096B"/>
    <w:rsid w:val="44877EA5"/>
    <w:rsid w:val="44902C8A"/>
    <w:rsid w:val="4491460C"/>
    <w:rsid w:val="44915E07"/>
    <w:rsid w:val="44932717"/>
    <w:rsid w:val="449974D6"/>
    <w:rsid w:val="449C7AAA"/>
    <w:rsid w:val="44BB1095"/>
    <w:rsid w:val="44BE1903"/>
    <w:rsid w:val="44CB0D83"/>
    <w:rsid w:val="44CB55F4"/>
    <w:rsid w:val="44D3729C"/>
    <w:rsid w:val="44D8644B"/>
    <w:rsid w:val="44E468D0"/>
    <w:rsid w:val="44F153E9"/>
    <w:rsid w:val="44F6612F"/>
    <w:rsid w:val="44FA002B"/>
    <w:rsid w:val="44FF11A8"/>
    <w:rsid w:val="451C5EE9"/>
    <w:rsid w:val="45236D54"/>
    <w:rsid w:val="4551137D"/>
    <w:rsid w:val="455256F9"/>
    <w:rsid w:val="45550F10"/>
    <w:rsid w:val="456F52DC"/>
    <w:rsid w:val="45881ED5"/>
    <w:rsid w:val="458E5ABB"/>
    <w:rsid w:val="458E7A38"/>
    <w:rsid w:val="45A00A06"/>
    <w:rsid w:val="45AC23BE"/>
    <w:rsid w:val="45BA04A6"/>
    <w:rsid w:val="45BA3B67"/>
    <w:rsid w:val="45DC4A11"/>
    <w:rsid w:val="45DF7CDE"/>
    <w:rsid w:val="45E23695"/>
    <w:rsid w:val="45E84DEC"/>
    <w:rsid w:val="45EC316E"/>
    <w:rsid w:val="45FD73FE"/>
    <w:rsid w:val="46051531"/>
    <w:rsid w:val="46193B7F"/>
    <w:rsid w:val="46194009"/>
    <w:rsid w:val="461D7220"/>
    <w:rsid w:val="46255C09"/>
    <w:rsid w:val="46481187"/>
    <w:rsid w:val="46555CCF"/>
    <w:rsid w:val="46657AD5"/>
    <w:rsid w:val="46691867"/>
    <w:rsid w:val="46720BB9"/>
    <w:rsid w:val="46870F3C"/>
    <w:rsid w:val="469529FB"/>
    <w:rsid w:val="46983E25"/>
    <w:rsid w:val="46A63A93"/>
    <w:rsid w:val="46AE72F5"/>
    <w:rsid w:val="46BB6B6C"/>
    <w:rsid w:val="46C2754C"/>
    <w:rsid w:val="46C711B8"/>
    <w:rsid w:val="46EB6843"/>
    <w:rsid w:val="46FC66A4"/>
    <w:rsid w:val="46FD6985"/>
    <w:rsid w:val="47185681"/>
    <w:rsid w:val="471C2BE7"/>
    <w:rsid w:val="475D1F81"/>
    <w:rsid w:val="4767250F"/>
    <w:rsid w:val="476A7DC5"/>
    <w:rsid w:val="47736F75"/>
    <w:rsid w:val="477769ED"/>
    <w:rsid w:val="47891B00"/>
    <w:rsid w:val="47935515"/>
    <w:rsid w:val="4798718F"/>
    <w:rsid w:val="479D4C37"/>
    <w:rsid w:val="47A27CE9"/>
    <w:rsid w:val="47A4640F"/>
    <w:rsid w:val="47C15B58"/>
    <w:rsid w:val="47DD2B1A"/>
    <w:rsid w:val="47F33BDB"/>
    <w:rsid w:val="480E5AD0"/>
    <w:rsid w:val="48125652"/>
    <w:rsid w:val="481A4703"/>
    <w:rsid w:val="481B6995"/>
    <w:rsid w:val="481C54EA"/>
    <w:rsid w:val="482E191E"/>
    <w:rsid w:val="48354638"/>
    <w:rsid w:val="48521144"/>
    <w:rsid w:val="4874098B"/>
    <w:rsid w:val="48784CB0"/>
    <w:rsid w:val="48812A32"/>
    <w:rsid w:val="48836294"/>
    <w:rsid w:val="48842B44"/>
    <w:rsid w:val="48982ACE"/>
    <w:rsid w:val="489E5D87"/>
    <w:rsid w:val="48CF36D3"/>
    <w:rsid w:val="48D63754"/>
    <w:rsid w:val="48ED7849"/>
    <w:rsid w:val="48EF0DAF"/>
    <w:rsid w:val="49065220"/>
    <w:rsid w:val="492105F9"/>
    <w:rsid w:val="49232B73"/>
    <w:rsid w:val="49242EF8"/>
    <w:rsid w:val="492A663C"/>
    <w:rsid w:val="493278EB"/>
    <w:rsid w:val="49351D82"/>
    <w:rsid w:val="493E6C7A"/>
    <w:rsid w:val="49653DE4"/>
    <w:rsid w:val="496F5F44"/>
    <w:rsid w:val="497D0ACC"/>
    <w:rsid w:val="49823BC8"/>
    <w:rsid w:val="498D6587"/>
    <w:rsid w:val="499B5B3B"/>
    <w:rsid w:val="499C1CD4"/>
    <w:rsid w:val="49AE52F6"/>
    <w:rsid w:val="49D1301B"/>
    <w:rsid w:val="49EA539F"/>
    <w:rsid w:val="4A026E4E"/>
    <w:rsid w:val="4A1F234B"/>
    <w:rsid w:val="4A23724C"/>
    <w:rsid w:val="4A325B3A"/>
    <w:rsid w:val="4A3B40DE"/>
    <w:rsid w:val="4A3E64BE"/>
    <w:rsid w:val="4A4E2AB0"/>
    <w:rsid w:val="4A4F6BFC"/>
    <w:rsid w:val="4A5754E5"/>
    <w:rsid w:val="4A5D5CA9"/>
    <w:rsid w:val="4A681A6A"/>
    <w:rsid w:val="4A8D7337"/>
    <w:rsid w:val="4A94310B"/>
    <w:rsid w:val="4A99106F"/>
    <w:rsid w:val="4AB0716E"/>
    <w:rsid w:val="4AB62B48"/>
    <w:rsid w:val="4AB87F18"/>
    <w:rsid w:val="4ACA5B3D"/>
    <w:rsid w:val="4ACC6D43"/>
    <w:rsid w:val="4AE5151E"/>
    <w:rsid w:val="4AE803BC"/>
    <w:rsid w:val="4AEB4D53"/>
    <w:rsid w:val="4B0211CB"/>
    <w:rsid w:val="4B0D23B4"/>
    <w:rsid w:val="4B0E4224"/>
    <w:rsid w:val="4B204583"/>
    <w:rsid w:val="4B2D4289"/>
    <w:rsid w:val="4B3023E9"/>
    <w:rsid w:val="4B367760"/>
    <w:rsid w:val="4B3923BD"/>
    <w:rsid w:val="4B4B7046"/>
    <w:rsid w:val="4B522173"/>
    <w:rsid w:val="4B5C17A4"/>
    <w:rsid w:val="4B5F6315"/>
    <w:rsid w:val="4B655A13"/>
    <w:rsid w:val="4BA46210"/>
    <w:rsid w:val="4BB06DD5"/>
    <w:rsid w:val="4BB26A2E"/>
    <w:rsid w:val="4BB52112"/>
    <w:rsid w:val="4BBB7D52"/>
    <w:rsid w:val="4BD23C77"/>
    <w:rsid w:val="4BD3538B"/>
    <w:rsid w:val="4C18236A"/>
    <w:rsid w:val="4C1874AD"/>
    <w:rsid w:val="4C192E53"/>
    <w:rsid w:val="4C3D22B6"/>
    <w:rsid w:val="4C447DFC"/>
    <w:rsid w:val="4C452555"/>
    <w:rsid w:val="4C4907B4"/>
    <w:rsid w:val="4C502F2F"/>
    <w:rsid w:val="4C6679A5"/>
    <w:rsid w:val="4C70680D"/>
    <w:rsid w:val="4C8B75FD"/>
    <w:rsid w:val="4C96155E"/>
    <w:rsid w:val="4CA45B9D"/>
    <w:rsid w:val="4CA921FB"/>
    <w:rsid w:val="4CBD0A0E"/>
    <w:rsid w:val="4CC30814"/>
    <w:rsid w:val="4CD00A6D"/>
    <w:rsid w:val="4CD218A0"/>
    <w:rsid w:val="4CD87BCC"/>
    <w:rsid w:val="4CDB0A14"/>
    <w:rsid w:val="4CDE7FA6"/>
    <w:rsid w:val="4CDF5061"/>
    <w:rsid w:val="4CEA41D7"/>
    <w:rsid w:val="4D1B0BC4"/>
    <w:rsid w:val="4D395B1D"/>
    <w:rsid w:val="4D3A45FE"/>
    <w:rsid w:val="4D425F95"/>
    <w:rsid w:val="4D560742"/>
    <w:rsid w:val="4D5C4F2F"/>
    <w:rsid w:val="4D63268E"/>
    <w:rsid w:val="4D6B3FA5"/>
    <w:rsid w:val="4D6E32D0"/>
    <w:rsid w:val="4D786813"/>
    <w:rsid w:val="4D79525A"/>
    <w:rsid w:val="4D90635F"/>
    <w:rsid w:val="4D944415"/>
    <w:rsid w:val="4DAE69FE"/>
    <w:rsid w:val="4DBC00EF"/>
    <w:rsid w:val="4DD0591C"/>
    <w:rsid w:val="4DE524F9"/>
    <w:rsid w:val="4DFF250E"/>
    <w:rsid w:val="4E0B38F8"/>
    <w:rsid w:val="4E2254A6"/>
    <w:rsid w:val="4E355D9C"/>
    <w:rsid w:val="4E4A7687"/>
    <w:rsid w:val="4E6379B3"/>
    <w:rsid w:val="4E6A035F"/>
    <w:rsid w:val="4E7E6BDD"/>
    <w:rsid w:val="4E8151F4"/>
    <w:rsid w:val="4E963E22"/>
    <w:rsid w:val="4EAE287C"/>
    <w:rsid w:val="4EB9397B"/>
    <w:rsid w:val="4EBF3426"/>
    <w:rsid w:val="4EC91A49"/>
    <w:rsid w:val="4ED77B02"/>
    <w:rsid w:val="4EE03C43"/>
    <w:rsid w:val="4EE75A00"/>
    <w:rsid w:val="4F077306"/>
    <w:rsid w:val="4F1B0D73"/>
    <w:rsid w:val="4F200FC8"/>
    <w:rsid w:val="4F352C62"/>
    <w:rsid w:val="4F3C79EF"/>
    <w:rsid w:val="4F3D4F8D"/>
    <w:rsid w:val="4F3D61B3"/>
    <w:rsid w:val="4F5E5366"/>
    <w:rsid w:val="4F67495C"/>
    <w:rsid w:val="4F701188"/>
    <w:rsid w:val="4F7736D3"/>
    <w:rsid w:val="4F79053D"/>
    <w:rsid w:val="4F8427E8"/>
    <w:rsid w:val="4F9543EB"/>
    <w:rsid w:val="4FC31CAF"/>
    <w:rsid w:val="4FFE34F1"/>
    <w:rsid w:val="500670FD"/>
    <w:rsid w:val="50076F52"/>
    <w:rsid w:val="50102C30"/>
    <w:rsid w:val="50467AFE"/>
    <w:rsid w:val="5051630B"/>
    <w:rsid w:val="506A3B51"/>
    <w:rsid w:val="507D3DF2"/>
    <w:rsid w:val="508F573E"/>
    <w:rsid w:val="5093188E"/>
    <w:rsid w:val="509E4769"/>
    <w:rsid w:val="50B63152"/>
    <w:rsid w:val="50B77E2C"/>
    <w:rsid w:val="50B87E90"/>
    <w:rsid w:val="50BF6CCB"/>
    <w:rsid w:val="50D0265C"/>
    <w:rsid w:val="50D555D4"/>
    <w:rsid w:val="50E81936"/>
    <w:rsid w:val="50ED5ECF"/>
    <w:rsid w:val="50EF1F25"/>
    <w:rsid w:val="5100295F"/>
    <w:rsid w:val="51052C56"/>
    <w:rsid w:val="51054ADF"/>
    <w:rsid w:val="51151042"/>
    <w:rsid w:val="511E3C67"/>
    <w:rsid w:val="51285E6E"/>
    <w:rsid w:val="51286668"/>
    <w:rsid w:val="512C0481"/>
    <w:rsid w:val="51396B98"/>
    <w:rsid w:val="513C6BCB"/>
    <w:rsid w:val="514315AE"/>
    <w:rsid w:val="514A08E3"/>
    <w:rsid w:val="51504678"/>
    <w:rsid w:val="51570BBA"/>
    <w:rsid w:val="515C73A9"/>
    <w:rsid w:val="516B3E6F"/>
    <w:rsid w:val="519033FF"/>
    <w:rsid w:val="51A44777"/>
    <w:rsid w:val="51AD74A6"/>
    <w:rsid w:val="51B66D80"/>
    <w:rsid w:val="51BB6474"/>
    <w:rsid w:val="51C56DE0"/>
    <w:rsid w:val="51DB1FE9"/>
    <w:rsid w:val="51DB6609"/>
    <w:rsid w:val="51E410D0"/>
    <w:rsid w:val="51F144E3"/>
    <w:rsid w:val="5218059A"/>
    <w:rsid w:val="523F2F51"/>
    <w:rsid w:val="526173BC"/>
    <w:rsid w:val="52647470"/>
    <w:rsid w:val="526C0DBA"/>
    <w:rsid w:val="52706B73"/>
    <w:rsid w:val="52834930"/>
    <w:rsid w:val="528646FA"/>
    <w:rsid w:val="529F2787"/>
    <w:rsid w:val="52AE6E4A"/>
    <w:rsid w:val="52AF1732"/>
    <w:rsid w:val="52AF7451"/>
    <w:rsid w:val="52B26956"/>
    <w:rsid w:val="52C86C3A"/>
    <w:rsid w:val="52CE2A36"/>
    <w:rsid w:val="52D528FD"/>
    <w:rsid w:val="53066290"/>
    <w:rsid w:val="532301C7"/>
    <w:rsid w:val="532B0632"/>
    <w:rsid w:val="534F299E"/>
    <w:rsid w:val="53556852"/>
    <w:rsid w:val="536550DE"/>
    <w:rsid w:val="53871B5A"/>
    <w:rsid w:val="538B5CD8"/>
    <w:rsid w:val="53AA0464"/>
    <w:rsid w:val="53C07DE4"/>
    <w:rsid w:val="53C95AC3"/>
    <w:rsid w:val="53CA292E"/>
    <w:rsid w:val="53D46890"/>
    <w:rsid w:val="53D8365C"/>
    <w:rsid w:val="54173EE6"/>
    <w:rsid w:val="54535016"/>
    <w:rsid w:val="54660B01"/>
    <w:rsid w:val="54775EF9"/>
    <w:rsid w:val="547F57D0"/>
    <w:rsid w:val="548338C7"/>
    <w:rsid w:val="54880291"/>
    <w:rsid w:val="54B84D73"/>
    <w:rsid w:val="54C42674"/>
    <w:rsid w:val="54D84ED4"/>
    <w:rsid w:val="54FD2E0E"/>
    <w:rsid w:val="54FD4063"/>
    <w:rsid w:val="55233368"/>
    <w:rsid w:val="552B3B8D"/>
    <w:rsid w:val="554918F4"/>
    <w:rsid w:val="554A3225"/>
    <w:rsid w:val="554D003B"/>
    <w:rsid w:val="555035C2"/>
    <w:rsid w:val="555A45EE"/>
    <w:rsid w:val="555F1917"/>
    <w:rsid w:val="55601DFD"/>
    <w:rsid w:val="557F1BBD"/>
    <w:rsid w:val="55913843"/>
    <w:rsid w:val="55AF475E"/>
    <w:rsid w:val="56051191"/>
    <w:rsid w:val="56270448"/>
    <w:rsid w:val="563173A7"/>
    <w:rsid w:val="56541A8B"/>
    <w:rsid w:val="56543780"/>
    <w:rsid w:val="56663316"/>
    <w:rsid w:val="56701C19"/>
    <w:rsid w:val="567E609E"/>
    <w:rsid w:val="5688444F"/>
    <w:rsid w:val="56B231E8"/>
    <w:rsid w:val="56B84EE3"/>
    <w:rsid w:val="56C05702"/>
    <w:rsid w:val="56C97A7E"/>
    <w:rsid w:val="56CC546C"/>
    <w:rsid w:val="56CF3FF4"/>
    <w:rsid w:val="56EB4D46"/>
    <w:rsid w:val="56EC26FD"/>
    <w:rsid w:val="56F534E0"/>
    <w:rsid w:val="571E4DE1"/>
    <w:rsid w:val="573C0748"/>
    <w:rsid w:val="57445810"/>
    <w:rsid w:val="574B7060"/>
    <w:rsid w:val="5763594C"/>
    <w:rsid w:val="57785623"/>
    <w:rsid w:val="577A0541"/>
    <w:rsid w:val="57B93807"/>
    <w:rsid w:val="57BA5B36"/>
    <w:rsid w:val="57C52B92"/>
    <w:rsid w:val="57C83C95"/>
    <w:rsid w:val="57D82399"/>
    <w:rsid w:val="57D84C9B"/>
    <w:rsid w:val="580544F3"/>
    <w:rsid w:val="580E4E24"/>
    <w:rsid w:val="583A0428"/>
    <w:rsid w:val="58525A5E"/>
    <w:rsid w:val="58604ECA"/>
    <w:rsid w:val="5867280B"/>
    <w:rsid w:val="587838E4"/>
    <w:rsid w:val="587F07CD"/>
    <w:rsid w:val="5885580C"/>
    <w:rsid w:val="58AC5E69"/>
    <w:rsid w:val="58C4331B"/>
    <w:rsid w:val="58F60A88"/>
    <w:rsid w:val="592064EA"/>
    <w:rsid w:val="5932030A"/>
    <w:rsid w:val="593F1DC0"/>
    <w:rsid w:val="59403352"/>
    <w:rsid w:val="594B412F"/>
    <w:rsid w:val="59540C4E"/>
    <w:rsid w:val="597A098B"/>
    <w:rsid w:val="598C3866"/>
    <w:rsid w:val="599B3114"/>
    <w:rsid w:val="59A4681E"/>
    <w:rsid w:val="59B76A3C"/>
    <w:rsid w:val="59C03215"/>
    <w:rsid w:val="59C36838"/>
    <w:rsid w:val="59DE5902"/>
    <w:rsid w:val="59E00E42"/>
    <w:rsid w:val="59F175B5"/>
    <w:rsid w:val="59FE35EB"/>
    <w:rsid w:val="59FF40F6"/>
    <w:rsid w:val="5A021E8E"/>
    <w:rsid w:val="5A1519DC"/>
    <w:rsid w:val="5A167536"/>
    <w:rsid w:val="5A1D12F4"/>
    <w:rsid w:val="5A366488"/>
    <w:rsid w:val="5A3B5978"/>
    <w:rsid w:val="5A426403"/>
    <w:rsid w:val="5A4C14CF"/>
    <w:rsid w:val="5A4E0DA9"/>
    <w:rsid w:val="5A5B4DBD"/>
    <w:rsid w:val="5A5D7EE5"/>
    <w:rsid w:val="5A8200F3"/>
    <w:rsid w:val="5A95028E"/>
    <w:rsid w:val="5AD47CA4"/>
    <w:rsid w:val="5AE3564F"/>
    <w:rsid w:val="5AEA22FF"/>
    <w:rsid w:val="5AF16E00"/>
    <w:rsid w:val="5B036836"/>
    <w:rsid w:val="5B142B45"/>
    <w:rsid w:val="5B157498"/>
    <w:rsid w:val="5B3812D7"/>
    <w:rsid w:val="5B3D3FC6"/>
    <w:rsid w:val="5B49043E"/>
    <w:rsid w:val="5B623C90"/>
    <w:rsid w:val="5B92325F"/>
    <w:rsid w:val="5B9466B7"/>
    <w:rsid w:val="5BA01C36"/>
    <w:rsid w:val="5BA800EC"/>
    <w:rsid w:val="5BAC75B3"/>
    <w:rsid w:val="5BB47689"/>
    <w:rsid w:val="5BC20BCD"/>
    <w:rsid w:val="5BCC1E50"/>
    <w:rsid w:val="5BEA5E05"/>
    <w:rsid w:val="5BF02E07"/>
    <w:rsid w:val="5BFC2116"/>
    <w:rsid w:val="5C102F62"/>
    <w:rsid w:val="5C2047AB"/>
    <w:rsid w:val="5C233D0C"/>
    <w:rsid w:val="5C387501"/>
    <w:rsid w:val="5C4E484A"/>
    <w:rsid w:val="5C556D5E"/>
    <w:rsid w:val="5C5D004D"/>
    <w:rsid w:val="5C631558"/>
    <w:rsid w:val="5C70543B"/>
    <w:rsid w:val="5CA00793"/>
    <w:rsid w:val="5CA22120"/>
    <w:rsid w:val="5CBD1979"/>
    <w:rsid w:val="5CDC3CD3"/>
    <w:rsid w:val="5CE82AE1"/>
    <w:rsid w:val="5CED7FC4"/>
    <w:rsid w:val="5D0774F4"/>
    <w:rsid w:val="5D0D0145"/>
    <w:rsid w:val="5D0D168D"/>
    <w:rsid w:val="5D160EA1"/>
    <w:rsid w:val="5D1A0405"/>
    <w:rsid w:val="5D2A2F5F"/>
    <w:rsid w:val="5D30448C"/>
    <w:rsid w:val="5D314146"/>
    <w:rsid w:val="5D322538"/>
    <w:rsid w:val="5D4E6C2D"/>
    <w:rsid w:val="5D545139"/>
    <w:rsid w:val="5D583CAF"/>
    <w:rsid w:val="5D5934C4"/>
    <w:rsid w:val="5D5D621A"/>
    <w:rsid w:val="5D6160DE"/>
    <w:rsid w:val="5D797C6F"/>
    <w:rsid w:val="5D7B58F8"/>
    <w:rsid w:val="5D7E0564"/>
    <w:rsid w:val="5D8835D6"/>
    <w:rsid w:val="5D9967D5"/>
    <w:rsid w:val="5D9A0C6C"/>
    <w:rsid w:val="5DA25C07"/>
    <w:rsid w:val="5DAE7837"/>
    <w:rsid w:val="5DD05DC4"/>
    <w:rsid w:val="5DE70890"/>
    <w:rsid w:val="5DE86133"/>
    <w:rsid w:val="5DF847E0"/>
    <w:rsid w:val="5E1362E8"/>
    <w:rsid w:val="5E2669F6"/>
    <w:rsid w:val="5E400826"/>
    <w:rsid w:val="5E452239"/>
    <w:rsid w:val="5E6678B5"/>
    <w:rsid w:val="5E7115BC"/>
    <w:rsid w:val="5E800AC8"/>
    <w:rsid w:val="5E8237F6"/>
    <w:rsid w:val="5E8440D4"/>
    <w:rsid w:val="5E8A0D24"/>
    <w:rsid w:val="5E930DC7"/>
    <w:rsid w:val="5EB85950"/>
    <w:rsid w:val="5EB86AC5"/>
    <w:rsid w:val="5EF82192"/>
    <w:rsid w:val="5F056BBB"/>
    <w:rsid w:val="5F0E30FB"/>
    <w:rsid w:val="5F201BC5"/>
    <w:rsid w:val="5F394B6C"/>
    <w:rsid w:val="5F4317FE"/>
    <w:rsid w:val="5F4352E7"/>
    <w:rsid w:val="5F463384"/>
    <w:rsid w:val="5F556582"/>
    <w:rsid w:val="5F581A1E"/>
    <w:rsid w:val="5F63221A"/>
    <w:rsid w:val="5F851F6E"/>
    <w:rsid w:val="5FA5389D"/>
    <w:rsid w:val="5FBB1877"/>
    <w:rsid w:val="5FCA15F2"/>
    <w:rsid w:val="5FD512DF"/>
    <w:rsid w:val="5FEA5EFE"/>
    <w:rsid w:val="5FF47CAA"/>
    <w:rsid w:val="60026F57"/>
    <w:rsid w:val="60105856"/>
    <w:rsid w:val="601B3170"/>
    <w:rsid w:val="6022781E"/>
    <w:rsid w:val="60311EE8"/>
    <w:rsid w:val="60320824"/>
    <w:rsid w:val="60357EE1"/>
    <w:rsid w:val="60476D7D"/>
    <w:rsid w:val="605A37C5"/>
    <w:rsid w:val="60841111"/>
    <w:rsid w:val="60843018"/>
    <w:rsid w:val="60BF2BF8"/>
    <w:rsid w:val="60CC298A"/>
    <w:rsid w:val="60D61427"/>
    <w:rsid w:val="60DF146F"/>
    <w:rsid w:val="60DF4855"/>
    <w:rsid w:val="60FF56DB"/>
    <w:rsid w:val="610802AC"/>
    <w:rsid w:val="61080CE7"/>
    <w:rsid w:val="61087B0E"/>
    <w:rsid w:val="610B46B1"/>
    <w:rsid w:val="610F5996"/>
    <w:rsid w:val="61172923"/>
    <w:rsid w:val="613C73DF"/>
    <w:rsid w:val="61433040"/>
    <w:rsid w:val="615004B6"/>
    <w:rsid w:val="6164475B"/>
    <w:rsid w:val="61687F2C"/>
    <w:rsid w:val="61710276"/>
    <w:rsid w:val="61923DBE"/>
    <w:rsid w:val="61946948"/>
    <w:rsid w:val="619B3B80"/>
    <w:rsid w:val="61A7179B"/>
    <w:rsid w:val="61AE66B2"/>
    <w:rsid w:val="61B502E0"/>
    <w:rsid w:val="61B56D37"/>
    <w:rsid w:val="61C4514C"/>
    <w:rsid w:val="61D822FE"/>
    <w:rsid w:val="61E45801"/>
    <w:rsid w:val="61E76D09"/>
    <w:rsid w:val="61F7307C"/>
    <w:rsid w:val="620E1FEB"/>
    <w:rsid w:val="62167EBD"/>
    <w:rsid w:val="62226282"/>
    <w:rsid w:val="62527EF8"/>
    <w:rsid w:val="62551E4D"/>
    <w:rsid w:val="625A484F"/>
    <w:rsid w:val="625D3DA7"/>
    <w:rsid w:val="62771CE9"/>
    <w:rsid w:val="628645E0"/>
    <w:rsid w:val="62872880"/>
    <w:rsid w:val="62955261"/>
    <w:rsid w:val="62A02737"/>
    <w:rsid w:val="62C902CE"/>
    <w:rsid w:val="62C914A1"/>
    <w:rsid w:val="62E52E7B"/>
    <w:rsid w:val="62E96FA0"/>
    <w:rsid w:val="63072D76"/>
    <w:rsid w:val="633344F5"/>
    <w:rsid w:val="635E488D"/>
    <w:rsid w:val="636074B5"/>
    <w:rsid w:val="63632E4E"/>
    <w:rsid w:val="63816A38"/>
    <w:rsid w:val="639249B5"/>
    <w:rsid w:val="639F119B"/>
    <w:rsid w:val="63A72FD5"/>
    <w:rsid w:val="63A84DB4"/>
    <w:rsid w:val="63B409D0"/>
    <w:rsid w:val="63D11604"/>
    <w:rsid w:val="63D13DA0"/>
    <w:rsid w:val="63D161DF"/>
    <w:rsid w:val="63E246FE"/>
    <w:rsid w:val="63E544BA"/>
    <w:rsid w:val="63EF59EB"/>
    <w:rsid w:val="63F6597A"/>
    <w:rsid w:val="640212C0"/>
    <w:rsid w:val="640F79F0"/>
    <w:rsid w:val="64120F52"/>
    <w:rsid w:val="641747E8"/>
    <w:rsid w:val="64213C06"/>
    <w:rsid w:val="642F5EF2"/>
    <w:rsid w:val="64304C14"/>
    <w:rsid w:val="643C7B65"/>
    <w:rsid w:val="645746E2"/>
    <w:rsid w:val="647441AB"/>
    <w:rsid w:val="64767529"/>
    <w:rsid w:val="64895D90"/>
    <w:rsid w:val="64B24A9B"/>
    <w:rsid w:val="64BF0E3E"/>
    <w:rsid w:val="64C851A7"/>
    <w:rsid w:val="64D12C12"/>
    <w:rsid w:val="652700A7"/>
    <w:rsid w:val="65297EF8"/>
    <w:rsid w:val="65443AE7"/>
    <w:rsid w:val="65452CB5"/>
    <w:rsid w:val="654A1249"/>
    <w:rsid w:val="655142B5"/>
    <w:rsid w:val="656C095F"/>
    <w:rsid w:val="6581092B"/>
    <w:rsid w:val="65995DF8"/>
    <w:rsid w:val="659D3EDA"/>
    <w:rsid w:val="65AC428E"/>
    <w:rsid w:val="65C028A6"/>
    <w:rsid w:val="65D34FB8"/>
    <w:rsid w:val="65FD4205"/>
    <w:rsid w:val="6613210E"/>
    <w:rsid w:val="663555D2"/>
    <w:rsid w:val="663E57DF"/>
    <w:rsid w:val="66647392"/>
    <w:rsid w:val="669412CA"/>
    <w:rsid w:val="66A06950"/>
    <w:rsid w:val="66C942CB"/>
    <w:rsid w:val="67053C7C"/>
    <w:rsid w:val="671800C5"/>
    <w:rsid w:val="672B3CC7"/>
    <w:rsid w:val="672C2E6D"/>
    <w:rsid w:val="673176D0"/>
    <w:rsid w:val="674D7567"/>
    <w:rsid w:val="676F6C9B"/>
    <w:rsid w:val="677E7E23"/>
    <w:rsid w:val="678559A9"/>
    <w:rsid w:val="678D10F1"/>
    <w:rsid w:val="67B90328"/>
    <w:rsid w:val="67BA657C"/>
    <w:rsid w:val="67BB26E6"/>
    <w:rsid w:val="67D4527C"/>
    <w:rsid w:val="67D95BFA"/>
    <w:rsid w:val="67D962DE"/>
    <w:rsid w:val="67E44BDF"/>
    <w:rsid w:val="67F15B10"/>
    <w:rsid w:val="68000412"/>
    <w:rsid w:val="68112FFC"/>
    <w:rsid w:val="6818204F"/>
    <w:rsid w:val="6821629E"/>
    <w:rsid w:val="68312D0C"/>
    <w:rsid w:val="684A4B26"/>
    <w:rsid w:val="685C4935"/>
    <w:rsid w:val="686964D1"/>
    <w:rsid w:val="687B3882"/>
    <w:rsid w:val="687C605D"/>
    <w:rsid w:val="68820E26"/>
    <w:rsid w:val="68AB0C07"/>
    <w:rsid w:val="68B7562F"/>
    <w:rsid w:val="68C572F7"/>
    <w:rsid w:val="68DA75D9"/>
    <w:rsid w:val="68F6302A"/>
    <w:rsid w:val="68F66432"/>
    <w:rsid w:val="68F8163B"/>
    <w:rsid w:val="68F82E01"/>
    <w:rsid w:val="69100BB3"/>
    <w:rsid w:val="69197887"/>
    <w:rsid w:val="692D6CB4"/>
    <w:rsid w:val="697C4102"/>
    <w:rsid w:val="699D049C"/>
    <w:rsid w:val="69A43DD4"/>
    <w:rsid w:val="69AF21AC"/>
    <w:rsid w:val="69C501CC"/>
    <w:rsid w:val="69D866AC"/>
    <w:rsid w:val="69E823D4"/>
    <w:rsid w:val="6A063E9A"/>
    <w:rsid w:val="6A0660CE"/>
    <w:rsid w:val="6A0F285B"/>
    <w:rsid w:val="6A245004"/>
    <w:rsid w:val="6A29702E"/>
    <w:rsid w:val="6A2A3126"/>
    <w:rsid w:val="6A3E7B46"/>
    <w:rsid w:val="6A4C3BF5"/>
    <w:rsid w:val="6A5F6ED8"/>
    <w:rsid w:val="6A601A36"/>
    <w:rsid w:val="6A6E6909"/>
    <w:rsid w:val="6A7040C0"/>
    <w:rsid w:val="6A766E9C"/>
    <w:rsid w:val="6A7B0E04"/>
    <w:rsid w:val="6A813B4D"/>
    <w:rsid w:val="6A9713AE"/>
    <w:rsid w:val="6AA71DF5"/>
    <w:rsid w:val="6ABF6E16"/>
    <w:rsid w:val="6AC02FAB"/>
    <w:rsid w:val="6ADA3BF8"/>
    <w:rsid w:val="6AEE06E6"/>
    <w:rsid w:val="6AF7713C"/>
    <w:rsid w:val="6AFD25AF"/>
    <w:rsid w:val="6B037819"/>
    <w:rsid w:val="6B1D6B34"/>
    <w:rsid w:val="6B20711D"/>
    <w:rsid w:val="6B2D1B01"/>
    <w:rsid w:val="6B351BB1"/>
    <w:rsid w:val="6B500716"/>
    <w:rsid w:val="6B586808"/>
    <w:rsid w:val="6BB67061"/>
    <w:rsid w:val="6BBA1AA3"/>
    <w:rsid w:val="6BBE5427"/>
    <w:rsid w:val="6BCB7AF9"/>
    <w:rsid w:val="6BCC2F5E"/>
    <w:rsid w:val="6BD2099B"/>
    <w:rsid w:val="6BFF5265"/>
    <w:rsid w:val="6C076DAC"/>
    <w:rsid w:val="6C0E4945"/>
    <w:rsid w:val="6C1A464A"/>
    <w:rsid w:val="6C2943B6"/>
    <w:rsid w:val="6C3438F3"/>
    <w:rsid w:val="6C781ED9"/>
    <w:rsid w:val="6C79395C"/>
    <w:rsid w:val="6C7947A0"/>
    <w:rsid w:val="6CAE7EAD"/>
    <w:rsid w:val="6CB72AFA"/>
    <w:rsid w:val="6CBC7470"/>
    <w:rsid w:val="6CCF4339"/>
    <w:rsid w:val="6CE21D53"/>
    <w:rsid w:val="6CF07A54"/>
    <w:rsid w:val="6D063841"/>
    <w:rsid w:val="6D115E68"/>
    <w:rsid w:val="6D1B53F4"/>
    <w:rsid w:val="6D2F21A6"/>
    <w:rsid w:val="6D2F7C5C"/>
    <w:rsid w:val="6D337751"/>
    <w:rsid w:val="6D4843E2"/>
    <w:rsid w:val="6D4B53DF"/>
    <w:rsid w:val="6D562DEA"/>
    <w:rsid w:val="6D5D3354"/>
    <w:rsid w:val="6D6141D8"/>
    <w:rsid w:val="6D6B439C"/>
    <w:rsid w:val="6D7365BE"/>
    <w:rsid w:val="6D8C2314"/>
    <w:rsid w:val="6D9E6E70"/>
    <w:rsid w:val="6DA433C5"/>
    <w:rsid w:val="6DAC271B"/>
    <w:rsid w:val="6DB44979"/>
    <w:rsid w:val="6DC33EE4"/>
    <w:rsid w:val="6DC96F79"/>
    <w:rsid w:val="6DCD5D6B"/>
    <w:rsid w:val="6DDB4EB9"/>
    <w:rsid w:val="6DE13FCA"/>
    <w:rsid w:val="6DE97AB1"/>
    <w:rsid w:val="6DEF4454"/>
    <w:rsid w:val="6E272270"/>
    <w:rsid w:val="6E2A05FC"/>
    <w:rsid w:val="6E395CC2"/>
    <w:rsid w:val="6E3B204E"/>
    <w:rsid w:val="6E55344A"/>
    <w:rsid w:val="6E577AEB"/>
    <w:rsid w:val="6E594FD8"/>
    <w:rsid w:val="6E5D2F2B"/>
    <w:rsid w:val="6E5E38E2"/>
    <w:rsid w:val="6E5F2FB1"/>
    <w:rsid w:val="6E6A659F"/>
    <w:rsid w:val="6E6E01F0"/>
    <w:rsid w:val="6E7C6785"/>
    <w:rsid w:val="6E8A0BA1"/>
    <w:rsid w:val="6E9F329D"/>
    <w:rsid w:val="6E9F4F7D"/>
    <w:rsid w:val="6EAB656F"/>
    <w:rsid w:val="6EAD750D"/>
    <w:rsid w:val="6EB047DE"/>
    <w:rsid w:val="6EDB1441"/>
    <w:rsid w:val="6EE300F1"/>
    <w:rsid w:val="6EE91152"/>
    <w:rsid w:val="6F060A80"/>
    <w:rsid w:val="6F287811"/>
    <w:rsid w:val="6F2D006B"/>
    <w:rsid w:val="6F323C77"/>
    <w:rsid w:val="6F375CF6"/>
    <w:rsid w:val="6F402946"/>
    <w:rsid w:val="6F4E3D1D"/>
    <w:rsid w:val="6F4E59E3"/>
    <w:rsid w:val="6F4F5081"/>
    <w:rsid w:val="6F670A99"/>
    <w:rsid w:val="6F6A17AA"/>
    <w:rsid w:val="6F955B95"/>
    <w:rsid w:val="6FB11A65"/>
    <w:rsid w:val="6FB76711"/>
    <w:rsid w:val="6FC21CF8"/>
    <w:rsid w:val="6FC64BBF"/>
    <w:rsid w:val="6FD13A52"/>
    <w:rsid w:val="6FD50506"/>
    <w:rsid w:val="6FDC34DF"/>
    <w:rsid w:val="6FF07C74"/>
    <w:rsid w:val="701119C3"/>
    <w:rsid w:val="70130772"/>
    <w:rsid w:val="702B1A8B"/>
    <w:rsid w:val="702E04E5"/>
    <w:rsid w:val="704F607D"/>
    <w:rsid w:val="70562668"/>
    <w:rsid w:val="705E33EE"/>
    <w:rsid w:val="70844767"/>
    <w:rsid w:val="70846B5B"/>
    <w:rsid w:val="70920F63"/>
    <w:rsid w:val="70A12B0E"/>
    <w:rsid w:val="70C07711"/>
    <w:rsid w:val="70D02CC9"/>
    <w:rsid w:val="70E44160"/>
    <w:rsid w:val="70E96D83"/>
    <w:rsid w:val="70EB30F4"/>
    <w:rsid w:val="70FC51EF"/>
    <w:rsid w:val="71010592"/>
    <w:rsid w:val="711D0647"/>
    <w:rsid w:val="7120025C"/>
    <w:rsid w:val="712145CD"/>
    <w:rsid w:val="71541E1C"/>
    <w:rsid w:val="71764140"/>
    <w:rsid w:val="718B2F6F"/>
    <w:rsid w:val="718D4F4F"/>
    <w:rsid w:val="71A754AC"/>
    <w:rsid w:val="71B81B80"/>
    <w:rsid w:val="71F57809"/>
    <w:rsid w:val="71F96BE6"/>
    <w:rsid w:val="720106DF"/>
    <w:rsid w:val="721A316B"/>
    <w:rsid w:val="724D790E"/>
    <w:rsid w:val="726F0CDE"/>
    <w:rsid w:val="72790DE1"/>
    <w:rsid w:val="72A54F2F"/>
    <w:rsid w:val="72E04548"/>
    <w:rsid w:val="7309549F"/>
    <w:rsid w:val="731C77F7"/>
    <w:rsid w:val="732C70F2"/>
    <w:rsid w:val="73403DF6"/>
    <w:rsid w:val="73425AA0"/>
    <w:rsid w:val="73431FDB"/>
    <w:rsid w:val="734D7CB8"/>
    <w:rsid w:val="73504C65"/>
    <w:rsid w:val="735C0FE7"/>
    <w:rsid w:val="735E7690"/>
    <w:rsid w:val="73620AD2"/>
    <w:rsid w:val="7375368E"/>
    <w:rsid w:val="7376722C"/>
    <w:rsid w:val="737F74E1"/>
    <w:rsid w:val="73A54CBC"/>
    <w:rsid w:val="73A9011E"/>
    <w:rsid w:val="73AE4B2E"/>
    <w:rsid w:val="73B55EB5"/>
    <w:rsid w:val="73B83BE7"/>
    <w:rsid w:val="73BF58F7"/>
    <w:rsid w:val="73CF05BD"/>
    <w:rsid w:val="73E221BB"/>
    <w:rsid w:val="73E43029"/>
    <w:rsid w:val="73EE2B8E"/>
    <w:rsid w:val="742612CF"/>
    <w:rsid w:val="74303570"/>
    <w:rsid w:val="74470BE4"/>
    <w:rsid w:val="744F147A"/>
    <w:rsid w:val="747649B4"/>
    <w:rsid w:val="74790AE6"/>
    <w:rsid w:val="747C4A2E"/>
    <w:rsid w:val="748D6228"/>
    <w:rsid w:val="74987A7B"/>
    <w:rsid w:val="74B17156"/>
    <w:rsid w:val="74BF686A"/>
    <w:rsid w:val="74C75828"/>
    <w:rsid w:val="74EE1C68"/>
    <w:rsid w:val="74FD52BB"/>
    <w:rsid w:val="751C2411"/>
    <w:rsid w:val="753A2DE7"/>
    <w:rsid w:val="753A323B"/>
    <w:rsid w:val="7541586B"/>
    <w:rsid w:val="75454299"/>
    <w:rsid w:val="7555011E"/>
    <w:rsid w:val="75674849"/>
    <w:rsid w:val="75674AE5"/>
    <w:rsid w:val="756F055B"/>
    <w:rsid w:val="75942161"/>
    <w:rsid w:val="75997B33"/>
    <w:rsid w:val="759B604C"/>
    <w:rsid w:val="75F84A0C"/>
    <w:rsid w:val="75FB6568"/>
    <w:rsid w:val="761972CC"/>
    <w:rsid w:val="76226C25"/>
    <w:rsid w:val="763766D9"/>
    <w:rsid w:val="76444F98"/>
    <w:rsid w:val="76476D2A"/>
    <w:rsid w:val="764A1931"/>
    <w:rsid w:val="765562FE"/>
    <w:rsid w:val="766318D5"/>
    <w:rsid w:val="766969CD"/>
    <w:rsid w:val="769F3076"/>
    <w:rsid w:val="76B92760"/>
    <w:rsid w:val="76D14090"/>
    <w:rsid w:val="76FD07F1"/>
    <w:rsid w:val="77055EB2"/>
    <w:rsid w:val="77135F63"/>
    <w:rsid w:val="7713705E"/>
    <w:rsid w:val="772C6427"/>
    <w:rsid w:val="772D7EF5"/>
    <w:rsid w:val="774B7827"/>
    <w:rsid w:val="776B20FF"/>
    <w:rsid w:val="777C1182"/>
    <w:rsid w:val="777F1BCA"/>
    <w:rsid w:val="77872563"/>
    <w:rsid w:val="778C525B"/>
    <w:rsid w:val="779C27E2"/>
    <w:rsid w:val="779F5503"/>
    <w:rsid w:val="77AC069B"/>
    <w:rsid w:val="77AE6086"/>
    <w:rsid w:val="77DA638D"/>
    <w:rsid w:val="77DE2B2B"/>
    <w:rsid w:val="77F30D02"/>
    <w:rsid w:val="780E2AF2"/>
    <w:rsid w:val="78362A07"/>
    <w:rsid w:val="78492EAC"/>
    <w:rsid w:val="78514985"/>
    <w:rsid w:val="7852181C"/>
    <w:rsid w:val="78535ADC"/>
    <w:rsid w:val="785B0234"/>
    <w:rsid w:val="786419B2"/>
    <w:rsid w:val="786D071C"/>
    <w:rsid w:val="787C62CE"/>
    <w:rsid w:val="78953FAB"/>
    <w:rsid w:val="789C4E04"/>
    <w:rsid w:val="78AA4048"/>
    <w:rsid w:val="78C10076"/>
    <w:rsid w:val="78D1000F"/>
    <w:rsid w:val="78EB2DE4"/>
    <w:rsid w:val="78F51829"/>
    <w:rsid w:val="78F76800"/>
    <w:rsid w:val="790C7A96"/>
    <w:rsid w:val="79395C63"/>
    <w:rsid w:val="794764C2"/>
    <w:rsid w:val="7957500C"/>
    <w:rsid w:val="796E44E1"/>
    <w:rsid w:val="79731A2B"/>
    <w:rsid w:val="79A84CF3"/>
    <w:rsid w:val="79C05011"/>
    <w:rsid w:val="79C2117B"/>
    <w:rsid w:val="79D461A6"/>
    <w:rsid w:val="79EA54E6"/>
    <w:rsid w:val="7A0378CE"/>
    <w:rsid w:val="7A193ABC"/>
    <w:rsid w:val="7A2942DD"/>
    <w:rsid w:val="7A312C48"/>
    <w:rsid w:val="7A34188F"/>
    <w:rsid w:val="7A3B38DE"/>
    <w:rsid w:val="7A3F628A"/>
    <w:rsid w:val="7A452243"/>
    <w:rsid w:val="7A7E74AA"/>
    <w:rsid w:val="7AB64DBF"/>
    <w:rsid w:val="7ABD7C98"/>
    <w:rsid w:val="7AD326A0"/>
    <w:rsid w:val="7AD37F08"/>
    <w:rsid w:val="7AD52DA3"/>
    <w:rsid w:val="7AE16703"/>
    <w:rsid w:val="7AF00EBE"/>
    <w:rsid w:val="7B066848"/>
    <w:rsid w:val="7B0824E6"/>
    <w:rsid w:val="7B0C28B2"/>
    <w:rsid w:val="7B19708E"/>
    <w:rsid w:val="7B1E0BCB"/>
    <w:rsid w:val="7B1F578D"/>
    <w:rsid w:val="7B201D36"/>
    <w:rsid w:val="7B3B6FAF"/>
    <w:rsid w:val="7B5231CC"/>
    <w:rsid w:val="7B534B39"/>
    <w:rsid w:val="7B563A7E"/>
    <w:rsid w:val="7B642FAC"/>
    <w:rsid w:val="7B830204"/>
    <w:rsid w:val="7B90553E"/>
    <w:rsid w:val="7B973DAE"/>
    <w:rsid w:val="7B990FE6"/>
    <w:rsid w:val="7BA508A8"/>
    <w:rsid w:val="7BA74C29"/>
    <w:rsid w:val="7BAA6762"/>
    <w:rsid w:val="7BBA6BD1"/>
    <w:rsid w:val="7BBD1651"/>
    <w:rsid w:val="7BD3392B"/>
    <w:rsid w:val="7BD52F9B"/>
    <w:rsid w:val="7BEA38EB"/>
    <w:rsid w:val="7BF94B28"/>
    <w:rsid w:val="7C08546F"/>
    <w:rsid w:val="7C1725FA"/>
    <w:rsid w:val="7C2F19C2"/>
    <w:rsid w:val="7C3116BA"/>
    <w:rsid w:val="7C331A31"/>
    <w:rsid w:val="7C506688"/>
    <w:rsid w:val="7C5F05EC"/>
    <w:rsid w:val="7C6B1E0B"/>
    <w:rsid w:val="7C760223"/>
    <w:rsid w:val="7C8B1C6D"/>
    <w:rsid w:val="7CBE47DD"/>
    <w:rsid w:val="7CC030B3"/>
    <w:rsid w:val="7CC574CC"/>
    <w:rsid w:val="7CD23FEB"/>
    <w:rsid w:val="7CE1309F"/>
    <w:rsid w:val="7CEF4406"/>
    <w:rsid w:val="7D0F1EDD"/>
    <w:rsid w:val="7D1C71B9"/>
    <w:rsid w:val="7D2631F5"/>
    <w:rsid w:val="7D362E4F"/>
    <w:rsid w:val="7D6900CD"/>
    <w:rsid w:val="7D6E3E84"/>
    <w:rsid w:val="7D71551D"/>
    <w:rsid w:val="7D762E72"/>
    <w:rsid w:val="7D8C50D6"/>
    <w:rsid w:val="7D9516DA"/>
    <w:rsid w:val="7D9A2F18"/>
    <w:rsid w:val="7D9F3DDA"/>
    <w:rsid w:val="7DB509CD"/>
    <w:rsid w:val="7DB703EA"/>
    <w:rsid w:val="7DBD3D3F"/>
    <w:rsid w:val="7DBF4193"/>
    <w:rsid w:val="7DDA4050"/>
    <w:rsid w:val="7DF24A83"/>
    <w:rsid w:val="7E2A4034"/>
    <w:rsid w:val="7E317FEB"/>
    <w:rsid w:val="7E360BC2"/>
    <w:rsid w:val="7E383ABE"/>
    <w:rsid w:val="7E4115B6"/>
    <w:rsid w:val="7E455ECE"/>
    <w:rsid w:val="7E4A1CF7"/>
    <w:rsid w:val="7E4E7846"/>
    <w:rsid w:val="7E7D6F23"/>
    <w:rsid w:val="7E855AEC"/>
    <w:rsid w:val="7E8B6695"/>
    <w:rsid w:val="7EA434BC"/>
    <w:rsid w:val="7EC235CF"/>
    <w:rsid w:val="7EC94C83"/>
    <w:rsid w:val="7ECE063C"/>
    <w:rsid w:val="7EDB4F54"/>
    <w:rsid w:val="7EF16B8A"/>
    <w:rsid w:val="7EFE3E15"/>
    <w:rsid w:val="7F006438"/>
    <w:rsid w:val="7F25389C"/>
    <w:rsid w:val="7F254BC4"/>
    <w:rsid w:val="7F30747F"/>
    <w:rsid w:val="7F62792C"/>
    <w:rsid w:val="7F951F48"/>
    <w:rsid w:val="7F9B03EA"/>
    <w:rsid w:val="7F9F0CE4"/>
    <w:rsid w:val="7FA44C24"/>
    <w:rsid w:val="7FB54615"/>
    <w:rsid w:val="7FC3166B"/>
    <w:rsid w:val="7FD10253"/>
    <w:rsid w:val="7F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2023-01-29T07:56:00Z</dcterms:created>
  <dc:creator>无名</dc:creator>
  <cp:lastModifiedBy>汤圆</cp:lastModifiedBy>
  <cp:lastPrinted>2023-02-03T01:55:00Z</cp:lastPrinted>
  <dcterms:modified xsi:type="dcterms:W3CDTF">2023-02-07T09:03:46Z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