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20" w:lineRule="exact"/>
        <w:jc w:val="both"/>
        <w:textAlignment w:val="auto"/>
        <w:rPr>
          <w:rFonts w:hint="default"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附件1：</w:t>
      </w:r>
    </w:p>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北京市西城区2023年节能降耗项目</w:t>
      </w:r>
    </w:p>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b/>
          <w:bCs/>
          <w:color w:val="auto"/>
          <w:kern w:val="0"/>
          <w:sz w:val="44"/>
          <w:szCs w:val="44"/>
        </w:rPr>
      </w:pPr>
      <w:r>
        <w:rPr>
          <w:rFonts w:hint="eastAsia" w:ascii="方正小标宋简体" w:hAnsi="方正小标宋简体" w:eastAsia="方正小标宋简体" w:cs="方正小标宋简体"/>
          <w:color w:val="auto"/>
          <w:kern w:val="0"/>
          <w:sz w:val="44"/>
          <w:szCs w:val="44"/>
          <w:lang w:val="en-US" w:eastAsia="zh-CN"/>
        </w:rPr>
        <w:t>申报指南</w:t>
      </w:r>
    </w:p>
    <w:p>
      <w:pPr>
        <w:keepNext w:val="0"/>
        <w:keepLines w:val="0"/>
        <w:pageBreakBefore w:val="0"/>
        <w:widowControl/>
        <w:kinsoku/>
        <w:wordWrap/>
        <w:overflowPunct/>
        <w:topLinePunct w:val="0"/>
        <w:autoSpaceDE/>
        <w:autoSpaceDN/>
        <w:bidi w:val="0"/>
        <w:adjustRightInd w:val="0"/>
        <w:snapToGrid w:val="0"/>
        <w:spacing w:line="520" w:lineRule="exact"/>
        <w:jc w:val="left"/>
        <w:textAlignment w:val="auto"/>
        <w:rPr>
          <w:rFonts w:ascii="宋体" w:cs="Times New Roman"/>
          <w:color w:val="auto"/>
          <w:spacing w:val="20"/>
          <w:kern w:val="0"/>
          <w:sz w:val="18"/>
          <w:szCs w:val="18"/>
        </w:rPr>
      </w:pPr>
      <w:r>
        <w:rPr>
          <w:rFonts w:hint="eastAsia" w:ascii="Verdana" w:hAnsi="Verdana" w:cs="宋体"/>
          <w:color w:val="auto"/>
          <w:spacing w:val="20"/>
          <w:kern w:val="0"/>
          <w:sz w:val="18"/>
          <w:szCs w:val="18"/>
        </w:rPr>
        <w:t>　　</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为进一步推进节能降耗工作，助力西城区碳达峰工作稳步推进，根据《北京市西城区支持鼓励节能降耗管理办法》（修订）和2023年节能工作安排,特制定本申报指南。</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一、支持范围及标准</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val="en-US" w:eastAsia="zh-CN"/>
        </w:rPr>
        <w:t>1.</w:t>
      </w:r>
      <w:r>
        <w:rPr>
          <w:rFonts w:hint="eastAsia" w:ascii="楷体_GB2312" w:hAnsi="楷体_GB2312" w:eastAsia="楷体_GB2312" w:cs="楷体_GB2312"/>
          <w:color w:val="auto"/>
          <w:kern w:val="0"/>
          <w:sz w:val="32"/>
          <w:szCs w:val="32"/>
          <w:lang w:eastAsia="zh-CN"/>
        </w:rPr>
        <w:t>节能改造项目</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节能</w:t>
      </w:r>
      <w:r>
        <w:rPr>
          <w:rFonts w:hint="eastAsia" w:ascii="仿宋_GB2312" w:hAnsi="仿宋_GB2312" w:eastAsia="仿宋_GB2312" w:cs="仿宋_GB2312"/>
          <w:color w:val="auto"/>
          <w:kern w:val="0"/>
          <w:sz w:val="32"/>
          <w:szCs w:val="32"/>
          <w:lang w:eastAsia="zh-CN"/>
        </w:rPr>
        <w:t>降耗</w:t>
      </w:r>
      <w:r>
        <w:rPr>
          <w:rFonts w:hint="eastAsia" w:ascii="仿宋_GB2312" w:hAnsi="仿宋_GB2312" w:eastAsia="仿宋_GB2312" w:cs="仿宋_GB2312"/>
          <w:color w:val="auto"/>
          <w:kern w:val="0"/>
          <w:sz w:val="32"/>
          <w:szCs w:val="32"/>
        </w:rPr>
        <w:t>试点、示范项目</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节能新产品、新技术应用推广项目，能源管控项目</w:t>
      </w:r>
      <w:r>
        <w:rPr>
          <w:rFonts w:hint="eastAsia" w:ascii="仿宋_GB2312" w:hAnsi="仿宋_GB2312" w:eastAsia="仿宋_GB2312" w:cs="仿宋_GB2312"/>
          <w:color w:val="auto"/>
          <w:kern w:val="0"/>
          <w:sz w:val="32"/>
          <w:szCs w:val="32"/>
          <w:lang w:eastAsia="zh-CN"/>
        </w:rPr>
        <w:t>、节能技术改造项目</w:t>
      </w:r>
      <w:r>
        <w:rPr>
          <w:rFonts w:hint="eastAsia" w:ascii="仿宋_GB2312" w:hAnsi="仿宋_GB2312" w:eastAsia="仿宋_GB2312" w:cs="仿宋_GB2312"/>
          <w:color w:val="auto"/>
          <w:kern w:val="0"/>
          <w:sz w:val="32"/>
          <w:szCs w:val="32"/>
          <w:shd w:val="clear" w:color="auto" w:fill="auto"/>
          <w:lang w:eastAsia="zh-CN"/>
        </w:rPr>
        <w:t>等</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最高按照</w:t>
      </w:r>
      <w:r>
        <w:rPr>
          <w:rFonts w:hint="eastAsia" w:ascii="仿宋_GB2312" w:hAnsi="仿宋_GB2312" w:eastAsia="仿宋_GB2312" w:cs="仿宋_GB2312"/>
          <w:color w:val="auto"/>
          <w:kern w:val="0"/>
          <w:sz w:val="32"/>
          <w:szCs w:val="32"/>
        </w:rPr>
        <w:t>总投资额</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0%</w:t>
      </w:r>
      <w:r>
        <w:rPr>
          <w:rFonts w:hint="eastAsia" w:ascii="仿宋_GB2312" w:hAnsi="仿宋_GB2312" w:eastAsia="仿宋_GB2312" w:cs="仿宋_GB2312"/>
          <w:color w:val="auto"/>
          <w:kern w:val="0"/>
          <w:sz w:val="32"/>
          <w:szCs w:val="32"/>
          <w:lang w:eastAsia="zh-CN"/>
        </w:rPr>
        <w:t>给予资金</w:t>
      </w:r>
      <w:r>
        <w:rPr>
          <w:rFonts w:hint="eastAsia" w:ascii="仿宋_GB2312" w:hAnsi="仿宋_GB2312" w:eastAsia="仿宋_GB2312" w:cs="仿宋_GB2312"/>
          <w:color w:val="auto"/>
          <w:kern w:val="0"/>
          <w:sz w:val="32"/>
          <w:szCs w:val="32"/>
        </w:rPr>
        <w:t>补助</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val="en-US" w:eastAsia="zh-CN"/>
        </w:rPr>
        <w:t>2.</w:t>
      </w:r>
      <w:r>
        <w:rPr>
          <w:rFonts w:hint="eastAsia" w:ascii="楷体_GB2312" w:hAnsi="楷体_GB2312" w:eastAsia="楷体_GB2312" w:cs="楷体_GB2312"/>
          <w:color w:val="auto"/>
          <w:kern w:val="0"/>
          <w:sz w:val="32"/>
          <w:szCs w:val="32"/>
          <w:lang w:eastAsia="zh-CN"/>
        </w:rPr>
        <w:t>新能源和可再生能源利用项目</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在西城区域内，法人单位投资建设的新能源和可再生能</w:t>
      </w:r>
      <w:r>
        <w:rPr>
          <w:rFonts w:hint="eastAsia" w:ascii="仿宋_GB2312" w:hAnsi="仿宋_GB2312" w:eastAsia="仿宋_GB2312" w:cs="仿宋_GB2312"/>
          <w:color w:val="auto"/>
          <w:kern w:val="0"/>
          <w:sz w:val="32"/>
          <w:szCs w:val="32"/>
        </w:rPr>
        <w:t>源项目</w:t>
      </w:r>
      <w:r>
        <w:rPr>
          <w:rFonts w:hint="eastAsia" w:ascii="仿宋_GB2312" w:hAnsi="仿宋_GB2312" w:eastAsia="仿宋_GB2312" w:cs="仿宋_GB2312"/>
          <w:color w:val="auto"/>
          <w:kern w:val="0"/>
          <w:sz w:val="32"/>
          <w:szCs w:val="32"/>
          <w:shd w:val="clear" w:color="auto" w:fill="auto"/>
          <w:lang w:eastAsia="zh-CN"/>
        </w:rPr>
        <w:t>，</w:t>
      </w:r>
      <w:r>
        <w:rPr>
          <w:rFonts w:hint="eastAsia" w:ascii="仿宋_GB2312" w:hAnsi="仿宋_GB2312" w:eastAsia="仿宋_GB2312" w:cs="仿宋_GB2312"/>
          <w:color w:val="auto"/>
          <w:kern w:val="0"/>
          <w:sz w:val="32"/>
          <w:szCs w:val="32"/>
          <w:lang w:eastAsia="zh-CN"/>
        </w:rPr>
        <w:t>最高按照</w:t>
      </w:r>
      <w:r>
        <w:rPr>
          <w:rFonts w:hint="eastAsia" w:ascii="仿宋_GB2312" w:hAnsi="仿宋_GB2312" w:eastAsia="仿宋_GB2312" w:cs="仿宋_GB2312"/>
          <w:color w:val="auto"/>
          <w:kern w:val="0"/>
          <w:sz w:val="32"/>
          <w:szCs w:val="32"/>
        </w:rPr>
        <w:t>总投资额</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0%</w:t>
      </w:r>
      <w:r>
        <w:rPr>
          <w:rFonts w:hint="eastAsia" w:ascii="仿宋_GB2312" w:hAnsi="仿宋_GB2312" w:eastAsia="仿宋_GB2312" w:cs="仿宋_GB2312"/>
          <w:color w:val="auto"/>
          <w:kern w:val="0"/>
          <w:sz w:val="32"/>
          <w:szCs w:val="32"/>
          <w:lang w:eastAsia="zh-CN"/>
        </w:rPr>
        <w:t>给予资金</w:t>
      </w:r>
      <w:r>
        <w:rPr>
          <w:rFonts w:hint="eastAsia" w:ascii="仿宋_GB2312" w:hAnsi="仿宋_GB2312" w:eastAsia="仿宋_GB2312" w:cs="仿宋_GB2312"/>
          <w:color w:val="auto"/>
          <w:kern w:val="0"/>
          <w:sz w:val="32"/>
          <w:szCs w:val="32"/>
        </w:rPr>
        <w:t>补助</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color w:val="auto"/>
          <w:kern w:val="0"/>
          <w:sz w:val="32"/>
          <w:szCs w:val="32"/>
          <w:lang w:val="en-US" w:eastAsia="zh-CN"/>
        </w:rPr>
        <w:t>3.节能先进奖励项目</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获得</w:t>
      </w:r>
      <w:r>
        <w:rPr>
          <w:rFonts w:hint="eastAsia" w:ascii="仿宋_GB2312" w:hAnsi="仿宋_GB2312" w:eastAsia="仿宋_GB2312" w:cs="仿宋_GB2312"/>
          <w:color w:val="auto"/>
          <w:kern w:val="0"/>
          <w:sz w:val="32"/>
          <w:szCs w:val="32"/>
          <w:lang w:eastAsia="zh-CN"/>
        </w:rPr>
        <w:t>国家、</w:t>
      </w:r>
      <w:r>
        <w:rPr>
          <w:rFonts w:hint="eastAsia" w:ascii="仿宋_GB2312" w:hAnsi="仿宋_GB2312" w:eastAsia="仿宋_GB2312" w:cs="仿宋_GB2312"/>
          <w:color w:val="auto"/>
          <w:kern w:val="0"/>
          <w:sz w:val="32"/>
          <w:szCs w:val="32"/>
        </w:rPr>
        <w:t>市</w:t>
      </w:r>
      <w:r>
        <w:rPr>
          <w:rFonts w:hint="eastAsia" w:ascii="仿宋_GB2312" w:hAnsi="仿宋_GB2312" w:eastAsia="仿宋_GB2312" w:cs="仿宋_GB2312"/>
          <w:color w:val="auto"/>
          <w:kern w:val="0"/>
          <w:sz w:val="32"/>
          <w:szCs w:val="32"/>
          <w:lang w:eastAsia="zh-CN"/>
        </w:rPr>
        <w:t>级</w:t>
      </w:r>
      <w:r>
        <w:rPr>
          <w:rFonts w:hint="eastAsia" w:ascii="仿宋_GB2312" w:hAnsi="仿宋_GB2312" w:eastAsia="仿宋_GB2312" w:cs="仿宋_GB2312"/>
          <w:color w:val="auto"/>
          <w:kern w:val="0"/>
          <w:sz w:val="32"/>
          <w:szCs w:val="32"/>
        </w:rPr>
        <w:t>能效领跑者的</w:t>
      </w:r>
      <w:r>
        <w:rPr>
          <w:rFonts w:hint="eastAsia" w:ascii="仿宋_GB2312" w:hAnsi="仿宋_GB2312" w:eastAsia="仿宋_GB2312" w:cs="仿宋_GB2312"/>
          <w:color w:val="auto"/>
          <w:kern w:val="0"/>
          <w:sz w:val="32"/>
          <w:szCs w:val="32"/>
          <w:lang w:eastAsia="zh-CN"/>
        </w:rPr>
        <w:t>用能</w:t>
      </w:r>
      <w:r>
        <w:rPr>
          <w:rFonts w:hint="eastAsia" w:ascii="仿宋_GB2312" w:hAnsi="仿宋_GB2312" w:eastAsia="仿宋_GB2312" w:cs="仿宋_GB2312"/>
          <w:color w:val="auto"/>
          <w:kern w:val="0"/>
          <w:sz w:val="32"/>
          <w:szCs w:val="32"/>
        </w:rPr>
        <w:t>单位</w:t>
      </w:r>
      <w:r>
        <w:rPr>
          <w:rFonts w:hint="eastAsia" w:ascii="仿宋_GB2312" w:hAnsi="仿宋_GB2312" w:eastAsia="仿宋_GB2312" w:cs="仿宋_GB2312"/>
          <w:color w:val="auto"/>
          <w:kern w:val="0"/>
          <w:sz w:val="32"/>
          <w:szCs w:val="32"/>
          <w:lang w:val="en-US" w:eastAsia="zh-CN"/>
        </w:rPr>
        <w:t>分别</w:t>
      </w:r>
      <w:r>
        <w:rPr>
          <w:rFonts w:hint="eastAsia" w:ascii="仿宋_GB2312" w:hAnsi="仿宋_GB2312" w:eastAsia="仿宋_GB2312" w:cs="仿宋_GB2312"/>
          <w:color w:val="auto"/>
          <w:kern w:val="0"/>
          <w:sz w:val="32"/>
          <w:szCs w:val="32"/>
        </w:rPr>
        <w:t>一次性给予10万元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8万元的</w:t>
      </w:r>
      <w:r>
        <w:rPr>
          <w:rFonts w:hint="eastAsia" w:ascii="仿宋_GB2312" w:hAnsi="仿宋_GB2312" w:eastAsia="仿宋_GB2312" w:cs="仿宋_GB2312"/>
          <w:color w:val="auto"/>
          <w:kern w:val="0"/>
          <w:sz w:val="32"/>
          <w:szCs w:val="32"/>
        </w:rPr>
        <w:t>奖励；</w:t>
      </w:r>
      <w:r>
        <w:rPr>
          <w:rFonts w:hint="eastAsia" w:ascii="仿宋_GB2312" w:hAnsi="仿宋_GB2312" w:eastAsia="仿宋_GB2312" w:cs="仿宋_GB2312"/>
          <w:color w:val="auto"/>
          <w:kern w:val="0"/>
          <w:sz w:val="32"/>
          <w:szCs w:val="32"/>
          <w:shd w:val="clear" w:color="auto" w:fill="auto"/>
        </w:rPr>
        <w:t>通过国家绿色建筑运行三星认证标识的建筑，在享受国家、市级奖励的同时，一次性给予</w:t>
      </w:r>
      <w:r>
        <w:rPr>
          <w:rFonts w:hint="eastAsia" w:ascii="仿宋_GB2312" w:hAnsi="仿宋_GB2312" w:eastAsia="仿宋_GB2312" w:cs="仿宋_GB2312"/>
          <w:color w:val="auto"/>
          <w:kern w:val="0"/>
          <w:sz w:val="32"/>
          <w:szCs w:val="32"/>
          <w:shd w:val="clear" w:color="auto" w:fill="auto"/>
          <w:lang w:val="en-US" w:eastAsia="zh-CN"/>
        </w:rPr>
        <w:t>3</w:t>
      </w:r>
      <w:r>
        <w:rPr>
          <w:rFonts w:hint="eastAsia" w:ascii="仿宋_GB2312" w:hAnsi="仿宋_GB2312" w:eastAsia="仿宋_GB2312" w:cs="仿宋_GB2312"/>
          <w:color w:val="auto"/>
          <w:kern w:val="0"/>
          <w:sz w:val="32"/>
          <w:szCs w:val="32"/>
          <w:shd w:val="clear" w:color="auto" w:fill="auto"/>
        </w:rPr>
        <w:t>0万元的奖励</w:t>
      </w:r>
      <w:r>
        <w:rPr>
          <w:rFonts w:hint="eastAsia" w:ascii="仿宋_GB2312" w:hAnsi="仿宋_GB2312" w:eastAsia="仿宋_GB2312" w:cs="仿宋_GB2312"/>
          <w:color w:val="auto"/>
          <w:kern w:val="0"/>
          <w:sz w:val="32"/>
          <w:szCs w:val="32"/>
          <w:shd w:val="clear" w:color="auto" w:fill="auto"/>
          <w:lang w:eastAsia="zh-CN"/>
        </w:rPr>
        <w:t>；</w:t>
      </w:r>
      <w:r>
        <w:rPr>
          <w:rFonts w:hint="eastAsia" w:ascii="仿宋_GB2312" w:hAnsi="仿宋_GB2312" w:eastAsia="仿宋_GB2312" w:cs="仿宋_GB2312"/>
          <w:color w:val="auto"/>
          <w:kern w:val="0"/>
          <w:sz w:val="32"/>
          <w:szCs w:val="32"/>
        </w:rPr>
        <w:t>通过能源管理体系认证的用能单位</w:t>
      </w:r>
      <w:r>
        <w:rPr>
          <w:rFonts w:hint="eastAsia" w:ascii="仿宋_GB2312" w:hAnsi="仿宋_GB2312" w:eastAsia="仿宋_GB2312" w:cs="仿宋_GB2312"/>
          <w:color w:val="auto"/>
          <w:kern w:val="0"/>
          <w:sz w:val="32"/>
          <w:szCs w:val="32"/>
          <w:lang w:eastAsia="zh-CN"/>
        </w:rPr>
        <w:t>（年综合能耗</w:t>
      </w:r>
      <w:r>
        <w:rPr>
          <w:rFonts w:hint="eastAsia" w:ascii="仿宋_GB2312" w:hAnsi="仿宋_GB2312" w:eastAsia="仿宋_GB2312" w:cs="仿宋_GB2312"/>
          <w:color w:val="auto"/>
          <w:kern w:val="0"/>
          <w:sz w:val="32"/>
          <w:szCs w:val="32"/>
          <w:lang w:val="en-US" w:eastAsia="zh-CN"/>
        </w:rPr>
        <w:t>2000吨标准煤及以上</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一次性给予</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奖励</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4.市级资金配套项目</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auto"/>
          <w:lang w:val="en-US" w:eastAsia="zh-CN"/>
        </w:rPr>
      </w:pPr>
      <w:r>
        <w:rPr>
          <w:rFonts w:hint="eastAsia" w:ascii="仿宋_GB2312" w:hAnsi="仿宋_GB2312" w:eastAsia="仿宋_GB2312" w:cs="仿宋_GB2312"/>
          <w:color w:val="auto"/>
          <w:kern w:val="0"/>
          <w:sz w:val="32"/>
          <w:szCs w:val="32"/>
        </w:rPr>
        <w:t>清洁生产中高费项目，</w:t>
      </w:r>
      <w:r>
        <w:rPr>
          <w:rFonts w:hint="eastAsia" w:ascii="仿宋_GB2312" w:hAnsi="仿宋_GB2312" w:eastAsia="仿宋_GB2312" w:cs="仿宋_GB2312"/>
          <w:color w:val="auto"/>
          <w:sz w:val="32"/>
          <w:szCs w:val="32"/>
          <w:lang w:eastAsia="zh-CN"/>
        </w:rPr>
        <w:t>在市级</w:t>
      </w:r>
      <w:r>
        <w:rPr>
          <w:rFonts w:hint="eastAsia" w:ascii="仿宋_GB2312" w:hAnsi="仿宋_GB2312" w:eastAsia="仿宋_GB2312" w:cs="仿宋_GB2312"/>
          <w:color w:val="auto"/>
          <w:sz w:val="32"/>
          <w:szCs w:val="32"/>
        </w:rPr>
        <w:t>补助基础上</w:t>
      </w:r>
      <w:r>
        <w:rPr>
          <w:rFonts w:hint="eastAsia" w:ascii="仿宋_GB2312" w:hAnsi="仿宋_GB2312" w:eastAsia="仿宋_GB2312" w:cs="仿宋_GB2312"/>
          <w:color w:val="auto"/>
          <w:kern w:val="0"/>
          <w:sz w:val="32"/>
          <w:szCs w:val="32"/>
          <w:shd w:val="clear" w:color="auto" w:fill="auto"/>
        </w:rPr>
        <w:t>给予项目总投资额</w:t>
      </w:r>
      <w:r>
        <w:rPr>
          <w:rFonts w:hint="eastAsia" w:ascii="仿宋_GB2312" w:hAnsi="仿宋_GB2312" w:eastAsia="仿宋_GB2312" w:cs="仿宋_GB2312"/>
          <w:color w:val="auto"/>
          <w:kern w:val="0"/>
          <w:sz w:val="32"/>
          <w:szCs w:val="32"/>
          <w:shd w:val="clear" w:color="auto" w:fill="auto"/>
          <w:lang w:val="en-US" w:eastAsia="zh-CN"/>
        </w:rPr>
        <w:t>5%</w:t>
      </w:r>
      <w:r>
        <w:rPr>
          <w:rFonts w:hint="eastAsia" w:ascii="仿宋_GB2312" w:hAnsi="仿宋_GB2312" w:eastAsia="仿宋_GB2312" w:cs="仿宋_GB2312"/>
          <w:color w:val="auto"/>
          <w:kern w:val="0"/>
          <w:sz w:val="32"/>
          <w:szCs w:val="32"/>
        </w:rPr>
        <w:t>的补助</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lang w:eastAsia="zh-CN"/>
        </w:rPr>
        <w:t>项目</w:t>
      </w:r>
      <w:r>
        <w:rPr>
          <w:rFonts w:hint="eastAsia" w:ascii="仿宋_GB2312" w:hAnsi="仿宋_GB2312" w:eastAsia="仿宋_GB2312" w:cs="仿宋_GB2312"/>
          <w:color w:val="auto"/>
          <w:kern w:val="0"/>
          <w:sz w:val="32"/>
          <w:szCs w:val="32"/>
          <w:shd w:val="clear" w:color="auto" w:fill="auto"/>
        </w:rPr>
        <w:t>申</w:t>
      </w:r>
      <w:r>
        <w:rPr>
          <w:rFonts w:hint="eastAsia" w:ascii="仿宋_GB2312" w:hAnsi="仿宋_GB2312" w:eastAsia="仿宋_GB2312" w:cs="仿宋_GB2312"/>
          <w:color w:val="auto"/>
          <w:kern w:val="0"/>
          <w:sz w:val="32"/>
          <w:szCs w:val="32"/>
          <w:shd w:val="clear" w:color="auto" w:fill="auto"/>
          <w:lang w:eastAsia="zh-CN"/>
        </w:rPr>
        <w:t>报</w:t>
      </w:r>
      <w:r>
        <w:rPr>
          <w:rFonts w:hint="eastAsia" w:ascii="仿宋_GB2312" w:hAnsi="仿宋_GB2312" w:eastAsia="仿宋_GB2312" w:cs="仿宋_GB2312"/>
          <w:color w:val="auto"/>
          <w:kern w:val="0"/>
          <w:sz w:val="32"/>
          <w:szCs w:val="32"/>
          <w:shd w:val="clear" w:color="auto" w:fill="auto"/>
        </w:rPr>
        <w:t>单位</w:t>
      </w:r>
      <w:r>
        <w:rPr>
          <w:rFonts w:hint="eastAsia" w:ascii="仿宋_GB2312" w:hAnsi="仿宋_GB2312" w:eastAsia="仿宋_GB2312" w:cs="仿宋_GB2312"/>
          <w:color w:val="auto"/>
          <w:kern w:val="0"/>
          <w:sz w:val="32"/>
          <w:szCs w:val="32"/>
          <w:shd w:val="clear" w:color="auto" w:fill="auto"/>
          <w:lang w:eastAsia="zh-CN"/>
        </w:rPr>
        <w:t>应</w:t>
      </w:r>
      <w:r>
        <w:rPr>
          <w:rFonts w:hint="eastAsia" w:ascii="仿宋_GB2312" w:hAnsi="仿宋_GB2312" w:eastAsia="仿宋_GB2312" w:cs="仿宋_GB2312"/>
          <w:color w:val="auto"/>
          <w:kern w:val="0"/>
          <w:sz w:val="32"/>
          <w:szCs w:val="32"/>
          <w:shd w:val="clear" w:color="auto" w:fill="auto"/>
        </w:rPr>
        <w:t>根据项目具体情况自愿申报，同一项目只能申请一种</w:t>
      </w:r>
      <w:r>
        <w:rPr>
          <w:rFonts w:hint="eastAsia" w:ascii="仿宋_GB2312" w:hAnsi="仿宋_GB2312" w:eastAsia="仿宋_GB2312" w:cs="仿宋_GB2312"/>
          <w:color w:val="auto"/>
          <w:kern w:val="0"/>
          <w:sz w:val="32"/>
          <w:szCs w:val="32"/>
          <w:shd w:val="clear" w:color="auto" w:fill="auto"/>
          <w:lang w:eastAsia="zh-CN"/>
        </w:rPr>
        <w:t>支持</w:t>
      </w:r>
      <w:r>
        <w:rPr>
          <w:rFonts w:hint="eastAsia" w:ascii="仿宋_GB2312" w:hAnsi="仿宋_GB2312" w:eastAsia="仿宋_GB2312" w:cs="仿宋_GB2312"/>
          <w:color w:val="auto"/>
          <w:kern w:val="0"/>
          <w:sz w:val="32"/>
          <w:szCs w:val="32"/>
          <w:shd w:val="clear" w:color="auto" w:fill="auto"/>
        </w:rPr>
        <w:t>方式。</w:t>
      </w:r>
      <w:r>
        <w:rPr>
          <w:rFonts w:hint="eastAsia" w:ascii="仿宋_GB2312" w:hAnsi="仿宋_GB2312" w:eastAsia="仿宋_GB2312" w:cs="仿宋_GB2312"/>
          <w:color w:val="auto"/>
          <w:kern w:val="0"/>
          <w:sz w:val="32"/>
          <w:szCs w:val="32"/>
          <w:shd w:val="clear" w:color="auto" w:fill="auto"/>
          <w:lang w:eastAsia="zh-CN"/>
        </w:rPr>
        <w:t>区发展改革委将</w:t>
      </w:r>
      <w:r>
        <w:rPr>
          <w:rFonts w:hint="eastAsia" w:ascii="仿宋_GB2312" w:hAnsi="仿宋_GB2312" w:eastAsia="仿宋_GB2312" w:cs="仿宋_GB2312"/>
          <w:color w:val="auto"/>
          <w:kern w:val="0"/>
          <w:sz w:val="32"/>
          <w:szCs w:val="32"/>
          <w:shd w:val="clear" w:color="auto" w:fill="auto"/>
        </w:rPr>
        <w:t>根据项目性质、资金总额、实际节能</w:t>
      </w:r>
      <w:r>
        <w:rPr>
          <w:rFonts w:hint="eastAsia" w:ascii="仿宋_GB2312" w:hAnsi="仿宋_GB2312" w:eastAsia="仿宋_GB2312" w:cs="仿宋_GB2312"/>
          <w:color w:val="auto"/>
          <w:kern w:val="0"/>
          <w:sz w:val="32"/>
          <w:szCs w:val="32"/>
          <w:shd w:val="clear" w:color="auto" w:fill="auto"/>
          <w:lang w:eastAsia="zh-CN"/>
        </w:rPr>
        <w:t>效果、经济效益和</w:t>
      </w:r>
      <w:r>
        <w:rPr>
          <w:rFonts w:hint="eastAsia" w:ascii="仿宋_GB2312" w:hAnsi="仿宋_GB2312" w:eastAsia="仿宋_GB2312" w:cs="仿宋_GB2312"/>
          <w:color w:val="auto"/>
          <w:kern w:val="0"/>
          <w:sz w:val="32"/>
          <w:szCs w:val="32"/>
          <w:shd w:val="clear" w:color="auto" w:fill="auto"/>
        </w:rPr>
        <w:t>社会效益</w:t>
      </w:r>
      <w:r>
        <w:rPr>
          <w:rFonts w:hint="eastAsia" w:ascii="仿宋_GB2312" w:hAnsi="仿宋_GB2312" w:eastAsia="仿宋_GB2312" w:cs="仿宋_GB2312"/>
          <w:color w:val="auto"/>
          <w:kern w:val="0"/>
          <w:sz w:val="32"/>
          <w:szCs w:val="32"/>
          <w:shd w:val="clear" w:color="auto" w:fill="auto"/>
          <w:lang w:eastAsia="zh-CN"/>
        </w:rPr>
        <w:t>等情况</w:t>
      </w:r>
      <w:r>
        <w:rPr>
          <w:rFonts w:hint="eastAsia" w:ascii="仿宋_GB2312" w:hAnsi="仿宋_GB2312" w:eastAsia="仿宋_GB2312" w:cs="仿宋_GB2312"/>
          <w:color w:val="auto"/>
          <w:kern w:val="0"/>
          <w:sz w:val="32"/>
          <w:szCs w:val="32"/>
          <w:shd w:val="clear" w:color="auto" w:fill="auto"/>
        </w:rPr>
        <w:t>，</w:t>
      </w:r>
      <w:r>
        <w:rPr>
          <w:rFonts w:hint="eastAsia" w:ascii="仿宋_GB2312" w:hAnsi="仿宋_GB2312" w:eastAsia="仿宋_GB2312" w:cs="仿宋_GB2312"/>
          <w:color w:val="auto"/>
          <w:kern w:val="0"/>
          <w:sz w:val="32"/>
          <w:szCs w:val="32"/>
          <w:shd w:val="clear" w:color="auto" w:fill="auto"/>
          <w:lang w:eastAsia="zh-CN"/>
        </w:rPr>
        <w:t>综合</w:t>
      </w:r>
      <w:r>
        <w:rPr>
          <w:rFonts w:hint="eastAsia" w:ascii="仿宋_GB2312" w:hAnsi="仿宋_GB2312" w:eastAsia="仿宋_GB2312" w:cs="仿宋_GB2312"/>
          <w:color w:val="auto"/>
          <w:kern w:val="0"/>
          <w:sz w:val="32"/>
          <w:szCs w:val="32"/>
          <w:shd w:val="clear" w:color="auto" w:fill="auto"/>
        </w:rPr>
        <w:t>确定支持额度。</w:t>
      </w:r>
      <w:r>
        <w:rPr>
          <w:rFonts w:hint="eastAsia" w:ascii="仿宋_GB2312" w:hAnsi="仿宋_GB2312" w:eastAsia="仿宋_GB2312" w:cs="仿宋_GB2312"/>
          <w:color w:val="auto"/>
          <w:kern w:val="0"/>
          <w:sz w:val="32"/>
          <w:szCs w:val="32"/>
          <w:shd w:val="clear" w:color="auto" w:fill="auto"/>
          <w:lang w:eastAsia="zh-CN"/>
        </w:rPr>
        <w:t>支持范围不包括建筑工程费用，</w:t>
      </w:r>
      <w:r>
        <w:rPr>
          <w:rFonts w:hint="eastAsia" w:ascii="仿宋_GB2312" w:hAnsi="仿宋_GB2312" w:eastAsia="仿宋_GB2312" w:cs="仿宋_GB2312"/>
          <w:color w:val="auto"/>
          <w:kern w:val="0"/>
          <w:sz w:val="32"/>
          <w:szCs w:val="32"/>
          <w:lang w:val="en-US" w:eastAsia="zh-CN"/>
        </w:rPr>
        <w:t>单个项目节能资金支持额度不超过500万元</w:t>
      </w:r>
      <w:r>
        <w:rPr>
          <w:rFonts w:hint="eastAsia" w:ascii="仿宋_GB2312" w:hAnsi="仿宋_GB2312" w:eastAsia="仿宋_GB2312" w:cs="仿宋_GB2312"/>
          <w:color w:val="auto"/>
          <w:kern w:val="0"/>
          <w:sz w:val="32"/>
          <w:szCs w:val="32"/>
          <w:shd w:val="clear" w:color="auto" w:fill="auto"/>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二、申报条件</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1.申报单位应为能耗纳入西城区统计范围，具有独立法人资格，</w:t>
      </w:r>
      <w:r>
        <w:rPr>
          <w:rFonts w:hint="eastAsia" w:ascii="Times New Roman" w:hAnsi="Times New Roman" w:eastAsia="仿宋_GB2312"/>
          <w:color w:val="auto"/>
          <w:kern w:val="0"/>
          <w:sz w:val="32"/>
          <w:szCs w:val="32"/>
          <w:highlight w:val="none"/>
          <w:u w:val="none"/>
        </w:rPr>
        <w:t>具有健全的财务管理机构和财</w:t>
      </w:r>
      <w:r>
        <w:rPr>
          <w:rFonts w:ascii="Times New Roman" w:hAnsi="Times New Roman" w:eastAsia="仿宋_GB2312"/>
          <w:color w:val="auto"/>
          <w:kern w:val="0"/>
          <w:sz w:val="32"/>
          <w:szCs w:val="32"/>
          <w:highlight w:val="none"/>
          <w:u w:val="none"/>
        </w:rPr>
        <w:t>务管理制度，依法经营、纳税且无重大违法违纪记录</w:t>
      </w:r>
      <w:r>
        <w:rPr>
          <w:rFonts w:hint="eastAsia" w:ascii="Times New Roman" w:hAnsi="Times New Roman" w:eastAsia="仿宋_GB2312"/>
          <w:color w:val="auto"/>
          <w:kern w:val="0"/>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default"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2.节能先进奖励项目应在2023年9月30日前获得相关认证并申报；</w:t>
      </w:r>
      <w:r>
        <w:rPr>
          <w:rFonts w:hint="eastAsia" w:ascii="仿宋_GB2312" w:hAnsi="仿宋_GB2312" w:eastAsia="仿宋_GB2312" w:cs="仿宋_GB2312"/>
          <w:color w:val="auto"/>
          <w:kern w:val="0"/>
          <w:sz w:val="32"/>
          <w:szCs w:val="32"/>
          <w:lang w:val="en-US" w:eastAsia="zh-CN"/>
        </w:rPr>
        <w:t>新能源和可再生能</w:t>
      </w:r>
      <w:r>
        <w:rPr>
          <w:rFonts w:hint="eastAsia" w:ascii="仿宋_GB2312" w:hAnsi="仿宋_GB2312" w:eastAsia="仿宋_GB2312" w:cs="仿宋_GB2312"/>
          <w:color w:val="auto"/>
          <w:kern w:val="0"/>
          <w:sz w:val="32"/>
          <w:szCs w:val="32"/>
        </w:rPr>
        <w:t>源</w:t>
      </w:r>
      <w:r>
        <w:rPr>
          <w:rFonts w:hint="eastAsia" w:ascii="仿宋_GB2312" w:hAnsi="仿宋" w:eastAsia="仿宋_GB2312" w:cs="宋体"/>
          <w:color w:val="auto"/>
          <w:kern w:val="0"/>
          <w:sz w:val="32"/>
          <w:szCs w:val="32"/>
          <w:lang w:val="en-US" w:eastAsia="zh-CN"/>
        </w:rPr>
        <w:t>项目应在2022年6月1日之后开工，其他项目应在2023年开工或在建，2024年6月30日前竣工，2023年5月31日前申报。</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3.项目建设地点在北京辖区内，其中新能源</w:t>
      </w:r>
      <w:r>
        <w:rPr>
          <w:rFonts w:hint="eastAsia" w:ascii="仿宋_GB2312" w:hAnsi="仿宋_GB2312" w:eastAsia="仿宋_GB2312" w:cs="仿宋_GB2312"/>
          <w:color w:val="auto"/>
          <w:kern w:val="0"/>
          <w:sz w:val="32"/>
          <w:szCs w:val="32"/>
          <w:lang w:val="en-US" w:eastAsia="zh-CN"/>
        </w:rPr>
        <w:t>和可再生能</w:t>
      </w:r>
      <w:r>
        <w:rPr>
          <w:rFonts w:hint="eastAsia" w:ascii="仿宋_GB2312" w:hAnsi="仿宋_GB2312" w:eastAsia="仿宋_GB2312" w:cs="仿宋_GB2312"/>
          <w:color w:val="auto"/>
          <w:kern w:val="0"/>
          <w:sz w:val="32"/>
          <w:szCs w:val="32"/>
        </w:rPr>
        <w:t>源</w:t>
      </w:r>
      <w:r>
        <w:rPr>
          <w:rFonts w:hint="eastAsia" w:ascii="仿宋_GB2312" w:hAnsi="仿宋" w:eastAsia="仿宋_GB2312" w:cs="宋体"/>
          <w:color w:val="auto"/>
          <w:kern w:val="0"/>
          <w:sz w:val="32"/>
          <w:szCs w:val="32"/>
          <w:lang w:val="en-US" w:eastAsia="zh-CN"/>
        </w:rPr>
        <w:t>项目在西城区辖区内。</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default"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4.项目资金来源为非区级财政资金，已获得区级其他资金支持的项目不得重复申请。</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三、申报材料</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1.西城区节能降耗支持资金申请表；</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2.</w:t>
      </w:r>
      <w:r>
        <w:rPr>
          <w:rFonts w:hint="eastAsia" w:ascii="仿宋_GB2312" w:hAnsi="仿宋_GB2312" w:eastAsia="仿宋_GB2312" w:cs="仿宋_GB2312"/>
          <w:color w:val="auto"/>
          <w:sz w:val="32"/>
          <w:szCs w:val="32"/>
          <w:shd w:val="clear" w:color="auto" w:fill="auto"/>
          <w:lang w:val="en-US" w:eastAsia="zh-CN"/>
        </w:rPr>
        <w:t>法人营业执照复印件</w:t>
      </w:r>
      <w:r>
        <w:rPr>
          <w:rFonts w:hint="eastAsia" w:ascii="Times New Roman" w:hAnsi="Times New Roman" w:eastAsia="仿宋_GB2312" w:cs="宋体"/>
          <w:color w:val="auto"/>
          <w:kern w:val="0"/>
          <w:sz w:val="32"/>
          <w:szCs w:val="32"/>
          <w:u w:val="none"/>
          <w:lang w:eastAsia="zh-CN"/>
        </w:rPr>
        <w:t>或</w:t>
      </w:r>
      <w:r>
        <w:rPr>
          <w:rFonts w:hint="eastAsia" w:ascii="Times New Roman" w:hAnsi="Times New Roman" w:eastAsia="仿宋_GB2312" w:cs="宋体"/>
          <w:color w:val="auto"/>
          <w:kern w:val="0"/>
          <w:sz w:val="32"/>
          <w:szCs w:val="32"/>
          <w:u w:val="none"/>
        </w:rPr>
        <w:t>统一社会信用代码证</w:t>
      </w:r>
      <w:r>
        <w:rPr>
          <w:rFonts w:hint="eastAsia" w:ascii="仿宋_GB2312" w:hAnsi="仿宋" w:eastAsia="仿宋_GB2312" w:cs="宋体"/>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仿宋_GB2312" w:cs="宋体"/>
          <w:color w:val="auto"/>
          <w:kern w:val="0"/>
          <w:sz w:val="32"/>
          <w:szCs w:val="32"/>
          <w:shd w:val="clear" w:color="auto" w:fill="auto"/>
        </w:rPr>
      </w:pPr>
      <w:r>
        <w:rPr>
          <w:rFonts w:hint="eastAsia" w:ascii="仿宋_GB2312" w:hAnsi="仿宋" w:eastAsia="仿宋_GB2312" w:cs="宋体"/>
          <w:color w:val="auto"/>
          <w:kern w:val="0"/>
          <w:sz w:val="32"/>
          <w:szCs w:val="32"/>
          <w:lang w:val="en-US" w:eastAsia="zh-CN"/>
        </w:rPr>
        <w:t>3.</w:t>
      </w:r>
      <w:r>
        <w:rPr>
          <w:rFonts w:hint="eastAsia" w:ascii="Times New Roman" w:hAnsi="Times New Roman" w:eastAsia="仿宋_GB2312" w:cs="宋体"/>
          <w:color w:val="auto"/>
          <w:kern w:val="0"/>
          <w:sz w:val="32"/>
          <w:szCs w:val="32"/>
          <w:shd w:val="clear" w:color="auto" w:fill="auto"/>
          <w:lang w:eastAsia="zh-CN"/>
        </w:rPr>
        <w:t>法人授权委托书、法人和</w:t>
      </w:r>
      <w:r>
        <w:rPr>
          <w:rFonts w:hint="eastAsia" w:ascii="仿宋_GB2312" w:hAnsi="仿宋" w:eastAsia="仿宋_GB2312" w:cs="宋体"/>
          <w:color w:val="auto"/>
          <w:kern w:val="0"/>
          <w:sz w:val="32"/>
          <w:szCs w:val="32"/>
          <w:lang w:val="en-US" w:eastAsia="zh-CN"/>
        </w:rPr>
        <w:t>经办人</w:t>
      </w:r>
      <w:r>
        <w:rPr>
          <w:rFonts w:hint="eastAsia" w:ascii="Times New Roman" w:hAnsi="Times New Roman" w:eastAsia="仿宋_GB2312" w:cs="宋体"/>
          <w:color w:val="auto"/>
          <w:kern w:val="0"/>
          <w:sz w:val="32"/>
          <w:szCs w:val="32"/>
          <w:shd w:val="clear" w:color="auto" w:fill="auto"/>
          <w:lang w:eastAsia="zh-CN"/>
        </w:rPr>
        <w:t>身份证复印件</w:t>
      </w:r>
      <w:r>
        <w:rPr>
          <w:rFonts w:hint="eastAsia" w:ascii="Times New Roman" w:hAnsi="Times New Roman" w:eastAsia="仿宋_GB2312" w:cs="宋体"/>
          <w:color w:val="auto"/>
          <w:kern w:val="0"/>
          <w:sz w:val="32"/>
          <w:szCs w:val="32"/>
          <w:shd w:val="clear" w:color="auto" w:fill="auto"/>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4.项目资金申请报告（双面打印胶装，节能先进奖励项目除外）；</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5.申请资金支持的请示或函（节能先进奖励项目除外）；</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6.项目实施地址的产权证明或租赁合同复印件（能效领跑者、能源管理体系认证项目除外）；</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auto"/>
          <w:lang w:val="en-US" w:eastAsia="zh-CN"/>
        </w:rPr>
      </w:pPr>
      <w:r>
        <w:rPr>
          <w:rFonts w:hint="eastAsia" w:ascii="仿宋_GB2312" w:hAnsi="仿宋_GB2312" w:eastAsia="仿宋_GB2312" w:cs="仿宋_GB2312"/>
          <w:color w:val="auto"/>
          <w:kern w:val="0"/>
          <w:sz w:val="32"/>
          <w:szCs w:val="32"/>
          <w:shd w:val="clear" w:color="auto" w:fill="auto"/>
          <w:lang w:val="en-US" w:eastAsia="zh-CN"/>
        </w:rPr>
        <w:t>7.</w:t>
      </w:r>
      <w:r>
        <w:rPr>
          <w:rFonts w:hint="eastAsia" w:ascii="Times New Roman" w:hAnsi="Times New Roman" w:eastAsia="仿宋_GB2312" w:cs="宋体"/>
          <w:color w:val="auto"/>
          <w:kern w:val="0"/>
          <w:sz w:val="32"/>
          <w:szCs w:val="32"/>
          <w:highlight w:val="none"/>
          <w:u w:val="none"/>
          <w:lang w:val="en-US" w:eastAsia="zh-CN"/>
        </w:rPr>
        <w:t>项目实施合同，竣工决算报告、结算明细及相关凭证</w:t>
      </w:r>
      <w:r>
        <w:rPr>
          <w:rFonts w:hint="eastAsia" w:ascii="仿宋_GB2312" w:hAnsi="仿宋" w:eastAsia="仿宋_GB2312" w:cs="宋体"/>
          <w:color w:val="auto"/>
          <w:kern w:val="0"/>
          <w:sz w:val="32"/>
          <w:szCs w:val="32"/>
          <w:highlight w:val="none"/>
          <w:lang w:val="en-US" w:eastAsia="zh-CN"/>
        </w:rPr>
        <w:t>（节能先进奖励项目除外）</w:t>
      </w:r>
      <w:r>
        <w:rPr>
          <w:rFonts w:hint="eastAsia" w:ascii="Times New Roman" w:hAnsi="Times New Roman" w:eastAsia="仿宋_GB2312" w:cs="宋体"/>
          <w:color w:val="auto"/>
          <w:kern w:val="0"/>
          <w:sz w:val="32"/>
          <w:szCs w:val="32"/>
          <w:u w:val="none"/>
          <w:lang w:val="en-US"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仿宋_GB2312" w:cs="宋体"/>
          <w:color w:val="auto"/>
          <w:kern w:val="0"/>
          <w:sz w:val="32"/>
          <w:szCs w:val="32"/>
          <w:lang w:val="en-US" w:eastAsia="zh-CN"/>
        </w:rPr>
      </w:pPr>
      <w:r>
        <w:rPr>
          <w:rFonts w:hint="eastAsia" w:ascii="仿宋_GB2312" w:hAnsi="仿宋_GB2312" w:eastAsia="仿宋_GB2312" w:cs="仿宋_GB2312"/>
          <w:color w:val="auto"/>
          <w:kern w:val="0"/>
          <w:sz w:val="32"/>
          <w:szCs w:val="32"/>
          <w:shd w:val="clear" w:color="auto" w:fill="auto"/>
          <w:lang w:val="en-US" w:eastAsia="zh-CN"/>
        </w:rPr>
        <w:t>8.</w:t>
      </w:r>
      <w:r>
        <w:rPr>
          <w:rFonts w:hint="eastAsia" w:ascii="仿宋_GB2312" w:hAnsi="仿宋" w:eastAsia="仿宋_GB2312" w:cs="宋体"/>
          <w:color w:val="auto"/>
          <w:kern w:val="0"/>
          <w:sz w:val="32"/>
          <w:szCs w:val="32"/>
          <w:lang w:val="en-US" w:eastAsia="zh-CN"/>
        </w:rPr>
        <w:t>申</w:t>
      </w:r>
      <w:r>
        <w:rPr>
          <w:rFonts w:hint="eastAsia" w:ascii="Times New Roman" w:hAnsi="Times New Roman" w:eastAsia="仿宋_GB2312" w:cs="宋体"/>
          <w:color w:val="auto"/>
          <w:kern w:val="0"/>
          <w:sz w:val="32"/>
          <w:szCs w:val="32"/>
          <w:lang w:val="en-US" w:eastAsia="zh-CN"/>
        </w:rPr>
        <w:t>报</w:t>
      </w:r>
      <w:r>
        <w:rPr>
          <w:rFonts w:hint="eastAsia" w:ascii="Times New Roman" w:hAnsi="Times New Roman" w:eastAsia="仿宋_GB2312" w:cs="宋体"/>
          <w:color w:val="auto"/>
          <w:kern w:val="0"/>
          <w:sz w:val="32"/>
          <w:szCs w:val="32"/>
          <w:lang w:eastAsia="zh-CN"/>
        </w:rPr>
        <w:t>新能源和可再生能源利用</w:t>
      </w:r>
      <w:r>
        <w:rPr>
          <w:rFonts w:hint="eastAsia" w:ascii="Times New Roman" w:hAnsi="Times New Roman" w:eastAsia="仿宋_GB2312" w:cs="宋体"/>
          <w:color w:val="auto"/>
          <w:kern w:val="0"/>
          <w:sz w:val="32"/>
          <w:szCs w:val="32"/>
          <w:lang w:val="en-US" w:eastAsia="zh-CN"/>
        </w:rPr>
        <w:t>项目的，需提供备案证明；</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9.申报市级</w:t>
      </w:r>
      <w:r>
        <w:rPr>
          <w:rFonts w:hint="eastAsia" w:ascii="Times New Roman" w:hAnsi="Times New Roman" w:eastAsia="仿宋_GB2312" w:cs="宋体"/>
          <w:color w:val="auto"/>
          <w:kern w:val="0"/>
          <w:sz w:val="32"/>
          <w:szCs w:val="32"/>
          <w:lang w:val="en-US" w:eastAsia="zh-CN"/>
        </w:rPr>
        <w:t>资金配套项目的，需提供市级评审结果、市级补贴证明等文件；</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10.申报节能先进奖励项目的，需提供相关证书及证明文件；</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11.行业主管部门、街道办事处和指挥部等区级部门推荐的项目，应附推荐意见。</w:t>
      </w:r>
    </w:p>
    <w:p>
      <w:pPr>
        <w:pStyle w:val="2"/>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color w:val="auto"/>
          <w:u w:val="none"/>
          <w:lang w:eastAsia="zh-CN"/>
        </w:rPr>
      </w:pPr>
      <w:r>
        <w:rPr>
          <w:rFonts w:hint="eastAsia" w:ascii="Times New Roman" w:hAnsi="Times New Roman" w:eastAsia="仿宋_GB2312" w:cstheme="minorBidi"/>
          <w:color w:val="auto"/>
          <w:kern w:val="0"/>
          <w:sz w:val="32"/>
          <w:szCs w:val="32"/>
          <w:highlight w:val="none"/>
          <w:u w:val="none"/>
          <w:lang w:val="en-US" w:eastAsia="zh-CN" w:bidi="ar-SA"/>
        </w:rPr>
        <w:t>申报单位依据项目类型不同，报送相关申请材料，所有材料均需加盖公章。</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四、申报及审核程序</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楷体_GB2312" w:cs="楷体_GB2312"/>
          <w:color w:val="auto"/>
          <w:kern w:val="0"/>
          <w:sz w:val="32"/>
          <w:szCs w:val="32"/>
          <w:highlight w:val="none"/>
          <w:u w:val="none"/>
          <w:lang w:eastAsia="zh-CN"/>
        </w:rPr>
      </w:pPr>
      <w:r>
        <w:rPr>
          <w:rFonts w:hint="eastAsia" w:ascii="Times New Roman" w:hAnsi="Times New Roman" w:eastAsia="楷体_GB2312" w:cs="楷体_GB2312"/>
          <w:color w:val="auto"/>
          <w:kern w:val="0"/>
          <w:sz w:val="32"/>
          <w:szCs w:val="32"/>
          <w:highlight w:val="none"/>
          <w:u w:val="none"/>
          <w:lang w:eastAsia="zh-CN"/>
        </w:rPr>
        <w:t>（一）申报要求</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仿宋_GB2312" w:cs="宋体"/>
          <w:color w:val="auto"/>
          <w:kern w:val="0"/>
          <w:sz w:val="32"/>
          <w:szCs w:val="32"/>
          <w:u w:val="none"/>
          <w:lang w:val="en-US" w:eastAsia="zh-CN"/>
        </w:rPr>
      </w:pPr>
      <w:r>
        <w:rPr>
          <w:rFonts w:hint="eastAsia" w:ascii="Times New Roman" w:hAnsi="Times New Roman" w:eastAsia="仿宋_GB2312" w:cs="宋体"/>
          <w:color w:val="auto"/>
          <w:kern w:val="0"/>
          <w:sz w:val="32"/>
          <w:szCs w:val="32"/>
          <w:u w:val="none"/>
          <w:lang w:val="en-US" w:eastAsia="zh-CN"/>
        </w:rPr>
        <w:t>1.具备较好的能源计量、统计及管理基础，可以按照《节能量测量和验证技术通则》（GB/T 28750）的要求进行测算。</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仿宋_GB2312" w:cs="宋体"/>
          <w:color w:val="auto"/>
          <w:kern w:val="0"/>
          <w:sz w:val="32"/>
          <w:szCs w:val="32"/>
          <w:u w:val="none"/>
          <w:lang w:val="en-US" w:eastAsia="zh-CN"/>
        </w:rPr>
      </w:pPr>
      <w:r>
        <w:rPr>
          <w:rFonts w:hint="eastAsia" w:ascii="Times New Roman" w:hAnsi="Times New Roman" w:eastAsia="仿宋_GB2312" w:cs="宋体"/>
          <w:color w:val="auto"/>
          <w:kern w:val="0"/>
          <w:sz w:val="32"/>
          <w:szCs w:val="32"/>
          <w:u w:val="none"/>
          <w:lang w:val="en-US" w:eastAsia="zh-CN"/>
        </w:rPr>
        <w:t>2.节能改造类项目改造后综合节能率不低于15%，或年节能量达到50吨标准煤（含）以上的项目，改造后综合节能率需超过10%以上。</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仿宋_GB2312" w:cs="宋体"/>
          <w:color w:val="auto"/>
          <w:kern w:val="0"/>
          <w:sz w:val="32"/>
          <w:szCs w:val="32"/>
          <w:u w:val="none"/>
          <w:lang w:val="en-US" w:eastAsia="zh-CN"/>
        </w:rPr>
      </w:pPr>
      <w:r>
        <w:rPr>
          <w:rFonts w:hint="eastAsia" w:ascii="Times New Roman" w:hAnsi="Times New Roman" w:eastAsia="仿宋_GB2312"/>
          <w:bCs/>
          <w:color w:val="auto"/>
          <w:kern w:val="0"/>
          <w:sz w:val="32"/>
          <w:szCs w:val="32"/>
          <w:highlight w:val="none"/>
          <w:u w:val="none"/>
          <w:lang w:val="en-US" w:eastAsia="zh-CN"/>
        </w:rPr>
        <w:t>3.</w:t>
      </w:r>
      <w:r>
        <w:rPr>
          <w:rFonts w:hint="eastAsia" w:ascii="Times New Roman" w:hAnsi="Times New Roman" w:eastAsia="仿宋_GB2312" w:cs="宋体"/>
          <w:color w:val="auto"/>
          <w:kern w:val="0"/>
          <w:sz w:val="32"/>
          <w:szCs w:val="32"/>
          <w:u w:val="none"/>
          <w:lang w:val="en-US" w:eastAsia="zh-CN"/>
        </w:rPr>
        <w:t>涉及多个出资方的综合性改造项目，应全部满足申报主体要求的条件，并委托一家作为主体进行申报。</w:t>
      </w:r>
      <w:r>
        <w:rPr>
          <w:rFonts w:hint="eastAsia" w:ascii="Times New Roman" w:hAnsi="Times New Roman" w:eastAsia="仿宋_GB2312" w:cs="仿宋_GB2312"/>
          <w:snapToGrid w:val="0"/>
          <w:color w:val="auto"/>
          <w:spacing w:val="0"/>
          <w:kern w:val="0"/>
          <w:sz w:val="32"/>
          <w:szCs w:val="32"/>
          <w:u w:val="none"/>
          <w:lang w:val="en-US" w:eastAsia="zh-CN"/>
        </w:rPr>
        <w:t>综合项目以工程全部竣工时间为准，施工期跨度超过</w:t>
      </w:r>
      <w:r>
        <w:rPr>
          <w:rFonts w:hint="eastAsia" w:eastAsia="仿宋_GB2312" w:cs="仿宋_GB2312"/>
          <w:snapToGrid w:val="0"/>
          <w:color w:val="auto"/>
          <w:spacing w:val="0"/>
          <w:kern w:val="0"/>
          <w:sz w:val="32"/>
          <w:szCs w:val="32"/>
          <w:u w:val="none"/>
          <w:lang w:val="en-US" w:eastAsia="zh-CN"/>
        </w:rPr>
        <w:t>3</w:t>
      </w:r>
      <w:r>
        <w:rPr>
          <w:rFonts w:hint="eastAsia" w:ascii="Times New Roman" w:hAnsi="Times New Roman" w:eastAsia="仿宋_GB2312" w:cs="仿宋_GB2312"/>
          <w:snapToGrid w:val="0"/>
          <w:color w:val="auto"/>
          <w:spacing w:val="0"/>
          <w:kern w:val="0"/>
          <w:sz w:val="32"/>
          <w:szCs w:val="32"/>
          <w:u w:val="none"/>
          <w:lang w:val="en-US" w:eastAsia="zh-CN"/>
        </w:rPr>
        <w:t>个自然年度项目不予支持。</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ascii="Times New Roman" w:hAnsi="Times New Roman" w:eastAsia="仿宋_GB2312"/>
          <w:color w:val="auto"/>
          <w:kern w:val="0"/>
          <w:sz w:val="32"/>
          <w:szCs w:val="32"/>
          <w:highlight w:val="none"/>
          <w:u w:val="none"/>
        </w:rPr>
      </w:pPr>
      <w:r>
        <w:rPr>
          <w:rFonts w:hint="eastAsia" w:ascii="Times New Roman" w:hAnsi="Times New Roman" w:eastAsia="仿宋_GB2312" w:cs="宋体"/>
          <w:color w:val="auto"/>
          <w:kern w:val="0"/>
          <w:sz w:val="32"/>
          <w:szCs w:val="32"/>
          <w:u w:val="none"/>
          <w:lang w:val="en-US" w:eastAsia="zh-CN"/>
        </w:rPr>
        <w:t>4.综合性改</w:t>
      </w:r>
      <w:r>
        <w:rPr>
          <w:rFonts w:ascii="Times New Roman" w:hAnsi="Times New Roman" w:eastAsia="仿宋_GB2312"/>
          <w:color w:val="auto"/>
          <w:kern w:val="0"/>
          <w:sz w:val="32"/>
          <w:szCs w:val="32"/>
          <w:highlight w:val="none"/>
          <w:u w:val="none"/>
        </w:rPr>
        <w:t>造项目</w:t>
      </w:r>
      <w:r>
        <w:rPr>
          <w:rFonts w:hint="eastAsia" w:ascii="Times New Roman" w:hAnsi="Times New Roman" w:eastAsia="仿宋_GB2312"/>
          <w:color w:val="auto"/>
          <w:kern w:val="0"/>
          <w:sz w:val="32"/>
          <w:szCs w:val="32"/>
          <w:highlight w:val="none"/>
          <w:u w:val="none"/>
          <w:lang w:eastAsia="zh-CN"/>
        </w:rPr>
        <w:t>（包括</w:t>
      </w:r>
      <w:r>
        <w:rPr>
          <w:rFonts w:hint="eastAsia" w:ascii="Times New Roman" w:hAnsi="Times New Roman" w:eastAsia="仿宋_GB2312"/>
          <w:color w:val="auto"/>
          <w:kern w:val="0"/>
          <w:sz w:val="32"/>
          <w:szCs w:val="32"/>
          <w:highlight w:val="none"/>
          <w:u w:val="none"/>
          <w:lang w:val="en-US" w:eastAsia="zh-CN"/>
        </w:rPr>
        <w:t>2个及以上子项目</w:t>
      </w:r>
      <w:r>
        <w:rPr>
          <w:rFonts w:hint="eastAsia" w:ascii="Times New Roman" w:hAnsi="Times New Roman" w:eastAsia="仿宋_GB2312"/>
          <w:color w:val="auto"/>
          <w:kern w:val="0"/>
          <w:sz w:val="32"/>
          <w:szCs w:val="32"/>
          <w:highlight w:val="none"/>
          <w:u w:val="none"/>
          <w:lang w:eastAsia="zh-CN"/>
        </w:rPr>
        <w:t>）总</w:t>
      </w:r>
      <w:r>
        <w:rPr>
          <w:rFonts w:ascii="Times New Roman" w:hAnsi="Times New Roman" w:eastAsia="仿宋_GB2312"/>
          <w:color w:val="auto"/>
          <w:kern w:val="0"/>
          <w:sz w:val="32"/>
          <w:szCs w:val="32"/>
          <w:highlight w:val="none"/>
          <w:u w:val="none"/>
        </w:rPr>
        <w:t>投资额应在</w:t>
      </w:r>
      <w:r>
        <w:rPr>
          <w:rFonts w:hint="eastAsia" w:ascii="Times New Roman" w:hAnsi="Times New Roman" w:eastAsia="仿宋_GB2312"/>
          <w:color w:val="auto"/>
          <w:kern w:val="0"/>
          <w:sz w:val="32"/>
          <w:szCs w:val="32"/>
          <w:highlight w:val="none"/>
          <w:u w:val="none"/>
          <w:lang w:val="en-US" w:eastAsia="zh-CN"/>
        </w:rPr>
        <w:t>2</w:t>
      </w:r>
      <w:r>
        <w:rPr>
          <w:rFonts w:ascii="Times New Roman" w:hAnsi="Times New Roman" w:eastAsia="仿宋_GB2312"/>
          <w:color w:val="auto"/>
          <w:kern w:val="0"/>
          <w:sz w:val="32"/>
          <w:szCs w:val="32"/>
          <w:highlight w:val="none"/>
          <w:u w:val="none"/>
        </w:rPr>
        <w:t>00万元以上</w:t>
      </w:r>
      <w:r>
        <w:rPr>
          <w:rFonts w:hint="eastAsia" w:ascii="Times New Roman" w:hAnsi="Times New Roman" w:eastAsia="仿宋_GB2312"/>
          <w:color w:val="auto"/>
          <w:kern w:val="0"/>
          <w:sz w:val="32"/>
          <w:szCs w:val="32"/>
          <w:highlight w:val="none"/>
          <w:u w:val="none"/>
          <w:lang w:eastAsia="zh-CN"/>
        </w:rPr>
        <w:t>，</w:t>
      </w:r>
      <w:r>
        <w:rPr>
          <w:rFonts w:ascii="Times New Roman" w:hAnsi="Times New Roman" w:eastAsia="仿宋_GB2312"/>
          <w:color w:val="auto"/>
          <w:kern w:val="0"/>
          <w:sz w:val="32"/>
          <w:szCs w:val="32"/>
          <w:highlight w:val="none"/>
          <w:u w:val="none"/>
        </w:rPr>
        <w:t>且</w:t>
      </w:r>
      <w:r>
        <w:rPr>
          <w:rFonts w:hint="eastAsia" w:ascii="Times New Roman" w:hAnsi="Times New Roman" w:eastAsia="仿宋_GB2312"/>
          <w:color w:val="auto"/>
          <w:kern w:val="0"/>
          <w:sz w:val="32"/>
          <w:szCs w:val="32"/>
          <w:highlight w:val="none"/>
          <w:u w:val="none"/>
        </w:rPr>
        <w:t>节能减碳部分</w:t>
      </w:r>
      <w:r>
        <w:rPr>
          <w:rFonts w:ascii="Times New Roman" w:hAnsi="Times New Roman" w:eastAsia="仿宋_GB2312"/>
          <w:color w:val="auto"/>
          <w:kern w:val="0"/>
          <w:sz w:val="32"/>
          <w:szCs w:val="32"/>
          <w:highlight w:val="none"/>
          <w:u w:val="none"/>
        </w:rPr>
        <w:t>项目</w:t>
      </w:r>
      <w:r>
        <w:rPr>
          <w:rFonts w:hint="eastAsia" w:ascii="Times New Roman" w:hAnsi="Times New Roman" w:eastAsia="仿宋_GB2312"/>
          <w:color w:val="auto"/>
          <w:kern w:val="0"/>
          <w:sz w:val="32"/>
          <w:szCs w:val="32"/>
          <w:highlight w:val="none"/>
          <w:u w:val="none"/>
          <w:lang w:eastAsia="zh-CN"/>
        </w:rPr>
        <w:t>不少于</w:t>
      </w:r>
      <w:r>
        <w:rPr>
          <w:rFonts w:ascii="Times New Roman" w:hAnsi="Times New Roman" w:eastAsia="仿宋_GB2312"/>
          <w:color w:val="auto"/>
          <w:kern w:val="0"/>
          <w:sz w:val="32"/>
          <w:szCs w:val="32"/>
          <w:highlight w:val="none"/>
          <w:u w:val="none"/>
        </w:rPr>
        <w:t>总投资的</w:t>
      </w:r>
      <w:r>
        <w:rPr>
          <w:rFonts w:hint="eastAsia" w:ascii="Times New Roman" w:hAnsi="Times New Roman" w:eastAsia="仿宋_GB2312"/>
          <w:color w:val="auto"/>
          <w:kern w:val="0"/>
          <w:sz w:val="32"/>
          <w:szCs w:val="32"/>
          <w:highlight w:val="none"/>
          <w:u w:val="none"/>
          <w:lang w:val="en-US" w:eastAsia="zh-CN"/>
        </w:rPr>
        <w:t>2</w:t>
      </w:r>
      <w:r>
        <w:rPr>
          <w:rFonts w:ascii="Times New Roman" w:hAnsi="Times New Roman" w:eastAsia="仿宋_GB2312"/>
          <w:color w:val="auto"/>
          <w:kern w:val="0"/>
          <w:sz w:val="32"/>
          <w:szCs w:val="32"/>
          <w:highlight w:val="none"/>
          <w:u w:val="none"/>
        </w:rPr>
        <w:t>0%。</w:t>
      </w:r>
      <w:r>
        <w:rPr>
          <w:rFonts w:hint="eastAsia" w:ascii="Times New Roman" w:hAnsi="Times New Roman" w:eastAsia="仿宋_GB2312"/>
          <w:color w:val="auto"/>
          <w:kern w:val="0"/>
          <w:sz w:val="32"/>
          <w:szCs w:val="32"/>
          <w:highlight w:val="none"/>
          <w:u w:val="none"/>
        </w:rPr>
        <w:t>子项目包括并不限于</w:t>
      </w:r>
      <w:r>
        <w:rPr>
          <w:rFonts w:hint="eastAsia" w:ascii="Times New Roman" w:hAnsi="Times New Roman" w:eastAsia="仿宋_GB2312"/>
          <w:color w:val="auto"/>
          <w:kern w:val="0"/>
          <w:sz w:val="32"/>
          <w:szCs w:val="32"/>
          <w:highlight w:val="none"/>
          <w:u w:val="none"/>
          <w:lang w:eastAsia="zh-CN"/>
        </w:rPr>
        <w:t>绿色</w:t>
      </w:r>
      <w:r>
        <w:rPr>
          <w:rFonts w:ascii="Times New Roman" w:hAnsi="Times New Roman" w:eastAsia="仿宋_GB2312"/>
          <w:color w:val="auto"/>
          <w:kern w:val="0"/>
          <w:sz w:val="32"/>
          <w:szCs w:val="32"/>
          <w:highlight w:val="none"/>
          <w:u w:val="none"/>
        </w:rPr>
        <w:t>照明、余热利用、变配电改造、空调改造、电梯改造、</w:t>
      </w:r>
      <w:r>
        <w:rPr>
          <w:rFonts w:hint="eastAsia" w:ascii="Times New Roman" w:hAnsi="Times New Roman" w:eastAsia="仿宋_GB2312"/>
          <w:color w:val="auto"/>
          <w:kern w:val="0"/>
          <w:sz w:val="32"/>
          <w:szCs w:val="32"/>
          <w:highlight w:val="none"/>
          <w:u w:val="none"/>
          <w:lang w:eastAsia="zh-CN"/>
        </w:rPr>
        <w:t>分布式光伏、</w:t>
      </w:r>
      <w:r>
        <w:rPr>
          <w:rFonts w:ascii="Times New Roman" w:hAnsi="Times New Roman" w:eastAsia="仿宋_GB2312"/>
          <w:color w:val="auto"/>
          <w:kern w:val="0"/>
          <w:sz w:val="32"/>
          <w:szCs w:val="32"/>
          <w:highlight w:val="none"/>
          <w:u w:val="none"/>
        </w:rPr>
        <w:t>热泵、能源</w:t>
      </w:r>
      <w:r>
        <w:rPr>
          <w:rFonts w:hint="eastAsia" w:ascii="Times New Roman" w:hAnsi="Times New Roman" w:eastAsia="仿宋_GB2312"/>
          <w:color w:val="auto"/>
          <w:kern w:val="0"/>
          <w:sz w:val="32"/>
          <w:szCs w:val="32"/>
          <w:highlight w:val="none"/>
          <w:u w:val="none"/>
          <w:lang w:eastAsia="zh-CN"/>
        </w:rPr>
        <w:t>管控</w:t>
      </w:r>
      <w:r>
        <w:rPr>
          <w:rFonts w:ascii="Times New Roman" w:hAnsi="Times New Roman" w:eastAsia="仿宋_GB2312"/>
          <w:color w:val="auto"/>
          <w:kern w:val="0"/>
          <w:sz w:val="32"/>
          <w:szCs w:val="32"/>
          <w:highlight w:val="none"/>
          <w:u w:val="none"/>
        </w:rPr>
        <w:t>平台等。</w:t>
      </w:r>
    </w:p>
    <w:p>
      <w:pPr>
        <w:keepNext w:val="0"/>
        <w:keepLines w:val="0"/>
        <w:pageBreakBefore w:val="0"/>
        <w:numPr>
          <w:ilvl w:val="-1"/>
          <w:numId w:val="0"/>
        </w:numPr>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仿宋_GB2312" w:cs="宋体"/>
          <w:color w:val="auto"/>
          <w:kern w:val="0"/>
          <w:sz w:val="32"/>
          <w:szCs w:val="32"/>
          <w:u w:val="none"/>
          <w:lang w:val="en-US" w:eastAsia="zh-CN"/>
        </w:rPr>
      </w:pPr>
      <w:r>
        <w:rPr>
          <w:rFonts w:hint="eastAsia" w:ascii="Times New Roman" w:hAnsi="Times New Roman" w:eastAsia="仿宋_GB2312" w:cs="宋体"/>
          <w:color w:val="auto"/>
          <w:kern w:val="0"/>
          <w:sz w:val="32"/>
          <w:szCs w:val="32"/>
          <w:u w:val="none"/>
          <w:lang w:val="en-US" w:eastAsia="zh-CN"/>
        </w:rPr>
        <w:t>5.申报单位主营业务类型须符合首都功能核心区定位和西城区产业发展规划布局。</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楷体_GB2312" w:cs="楷体_GB2312"/>
          <w:color w:val="auto"/>
          <w:kern w:val="0"/>
          <w:sz w:val="32"/>
          <w:szCs w:val="32"/>
          <w:highlight w:val="none"/>
          <w:u w:val="none"/>
          <w:lang w:val="en-US" w:eastAsia="zh-CN"/>
        </w:rPr>
      </w:pPr>
      <w:r>
        <w:rPr>
          <w:rFonts w:hint="eastAsia" w:ascii="Times New Roman" w:hAnsi="Times New Roman" w:eastAsia="楷体_GB2312" w:cs="楷体_GB2312"/>
          <w:color w:val="auto"/>
          <w:kern w:val="0"/>
          <w:sz w:val="32"/>
          <w:szCs w:val="32"/>
          <w:highlight w:val="none"/>
          <w:u w:val="none"/>
          <w:lang w:val="en-US" w:eastAsia="zh-CN"/>
        </w:rPr>
        <w:t>（二）审核程序</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对需要开展评审的项目，区发展改革委组织开展现场踏勘、集中评审、项目论证等。结合项目申报和资金情况，优先支持节能效益明显、示范作用较强的项目。</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 w:eastAsia="仿宋_GB2312" w:cs="宋体"/>
          <w:color w:val="auto"/>
          <w:kern w:val="0"/>
          <w:sz w:val="32"/>
          <w:szCs w:val="32"/>
          <w:lang w:val="en-US" w:eastAsia="zh-CN" w:bidi="ar-SA"/>
        </w:rPr>
      </w:pPr>
      <w:r>
        <w:rPr>
          <w:rFonts w:hint="eastAsia" w:ascii="仿宋_GB2312" w:hAnsi="仿宋" w:eastAsia="仿宋_GB2312" w:cs="宋体"/>
          <w:color w:val="auto"/>
          <w:kern w:val="0"/>
          <w:sz w:val="32"/>
          <w:szCs w:val="32"/>
          <w:lang w:val="en-US" w:eastAsia="zh-CN"/>
        </w:rPr>
        <w:t>专项资金支持方案广泛征求相关行业主管部门意见，并经区政府审议通过后，在区政府网站面向全社会进行公示。公示无异议后，区发展改革委按照相关规定履行资金拨付程序。</w:t>
      </w:r>
    </w:p>
    <w:p>
      <w:pPr>
        <w:keepNext w:val="0"/>
        <w:keepLines w:val="0"/>
        <w:pageBreakBefore w:val="0"/>
        <w:widowControl/>
        <w:numPr>
          <w:ilvl w:val="0"/>
          <w:numId w:val="1"/>
        </w:numPr>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项目验收及督察</w:t>
      </w:r>
    </w:p>
    <w:p>
      <w:pPr>
        <w:pStyle w:val="2"/>
        <w:keepNext w:val="0"/>
        <w:keepLines w:val="0"/>
        <w:pageBreakBefore w:val="0"/>
        <w:numPr>
          <w:ilvl w:val="-1"/>
          <w:numId w:val="0"/>
        </w:numPr>
        <w:kinsoku/>
        <w:wordWrap/>
        <w:overflowPunct/>
        <w:topLinePunct w:val="0"/>
        <w:autoSpaceDE/>
        <w:autoSpaceDN/>
        <w:bidi w:val="0"/>
        <w:adjustRightInd w:val="0"/>
        <w:snapToGrid w:val="0"/>
        <w:spacing w:line="520" w:lineRule="exact"/>
        <w:ind w:firstLine="0" w:firstLineChars="0"/>
        <w:textAlignment w:val="auto"/>
        <w:rPr>
          <w:rFonts w:hint="eastAsia" w:ascii="Times New Roman" w:hAnsi="Times New Roman" w:eastAsia="仿宋_GB2312" w:cs="宋体"/>
          <w:color w:val="auto"/>
          <w:kern w:val="0"/>
          <w:sz w:val="32"/>
          <w:szCs w:val="32"/>
          <w:u w:val="none"/>
          <w:lang w:val="en-US" w:eastAsia="zh-CN"/>
        </w:rPr>
      </w:pP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s="宋体"/>
          <w:color w:val="auto"/>
          <w:kern w:val="0"/>
          <w:sz w:val="32"/>
          <w:szCs w:val="32"/>
          <w:u w:val="none"/>
          <w:lang w:val="en-US" w:eastAsia="zh-CN"/>
        </w:rPr>
        <w:t>涉及验收的项目，区发展改革委将委托第三方机构进行验收。</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楷体_GB2312"/>
          <w:b w:val="0"/>
          <w:bCs/>
          <w:color w:val="auto"/>
          <w:kern w:val="0"/>
          <w:sz w:val="32"/>
          <w:szCs w:val="32"/>
          <w:highlight w:val="none"/>
          <w:u w:val="none"/>
          <w:lang w:val="en-US" w:eastAsia="zh-CN"/>
        </w:rPr>
      </w:pPr>
      <w:r>
        <w:rPr>
          <w:rFonts w:hint="eastAsia" w:ascii="Times New Roman" w:hAnsi="Times New Roman" w:eastAsia="楷体_GB2312"/>
          <w:b w:val="0"/>
          <w:bCs/>
          <w:color w:val="auto"/>
          <w:kern w:val="0"/>
          <w:sz w:val="32"/>
          <w:szCs w:val="32"/>
          <w:highlight w:val="none"/>
          <w:u w:val="none"/>
          <w:lang w:val="en-US" w:eastAsia="zh-CN"/>
        </w:rPr>
        <w:t>1.验收程序</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仿宋_GB2312" w:cs="宋体"/>
          <w:color w:val="auto"/>
          <w:kern w:val="0"/>
          <w:sz w:val="32"/>
          <w:szCs w:val="32"/>
          <w:u w:val="none"/>
          <w:lang w:eastAsia="zh-CN"/>
        </w:rPr>
      </w:pPr>
      <w:r>
        <w:rPr>
          <w:rFonts w:hint="eastAsia" w:ascii="Times New Roman" w:hAnsi="Times New Roman" w:eastAsia="仿宋_GB2312" w:cs="宋体"/>
          <w:color w:val="auto"/>
          <w:kern w:val="0"/>
          <w:sz w:val="32"/>
          <w:szCs w:val="32"/>
          <w:u w:val="none"/>
          <w:lang w:eastAsia="zh-CN"/>
        </w:rPr>
        <w:t>涉及竣工验收的项目，申报</w:t>
      </w:r>
      <w:r>
        <w:rPr>
          <w:rFonts w:hint="eastAsia" w:ascii="Times New Roman" w:hAnsi="Times New Roman" w:eastAsia="仿宋_GB2312" w:cs="宋体"/>
          <w:color w:val="auto"/>
          <w:kern w:val="0"/>
          <w:sz w:val="32"/>
          <w:szCs w:val="32"/>
          <w:u w:val="none"/>
        </w:rPr>
        <w:t>单位应在项目</w:t>
      </w:r>
      <w:r>
        <w:rPr>
          <w:rFonts w:hint="eastAsia" w:ascii="Times New Roman" w:hAnsi="Times New Roman" w:eastAsia="仿宋_GB2312" w:cs="宋体"/>
          <w:color w:val="auto"/>
          <w:kern w:val="0"/>
          <w:sz w:val="32"/>
          <w:szCs w:val="32"/>
          <w:u w:val="none"/>
          <w:lang w:eastAsia="zh-CN"/>
        </w:rPr>
        <w:t>竣工结算</w:t>
      </w:r>
      <w:r>
        <w:rPr>
          <w:rFonts w:hint="eastAsia" w:ascii="Times New Roman" w:hAnsi="Times New Roman" w:eastAsia="仿宋_GB2312" w:cs="宋体"/>
          <w:color w:val="auto"/>
          <w:kern w:val="0"/>
          <w:sz w:val="32"/>
          <w:szCs w:val="32"/>
          <w:u w:val="none"/>
        </w:rPr>
        <w:t>后</w:t>
      </w:r>
      <w:r>
        <w:rPr>
          <w:rFonts w:hint="eastAsia" w:eastAsia="仿宋_GB2312" w:cs="宋体"/>
          <w:color w:val="auto"/>
          <w:kern w:val="0"/>
          <w:sz w:val="32"/>
          <w:szCs w:val="32"/>
          <w:u w:val="none"/>
          <w:lang w:val="en-US" w:eastAsia="zh-CN"/>
        </w:rPr>
        <w:t>3</w:t>
      </w:r>
      <w:r>
        <w:rPr>
          <w:rFonts w:hint="eastAsia" w:ascii="Times New Roman" w:hAnsi="Times New Roman" w:eastAsia="仿宋_GB2312" w:cs="宋体"/>
          <w:color w:val="auto"/>
          <w:kern w:val="0"/>
          <w:sz w:val="32"/>
          <w:szCs w:val="32"/>
          <w:u w:val="none"/>
        </w:rPr>
        <w:t>个月内，向区发展改革委报送</w:t>
      </w:r>
      <w:r>
        <w:rPr>
          <w:rFonts w:hint="eastAsia" w:ascii="Times New Roman" w:hAnsi="Times New Roman" w:eastAsia="仿宋_GB2312" w:cs="宋体"/>
          <w:color w:val="auto"/>
          <w:kern w:val="0"/>
          <w:sz w:val="32"/>
          <w:szCs w:val="32"/>
          <w:u w:val="none"/>
          <w:lang w:eastAsia="zh-CN"/>
        </w:rPr>
        <w:t>《</w:t>
      </w:r>
      <w:r>
        <w:rPr>
          <w:rFonts w:hint="eastAsia" w:ascii="Times New Roman" w:hAnsi="Times New Roman" w:eastAsia="仿宋_GB2312" w:cs="宋体"/>
          <w:color w:val="auto"/>
          <w:kern w:val="0"/>
          <w:sz w:val="32"/>
          <w:szCs w:val="32"/>
          <w:u w:val="none"/>
        </w:rPr>
        <w:t>项目</w:t>
      </w:r>
      <w:r>
        <w:rPr>
          <w:rFonts w:hint="eastAsia" w:ascii="Times New Roman" w:hAnsi="Times New Roman" w:eastAsia="仿宋_GB2312" w:cs="宋体"/>
          <w:color w:val="auto"/>
          <w:kern w:val="0"/>
          <w:sz w:val="32"/>
          <w:szCs w:val="32"/>
          <w:u w:val="none"/>
          <w:lang w:eastAsia="zh-CN"/>
        </w:rPr>
        <w:t>验收申请</w:t>
      </w:r>
      <w:r>
        <w:rPr>
          <w:rFonts w:hint="eastAsia" w:ascii="Times New Roman" w:hAnsi="Times New Roman" w:eastAsia="仿宋_GB2312" w:cs="宋体"/>
          <w:color w:val="auto"/>
          <w:kern w:val="0"/>
          <w:sz w:val="32"/>
          <w:szCs w:val="32"/>
          <w:u w:val="none"/>
        </w:rPr>
        <w:t>报告</w:t>
      </w:r>
      <w:r>
        <w:rPr>
          <w:rFonts w:hint="eastAsia" w:ascii="Times New Roman" w:hAnsi="Times New Roman" w:eastAsia="仿宋_GB2312" w:cs="宋体"/>
          <w:color w:val="auto"/>
          <w:kern w:val="0"/>
          <w:sz w:val="32"/>
          <w:szCs w:val="32"/>
          <w:u w:val="none"/>
          <w:lang w:eastAsia="zh-CN"/>
        </w:rPr>
        <w:t>》，提供</w:t>
      </w:r>
      <w:r>
        <w:rPr>
          <w:rFonts w:hint="eastAsia" w:ascii="Times New Roman" w:hAnsi="Times New Roman" w:eastAsia="仿宋_GB2312" w:cs="宋体"/>
          <w:color w:val="auto"/>
          <w:kern w:val="0"/>
          <w:sz w:val="32"/>
          <w:szCs w:val="32"/>
          <w:u w:val="none"/>
          <w:lang w:val="en-US" w:eastAsia="zh-CN"/>
        </w:rPr>
        <w:t>项目实施合同、竣工决</w:t>
      </w:r>
      <w:r>
        <w:rPr>
          <w:rFonts w:hint="eastAsia" w:ascii="Times New Roman" w:hAnsi="Times New Roman" w:eastAsia="仿宋_GB2312" w:cs="宋体"/>
          <w:color w:val="auto"/>
          <w:kern w:val="0"/>
          <w:sz w:val="32"/>
          <w:szCs w:val="32"/>
          <w:u w:val="none"/>
          <w:lang w:eastAsia="zh-CN"/>
        </w:rPr>
        <w:t>结（决）算报告、</w:t>
      </w:r>
      <w:r>
        <w:rPr>
          <w:rFonts w:hint="eastAsia" w:ascii="Times New Roman" w:hAnsi="Times New Roman" w:eastAsia="仿宋_GB2312" w:cs="宋体"/>
          <w:color w:val="auto"/>
          <w:kern w:val="0"/>
          <w:sz w:val="32"/>
          <w:szCs w:val="32"/>
          <w:u w:val="none"/>
          <w:lang w:val="en-US" w:eastAsia="zh-CN"/>
        </w:rPr>
        <w:t>结算明细及</w:t>
      </w:r>
      <w:r>
        <w:rPr>
          <w:rFonts w:hint="eastAsia" w:ascii="Times New Roman" w:hAnsi="Times New Roman" w:eastAsia="仿宋_GB2312" w:cs="宋体"/>
          <w:color w:val="auto"/>
          <w:kern w:val="0"/>
          <w:sz w:val="32"/>
          <w:szCs w:val="32"/>
          <w:u w:val="none"/>
          <w:lang w:eastAsia="zh-CN"/>
        </w:rPr>
        <w:t>发票等</w:t>
      </w:r>
      <w:r>
        <w:rPr>
          <w:rFonts w:hint="eastAsia" w:ascii="Times New Roman" w:hAnsi="Times New Roman" w:eastAsia="仿宋_GB2312" w:cs="宋体"/>
          <w:color w:val="auto"/>
          <w:kern w:val="0"/>
          <w:sz w:val="32"/>
          <w:szCs w:val="32"/>
          <w:u w:val="none"/>
          <w:lang w:val="en-US" w:eastAsia="zh-CN"/>
        </w:rPr>
        <w:t>相关凭证</w:t>
      </w:r>
      <w:r>
        <w:rPr>
          <w:rFonts w:hint="eastAsia" w:ascii="Times New Roman" w:hAnsi="Times New Roman" w:eastAsia="仿宋_GB2312" w:cs="宋体"/>
          <w:color w:val="auto"/>
          <w:kern w:val="0"/>
          <w:sz w:val="32"/>
          <w:szCs w:val="32"/>
          <w:u w:val="none"/>
          <w:lang w:eastAsia="zh-CN"/>
        </w:rPr>
        <w:t>，</w:t>
      </w:r>
      <w:r>
        <w:rPr>
          <w:rFonts w:hint="eastAsia" w:ascii="Times New Roman" w:hAnsi="Times New Roman" w:eastAsia="仿宋_GB2312" w:cs="宋体"/>
          <w:color w:val="auto"/>
          <w:kern w:val="0"/>
          <w:sz w:val="32"/>
          <w:szCs w:val="32"/>
          <w:u w:val="none"/>
        </w:rPr>
        <w:t>区发展改革委委托第三方机构</w:t>
      </w:r>
      <w:r>
        <w:rPr>
          <w:rFonts w:hint="eastAsia" w:ascii="Times New Roman" w:hAnsi="Times New Roman" w:eastAsia="仿宋_GB2312" w:cs="宋体"/>
          <w:color w:val="auto"/>
          <w:kern w:val="0"/>
          <w:sz w:val="32"/>
          <w:szCs w:val="32"/>
          <w:u w:val="none"/>
          <w:lang w:eastAsia="zh-CN"/>
        </w:rPr>
        <w:t>进行验收并出具验收报告。</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color w:val="auto"/>
          <w:sz w:val="32"/>
          <w:szCs w:val="32"/>
          <w:u w:val="none"/>
          <w:lang w:val="en-US" w:eastAsia="zh-CN"/>
        </w:rPr>
        <w:t>不涉及</w:t>
      </w:r>
      <w:r>
        <w:rPr>
          <w:rFonts w:hint="eastAsia" w:ascii="Times New Roman" w:hAnsi="Times New Roman" w:eastAsia="仿宋_GB2312" w:cs="宋体"/>
          <w:color w:val="auto"/>
          <w:kern w:val="0"/>
          <w:sz w:val="32"/>
          <w:szCs w:val="32"/>
          <w:u w:val="none"/>
          <w:lang w:eastAsia="zh-CN"/>
        </w:rPr>
        <w:t>竣工验收的</w:t>
      </w:r>
      <w:r>
        <w:rPr>
          <w:rFonts w:hint="eastAsia" w:ascii="Times New Roman" w:hAnsi="Times New Roman" w:eastAsia="仿宋_GB2312" w:cs="仿宋_GB2312"/>
          <w:color w:val="auto"/>
          <w:sz w:val="32"/>
          <w:szCs w:val="32"/>
          <w:u w:val="none"/>
          <w:lang w:val="en-US" w:eastAsia="zh-CN"/>
        </w:rPr>
        <w:t>项目，待项目实施完毕后，</w:t>
      </w:r>
      <w:r>
        <w:rPr>
          <w:rFonts w:hint="eastAsia" w:ascii="Times New Roman" w:hAnsi="Times New Roman" w:eastAsia="仿宋_GB2312" w:cs="宋体"/>
          <w:color w:val="auto"/>
          <w:kern w:val="0"/>
          <w:sz w:val="32"/>
          <w:szCs w:val="32"/>
          <w:u w:val="none"/>
        </w:rPr>
        <w:t>向区发展改革委报送</w:t>
      </w:r>
      <w:r>
        <w:rPr>
          <w:rFonts w:hint="eastAsia" w:ascii="Times New Roman" w:hAnsi="Times New Roman" w:eastAsia="仿宋_GB2312" w:cs="宋体"/>
          <w:color w:val="auto"/>
          <w:kern w:val="0"/>
          <w:sz w:val="32"/>
          <w:szCs w:val="32"/>
          <w:u w:val="none"/>
          <w:lang w:eastAsia="zh-CN"/>
        </w:rPr>
        <w:t>《</w:t>
      </w:r>
      <w:r>
        <w:rPr>
          <w:rFonts w:hint="eastAsia" w:ascii="Times New Roman" w:hAnsi="Times New Roman" w:eastAsia="仿宋_GB2312" w:cs="宋体"/>
          <w:color w:val="auto"/>
          <w:kern w:val="0"/>
          <w:sz w:val="32"/>
          <w:szCs w:val="32"/>
          <w:u w:val="none"/>
        </w:rPr>
        <w:t>项目</w:t>
      </w:r>
      <w:r>
        <w:rPr>
          <w:rFonts w:hint="eastAsia" w:ascii="Times New Roman" w:hAnsi="Times New Roman" w:eastAsia="仿宋_GB2312" w:cs="宋体"/>
          <w:color w:val="auto"/>
          <w:kern w:val="0"/>
          <w:sz w:val="32"/>
          <w:szCs w:val="32"/>
          <w:u w:val="none"/>
          <w:lang w:eastAsia="zh-CN"/>
        </w:rPr>
        <w:t>验收申请</w:t>
      </w:r>
      <w:r>
        <w:rPr>
          <w:rFonts w:hint="eastAsia" w:ascii="Times New Roman" w:hAnsi="Times New Roman" w:eastAsia="仿宋_GB2312" w:cs="宋体"/>
          <w:color w:val="auto"/>
          <w:kern w:val="0"/>
          <w:sz w:val="32"/>
          <w:szCs w:val="32"/>
          <w:u w:val="none"/>
        </w:rPr>
        <w:t>报告</w:t>
      </w:r>
      <w:r>
        <w:rPr>
          <w:rFonts w:hint="eastAsia" w:ascii="Times New Roman" w:hAnsi="Times New Roman" w:eastAsia="仿宋_GB2312" w:cs="宋体"/>
          <w:color w:val="auto"/>
          <w:kern w:val="0"/>
          <w:sz w:val="32"/>
          <w:szCs w:val="32"/>
          <w:u w:val="none"/>
          <w:lang w:eastAsia="zh-CN"/>
        </w:rPr>
        <w:t>》，提供</w:t>
      </w:r>
      <w:r>
        <w:rPr>
          <w:rFonts w:hint="eastAsia" w:ascii="Times New Roman" w:hAnsi="Times New Roman" w:eastAsia="仿宋_GB2312" w:cs="宋体"/>
          <w:color w:val="auto"/>
          <w:kern w:val="0"/>
          <w:sz w:val="32"/>
          <w:szCs w:val="32"/>
          <w:u w:val="none"/>
          <w:lang w:val="en-US" w:eastAsia="zh-CN"/>
        </w:rPr>
        <w:t>项目实施</w:t>
      </w:r>
      <w:r>
        <w:rPr>
          <w:rFonts w:hint="eastAsia" w:ascii="Times New Roman" w:hAnsi="Times New Roman" w:eastAsia="仿宋_GB2312" w:cs="仿宋_GB2312"/>
          <w:color w:val="auto"/>
          <w:sz w:val="32"/>
          <w:szCs w:val="32"/>
          <w:u w:val="none"/>
          <w:lang w:val="en-US" w:eastAsia="zh-CN"/>
        </w:rPr>
        <w:t>合同、发票等材料，</w:t>
      </w:r>
      <w:r>
        <w:rPr>
          <w:rFonts w:hint="eastAsia" w:ascii="Times New Roman" w:hAnsi="Times New Roman" w:eastAsia="仿宋_GB2312" w:cs="宋体"/>
          <w:color w:val="auto"/>
          <w:kern w:val="0"/>
          <w:sz w:val="32"/>
          <w:szCs w:val="32"/>
          <w:u w:val="none"/>
        </w:rPr>
        <w:t>区发展改革委委托第三方机构</w:t>
      </w:r>
      <w:r>
        <w:rPr>
          <w:rFonts w:hint="eastAsia" w:ascii="Times New Roman" w:hAnsi="Times New Roman" w:eastAsia="仿宋_GB2312" w:cs="宋体"/>
          <w:color w:val="auto"/>
          <w:kern w:val="0"/>
          <w:sz w:val="32"/>
          <w:szCs w:val="32"/>
          <w:u w:val="none"/>
          <w:lang w:eastAsia="zh-CN"/>
        </w:rPr>
        <w:t>进行验收并出具验收报告。</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楷体_GB2312"/>
          <w:b w:val="0"/>
          <w:bCs/>
          <w:color w:val="auto"/>
          <w:kern w:val="0"/>
          <w:sz w:val="32"/>
          <w:szCs w:val="32"/>
          <w:highlight w:val="none"/>
          <w:u w:val="none"/>
          <w:lang w:val="en-US" w:eastAsia="zh-CN"/>
        </w:rPr>
      </w:pPr>
      <w:r>
        <w:rPr>
          <w:rFonts w:hint="eastAsia" w:ascii="Times New Roman" w:hAnsi="Times New Roman" w:eastAsia="楷体_GB2312"/>
          <w:b w:val="0"/>
          <w:bCs/>
          <w:color w:val="auto"/>
          <w:kern w:val="0"/>
          <w:sz w:val="32"/>
          <w:szCs w:val="32"/>
          <w:highlight w:val="none"/>
          <w:u w:val="none"/>
          <w:lang w:val="en-US" w:eastAsia="zh-CN"/>
        </w:rPr>
        <w:t>2.验收标准</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仿宋_GB2312" w:cs="宋体"/>
          <w:color w:val="auto"/>
          <w:kern w:val="0"/>
          <w:sz w:val="32"/>
          <w:szCs w:val="32"/>
          <w:u w:val="none"/>
          <w:lang w:val="en-US" w:eastAsia="zh-CN"/>
        </w:rPr>
      </w:pPr>
      <w:r>
        <w:rPr>
          <w:rFonts w:hint="eastAsia" w:ascii="Times New Roman" w:hAnsi="Times New Roman" w:eastAsia="仿宋_GB2312" w:cs="仿宋_GB2312"/>
          <w:color w:val="auto"/>
          <w:sz w:val="32"/>
          <w:szCs w:val="32"/>
          <w:u w:val="none"/>
          <w:lang w:val="en-US" w:eastAsia="zh-CN"/>
        </w:rPr>
        <w:t>区发展改革委批复的支持内容应全部实施完毕，佐证材料齐全，</w:t>
      </w:r>
      <w:r>
        <w:rPr>
          <w:rFonts w:hint="eastAsia" w:ascii="Times New Roman" w:hAnsi="Times New Roman" w:eastAsia="仿宋_GB2312" w:cs="宋体"/>
          <w:color w:val="auto"/>
          <w:kern w:val="0"/>
          <w:sz w:val="32"/>
          <w:szCs w:val="32"/>
          <w:u w:val="none"/>
          <w:lang w:val="en-US" w:eastAsia="zh-CN"/>
        </w:rPr>
        <w:t>支持资金应</w:t>
      </w:r>
      <w:r>
        <w:rPr>
          <w:rFonts w:hint="eastAsia" w:ascii="Times New Roman" w:hAnsi="Times New Roman" w:eastAsia="仿宋_GB2312" w:cs="仿宋_GB2312"/>
          <w:color w:val="auto"/>
          <w:sz w:val="32"/>
          <w:szCs w:val="32"/>
          <w:u w:val="none"/>
          <w:lang w:val="en-US" w:eastAsia="zh-CN"/>
        </w:rPr>
        <w:t>专款专用，足额使用。批复内容未实施的，应退回对应支持资金；</w:t>
      </w:r>
      <w:r>
        <w:rPr>
          <w:rFonts w:hint="eastAsia" w:ascii="Times New Roman" w:hAnsi="Times New Roman" w:eastAsia="仿宋_GB2312" w:cs="宋体"/>
          <w:color w:val="auto"/>
          <w:kern w:val="0"/>
          <w:sz w:val="32"/>
          <w:szCs w:val="32"/>
          <w:u w:val="none"/>
          <w:lang w:val="en-US" w:eastAsia="zh-CN"/>
        </w:rPr>
        <w:t>项目超范围实施部分，不予以支持；支持项目的其他费用未实际发生的，</w:t>
      </w:r>
      <w:r>
        <w:rPr>
          <w:rFonts w:hint="eastAsia" w:ascii="Times New Roman" w:hAnsi="Times New Roman" w:eastAsia="仿宋_GB2312" w:cs="仿宋_GB2312"/>
          <w:color w:val="auto"/>
          <w:sz w:val="32"/>
          <w:szCs w:val="32"/>
          <w:u w:val="none"/>
          <w:lang w:val="en-US" w:eastAsia="zh-CN"/>
        </w:rPr>
        <w:t>应退回对应资金</w:t>
      </w:r>
      <w:r>
        <w:rPr>
          <w:rFonts w:hint="eastAsia" w:ascii="Times New Roman" w:hAnsi="Times New Roman" w:eastAsia="仿宋_GB2312" w:cs="宋体"/>
          <w:color w:val="auto"/>
          <w:kern w:val="0"/>
          <w:sz w:val="32"/>
          <w:szCs w:val="32"/>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楷体_GB2312" w:cs="Calibri"/>
          <w:bCs/>
          <w:color w:val="auto"/>
          <w:kern w:val="0"/>
          <w:sz w:val="32"/>
          <w:szCs w:val="32"/>
          <w:highlight w:val="none"/>
          <w:u w:val="none"/>
          <w:lang w:eastAsia="zh-CN"/>
        </w:rPr>
      </w:pPr>
      <w:r>
        <w:rPr>
          <w:rFonts w:hint="eastAsia" w:ascii="Times New Roman" w:hAnsi="Times New Roman" w:eastAsia="楷体_GB2312" w:cs="Calibri"/>
          <w:bCs/>
          <w:color w:val="auto"/>
          <w:kern w:val="0"/>
          <w:sz w:val="32"/>
          <w:szCs w:val="32"/>
          <w:highlight w:val="none"/>
          <w:u w:val="none"/>
          <w:lang w:val="en-US" w:eastAsia="zh-CN"/>
        </w:rPr>
        <w:t>3.</w:t>
      </w:r>
      <w:r>
        <w:rPr>
          <w:rFonts w:hint="eastAsia" w:ascii="Times New Roman" w:hAnsi="Times New Roman" w:eastAsia="楷体_GB2312" w:cs="Calibri"/>
          <w:bCs/>
          <w:color w:val="auto"/>
          <w:kern w:val="0"/>
          <w:sz w:val="32"/>
          <w:szCs w:val="32"/>
          <w:highlight w:val="none"/>
          <w:u w:val="none"/>
          <w:lang w:eastAsia="zh-CN"/>
        </w:rPr>
        <w:t>项目督查</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color w:val="auto"/>
          <w:sz w:val="32"/>
          <w:szCs w:val="32"/>
          <w:u w:val="none"/>
          <w:lang w:val="en-US" w:eastAsia="zh-CN"/>
        </w:rPr>
        <w:t>项目因客观原因未按时竣工的，要及时向区发展改革委报送</w:t>
      </w:r>
      <w:r>
        <w:rPr>
          <w:rFonts w:hint="eastAsia" w:eastAsia="仿宋_GB2312" w:cs="仿宋_GB2312"/>
          <w:color w:val="auto"/>
          <w:sz w:val="32"/>
          <w:szCs w:val="32"/>
          <w:u w:val="none"/>
          <w:lang w:val="en-US" w:eastAsia="zh-CN"/>
        </w:rPr>
        <w:t>支持资金</w:t>
      </w:r>
      <w:r>
        <w:rPr>
          <w:rFonts w:hint="eastAsia" w:ascii="Times New Roman" w:hAnsi="Times New Roman" w:eastAsia="仿宋_GB2312" w:cs="仿宋_GB2312"/>
          <w:color w:val="auto"/>
          <w:sz w:val="32"/>
          <w:szCs w:val="32"/>
          <w:u w:val="none"/>
          <w:lang w:val="en-US" w:eastAsia="zh-CN"/>
        </w:rPr>
        <w:t>使用情况及项目建设进度，区发展改革将委托第三方机构对项目开展中期督察。</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color w:val="auto"/>
          <w:sz w:val="32"/>
          <w:szCs w:val="32"/>
          <w:u w:val="none"/>
          <w:lang w:val="en-US" w:eastAsia="zh-CN"/>
        </w:rPr>
        <w:t>项目验收合格并实际运行后，项目单位应在6个月后一次性向区发展改革委报送连续半年的项目运行情况报告，区发展改革委托第三方机构对实际节能情况或发电量进行统计。</w:t>
      </w:r>
    </w:p>
    <w:p>
      <w:pPr>
        <w:pStyle w:val="2"/>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六、其他事项</w:t>
      </w:r>
    </w:p>
    <w:p>
      <w:pPr>
        <w:pStyle w:val="2"/>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1.资金的审批拨付程序及监督管理，按照相关规定执行。</w:t>
      </w:r>
    </w:p>
    <w:p>
      <w:pPr>
        <w:pStyle w:val="2"/>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2.未尽事宜请参照《北京市西城区支持鼓励节能降耗管理办法》（修订）相关条款执行。</w:t>
      </w:r>
    </w:p>
    <w:p>
      <w:pPr>
        <w:pStyle w:val="2"/>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宋体" w:eastAsia="仿宋_GB2312" w:cs="仿宋_GB2312"/>
          <w:color w:val="auto"/>
          <w:spacing w:val="20"/>
          <w:kern w:val="0"/>
          <w:sz w:val="32"/>
          <w:szCs w:val="32"/>
        </w:rPr>
      </w:pPr>
      <w:r>
        <w:rPr>
          <w:rFonts w:hint="eastAsia" w:ascii="仿宋_GB2312" w:hAnsi="仿宋" w:eastAsia="仿宋_GB2312" w:cs="宋体"/>
          <w:color w:val="auto"/>
          <w:kern w:val="0"/>
          <w:sz w:val="32"/>
          <w:szCs w:val="32"/>
          <w:lang w:val="en-US" w:eastAsia="zh-CN"/>
        </w:rPr>
        <w:t>3.区发展改革委对本年度申报指南拥有最终解释权。</w:t>
      </w:r>
    </w:p>
    <w:p>
      <w:pPr>
        <w:keepNext w:val="0"/>
        <w:keepLines w:val="0"/>
        <w:pageBreakBefore w:val="0"/>
        <w:widowControl/>
        <w:kinsoku/>
        <w:wordWrap/>
        <w:overflowPunct/>
        <w:topLinePunct w:val="0"/>
        <w:autoSpaceDE/>
        <w:autoSpaceDN/>
        <w:bidi w:val="0"/>
        <w:adjustRightInd w:val="0"/>
        <w:snapToGrid w:val="0"/>
        <w:spacing w:line="520" w:lineRule="exact"/>
        <w:ind w:firstLine="720" w:firstLineChars="200"/>
        <w:jc w:val="right"/>
        <w:textAlignment w:val="auto"/>
        <w:rPr>
          <w:rFonts w:hint="eastAsia" w:ascii="仿宋_GB2312" w:hAnsi="宋体" w:eastAsia="仿宋_GB2312" w:cs="仿宋_GB2312"/>
          <w:color w:val="auto"/>
          <w:spacing w:val="20"/>
          <w:kern w:val="0"/>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20" w:lineRule="exact"/>
        <w:ind w:firstLine="720" w:firstLineChars="200"/>
        <w:jc w:val="right"/>
        <w:textAlignment w:val="auto"/>
        <w:rPr>
          <w:rFonts w:hint="eastAsia" w:ascii="仿宋_GB2312" w:hAnsi="宋体" w:eastAsia="仿宋_GB2312" w:cs="仿宋_GB2312"/>
          <w:color w:val="auto"/>
          <w:spacing w:val="20"/>
          <w:kern w:val="0"/>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20" w:lineRule="exact"/>
        <w:ind w:firstLine="720" w:firstLineChars="200"/>
        <w:jc w:val="right"/>
        <w:textAlignment w:val="auto"/>
        <w:rPr>
          <w:rFonts w:hint="eastAsia" w:ascii="仿宋_GB2312" w:eastAsia="仿宋_GB2312" w:cs="Times New Roman"/>
          <w:color w:val="auto"/>
          <w:spacing w:val="20"/>
          <w:kern w:val="0"/>
          <w:sz w:val="32"/>
          <w:szCs w:val="32"/>
          <w:lang w:eastAsia="zh-CN"/>
        </w:rPr>
      </w:pPr>
      <w:r>
        <w:rPr>
          <w:rFonts w:hint="eastAsia" w:ascii="仿宋_GB2312" w:hAnsi="宋体" w:eastAsia="仿宋_GB2312" w:cs="仿宋_GB2312"/>
          <w:color w:val="auto"/>
          <w:spacing w:val="20"/>
          <w:kern w:val="0"/>
          <w:sz w:val="32"/>
          <w:szCs w:val="32"/>
          <w:lang w:eastAsia="zh-CN"/>
        </w:rPr>
        <w:t>北京市</w:t>
      </w:r>
      <w:r>
        <w:rPr>
          <w:rFonts w:hint="eastAsia" w:ascii="仿宋_GB2312" w:hAnsi="宋体" w:eastAsia="仿宋_GB2312" w:cs="仿宋_GB2312"/>
          <w:color w:val="auto"/>
          <w:spacing w:val="20"/>
          <w:kern w:val="0"/>
          <w:sz w:val="32"/>
          <w:szCs w:val="32"/>
        </w:rPr>
        <w:t>西城区</w:t>
      </w:r>
      <w:r>
        <w:rPr>
          <w:rFonts w:hint="eastAsia" w:ascii="仿宋_GB2312" w:hAnsi="宋体" w:eastAsia="仿宋_GB2312" w:cs="仿宋_GB2312"/>
          <w:color w:val="auto"/>
          <w:spacing w:val="20"/>
          <w:kern w:val="0"/>
          <w:sz w:val="32"/>
          <w:szCs w:val="32"/>
          <w:lang w:eastAsia="zh-CN"/>
        </w:rPr>
        <w:t>发展和改革委员会</w:t>
      </w:r>
    </w:p>
    <w:p>
      <w:pPr>
        <w:keepNext w:val="0"/>
        <w:keepLines w:val="0"/>
        <w:pageBreakBefore w:val="0"/>
        <w:tabs>
          <w:tab w:val="left" w:pos="7425"/>
        </w:tabs>
        <w:kinsoku/>
        <w:wordWrap/>
        <w:overflowPunct/>
        <w:topLinePunct w:val="0"/>
        <w:autoSpaceDE/>
        <w:autoSpaceDN/>
        <w:bidi w:val="0"/>
        <w:adjustRightInd w:val="0"/>
        <w:snapToGrid w:val="0"/>
        <w:spacing w:line="520" w:lineRule="exact"/>
        <w:ind w:firstLine="5120" w:firstLineChars="1600"/>
        <w:jc w:val="both"/>
        <w:textAlignment w:val="auto"/>
        <w:rPr>
          <w:rFonts w:hint="default"/>
          <w:color w:val="auto"/>
          <w:lang w:val="en-US" w:eastAsia="zh-CN"/>
        </w:rPr>
      </w:pPr>
      <w:r>
        <w:rPr>
          <w:rFonts w:ascii="仿宋_GB2312" w:eastAsia="仿宋_GB2312" w:cs="仿宋_GB2312"/>
          <w:color w:val="auto"/>
          <w:sz w:val="32"/>
          <w:szCs w:val="32"/>
        </w:rPr>
        <w:t>20</w:t>
      </w:r>
      <w:r>
        <w:rPr>
          <w:rFonts w:hint="eastAsia" w:ascii="仿宋_GB2312" w:eastAsia="仿宋_GB2312" w:cs="仿宋_GB2312"/>
          <w:color w:val="auto"/>
          <w:sz w:val="32"/>
          <w:szCs w:val="32"/>
          <w:lang w:val="en-US" w:eastAsia="zh-CN"/>
        </w:rPr>
        <w:t>23</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3</w:t>
      </w:r>
      <w:r>
        <w:rPr>
          <w:rFonts w:hint="eastAsia" w:ascii="仿宋_GB2312" w:eastAsia="仿宋_GB2312" w:cs="仿宋_GB2312"/>
          <w:color w:val="auto"/>
          <w:sz w:val="32"/>
          <w:szCs w:val="32"/>
        </w:rPr>
        <w:t>月</w:t>
      </w:r>
      <w:r>
        <w:rPr>
          <w:rFonts w:hint="eastAsia" w:ascii="仿宋_GB2312" w:eastAsia="仿宋_GB2312" w:cs="仿宋_GB2312"/>
          <w:color w:val="auto"/>
          <w:sz w:val="32"/>
          <w:szCs w:val="32"/>
          <w:lang w:val="en-US" w:eastAsia="zh-CN"/>
        </w:rPr>
        <w:t>17</w:t>
      </w:r>
      <w:r>
        <w:rPr>
          <w:rFonts w:hint="eastAsia" w:ascii="仿宋_GB2312" w:eastAsia="仿宋_GB2312" w:cs="仿宋_GB2312"/>
          <w:color w:val="auto"/>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D8231F"/>
    <w:multiLevelType w:val="singleLevel"/>
    <w:tmpl w:val="BCD8231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YmFlZWRkOGMyZTNiOTMyY2ExMDkyMzBjMzRhNzQifQ=="/>
  </w:docVars>
  <w:rsids>
    <w:rsidRoot w:val="00C8143D"/>
    <w:rsid w:val="0000109A"/>
    <w:rsid w:val="000010AF"/>
    <w:rsid w:val="00003C20"/>
    <w:rsid w:val="00006B5B"/>
    <w:rsid w:val="00014E39"/>
    <w:rsid w:val="00014F95"/>
    <w:rsid w:val="0002122E"/>
    <w:rsid w:val="00021BE1"/>
    <w:rsid w:val="00024130"/>
    <w:rsid w:val="0003202C"/>
    <w:rsid w:val="00043ECC"/>
    <w:rsid w:val="000548B0"/>
    <w:rsid w:val="00061687"/>
    <w:rsid w:val="000732F3"/>
    <w:rsid w:val="00083DB0"/>
    <w:rsid w:val="00084F64"/>
    <w:rsid w:val="00085173"/>
    <w:rsid w:val="00091540"/>
    <w:rsid w:val="000949E6"/>
    <w:rsid w:val="000A1CF3"/>
    <w:rsid w:val="000A7D69"/>
    <w:rsid w:val="000C15F7"/>
    <w:rsid w:val="000C5E1E"/>
    <w:rsid w:val="000C7311"/>
    <w:rsid w:val="000D02B4"/>
    <w:rsid w:val="000F07D6"/>
    <w:rsid w:val="000F1D90"/>
    <w:rsid w:val="000F6F8B"/>
    <w:rsid w:val="001066E1"/>
    <w:rsid w:val="0011638C"/>
    <w:rsid w:val="00120704"/>
    <w:rsid w:val="001227E8"/>
    <w:rsid w:val="00141B69"/>
    <w:rsid w:val="00145CBD"/>
    <w:rsid w:val="001466B1"/>
    <w:rsid w:val="0014749D"/>
    <w:rsid w:val="00152060"/>
    <w:rsid w:val="00152D05"/>
    <w:rsid w:val="00157D80"/>
    <w:rsid w:val="001606FB"/>
    <w:rsid w:val="001611EB"/>
    <w:rsid w:val="00171680"/>
    <w:rsid w:val="00173E46"/>
    <w:rsid w:val="0017436B"/>
    <w:rsid w:val="001918D4"/>
    <w:rsid w:val="001931D3"/>
    <w:rsid w:val="0019652E"/>
    <w:rsid w:val="001A121B"/>
    <w:rsid w:val="001A6546"/>
    <w:rsid w:val="001B41C8"/>
    <w:rsid w:val="001B44FB"/>
    <w:rsid w:val="001B5148"/>
    <w:rsid w:val="001B54D3"/>
    <w:rsid w:val="001B5EBF"/>
    <w:rsid w:val="001C1AD4"/>
    <w:rsid w:val="001C29EA"/>
    <w:rsid w:val="001C5CA2"/>
    <w:rsid w:val="001C6812"/>
    <w:rsid w:val="001C7DA3"/>
    <w:rsid w:val="001D2317"/>
    <w:rsid w:val="001D4998"/>
    <w:rsid w:val="001E230A"/>
    <w:rsid w:val="001E477A"/>
    <w:rsid w:val="001E531F"/>
    <w:rsid w:val="001F11A0"/>
    <w:rsid w:val="0020311B"/>
    <w:rsid w:val="00212863"/>
    <w:rsid w:val="00215F8B"/>
    <w:rsid w:val="00216247"/>
    <w:rsid w:val="00231CBD"/>
    <w:rsid w:val="00233DC6"/>
    <w:rsid w:val="00233DE1"/>
    <w:rsid w:val="00236452"/>
    <w:rsid w:val="00246F95"/>
    <w:rsid w:val="00256912"/>
    <w:rsid w:val="00260C28"/>
    <w:rsid w:val="002622FC"/>
    <w:rsid w:val="00271FE7"/>
    <w:rsid w:val="00286676"/>
    <w:rsid w:val="00292E9F"/>
    <w:rsid w:val="0029584A"/>
    <w:rsid w:val="00295EEF"/>
    <w:rsid w:val="002A613B"/>
    <w:rsid w:val="002B1A9C"/>
    <w:rsid w:val="002B354B"/>
    <w:rsid w:val="002B4DAC"/>
    <w:rsid w:val="002C493A"/>
    <w:rsid w:val="002E1642"/>
    <w:rsid w:val="002E2AD0"/>
    <w:rsid w:val="002E3E24"/>
    <w:rsid w:val="002E5499"/>
    <w:rsid w:val="002E6C65"/>
    <w:rsid w:val="002E72A1"/>
    <w:rsid w:val="002F5C3B"/>
    <w:rsid w:val="002F6DD0"/>
    <w:rsid w:val="002F7E6A"/>
    <w:rsid w:val="00304E4C"/>
    <w:rsid w:val="0030724C"/>
    <w:rsid w:val="003118DE"/>
    <w:rsid w:val="00315EAC"/>
    <w:rsid w:val="00316431"/>
    <w:rsid w:val="003173DC"/>
    <w:rsid w:val="00323B83"/>
    <w:rsid w:val="00343BA5"/>
    <w:rsid w:val="00344CAA"/>
    <w:rsid w:val="00345AEB"/>
    <w:rsid w:val="00350CF7"/>
    <w:rsid w:val="003514BC"/>
    <w:rsid w:val="00352B47"/>
    <w:rsid w:val="00356891"/>
    <w:rsid w:val="00361DEA"/>
    <w:rsid w:val="0036761F"/>
    <w:rsid w:val="00375C3F"/>
    <w:rsid w:val="00381299"/>
    <w:rsid w:val="0039183F"/>
    <w:rsid w:val="00394F40"/>
    <w:rsid w:val="00397D4C"/>
    <w:rsid w:val="003A0905"/>
    <w:rsid w:val="003A5C31"/>
    <w:rsid w:val="003A6229"/>
    <w:rsid w:val="003A64C3"/>
    <w:rsid w:val="003A7B27"/>
    <w:rsid w:val="003B30F3"/>
    <w:rsid w:val="003B550D"/>
    <w:rsid w:val="003C1905"/>
    <w:rsid w:val="003E1434"/>
    <w:rsid w:val="003E788C"/>
    <w:rsid w:val="003F37B4"/>
    <w:rsid w:val="003F5D13"/>
    <w:rsid w:val="00412F26"/>
    <w:rsid w:val="00421519"/>
    <w:rsid w:val="00422B5F"/>
    <w:rsid w:val="004239EE"/>
    <w:rsid w:val="004277DE"/>
    <w:rsid w:val="004340A8"/>
    <w:rsid w:val="00442BD0"/>
    <w:rsid w:val="00447850"/>
    <w:rsid w:val="00447F10"/>
    <w:rsid w:val="00456EEA"/>
    <w:rsid w:val="00462BDD"/>
    <w:rsid w:val="00466B6E"/>
    <w:rsid w:val="00471095"/>
    <w:rsid w:val="00472DD6"/>
    <w:rsid w:val="0047333F"/>
    <w:rsid w:val="0048267F"/>
    <w:rsid w:val="00491757"/>
    <w:rsid w:val="004A0DFC"/>
    <w:rsid w:val="004A73FD"/>
    <w:rsid w:val="004C3D7B"/>
    <w:rsid w:val="004C4B93"/>
    <w:rsid w:val="004C6088"/>
    <w:rsid w:val="004D2C89"/>
    <w:rsid w:val="004D559B"/>
    <w:rsid w:val="004E0863"/>
    <w:rsid w:val="004E7271"/>
    <w:rsid w:val="004F08FE"/>
    <w:rsid w:val="004F7701"/>
    <w:rsid w:val="00501C58"/>
    <w:rsid w:val="0050318F"/>
    <w:rsid w:val="00512AE7"/>
    <w:rsid w:val="00512ED7"/>
    <w:rsid w:val="005150C0"/>
    <w:rsid w:val="00516FCB"/>
    <w:rsid w:val="00523EEC"/>
    <w:rsid w:val="0053478C"/>
    <w:rsid w:val="00534F73"/>
    <w:rsid w:val="00540E90"/>
    <w:rsid w:val="00552DFB"/>
    <w:rsid w:val="00561ED7"/>
    <w:rsid w:val="00565855"/>
    <w:rsid w:val="00572D50"/>
    <w:rsid w:val="00584095"/>
    <w:rsid w:val="005850E5"/>
    <w:rsid w:val="005908B8"/>
    <w:rsid w:val="00594624"/>
    <w:rsid w:val="00596EA8"/>
    <w:rsid w:val="00597CF3"/>
    <w:rsid w:val="005A468B"/>
    <w:rsid w:val="005A5EB6"/>
    <w:rsid w:val="005B0A40"/>
    <w:rsid w:val="005B7CC6"/>
    <w:rsid w:val="005C02B0"/>
    <w:rsid w:val="005C5382"/>
    <w:rsid w:val="005C7950"/>
    <w:rsid w:val="005D24DA"/>
    <w:rsid w:val="005D52E1"/>
    <w:rsid w:val="005D7832"/>
    <w:rsid w:val="005D7AFB"/>
    <w:rsid w:val="005E4BBA"/>
    <w:rsid w:val="005E7F07"/>
    <w:rsid w:val="005F544C"/>
    <w:rsid w:val="00606333"/>
    <w:rsid w:val="00612293"/>
    <w:rsid w:val="0061294F"/>
    <w:rsid w:val="00616F3B"/>
    <w:rsid w:val="00630512"/>
    <w:rsid w:val="006402B3"/>
    <w:rsid w:val="006458B2"/>
    <w:rsid w:val="006539BB"/>
    <w:rsid w:val="00662F88"/>
    <w:rsid w:val="00662FEF"/>
    <w:rsid w:val="00663992"/>
    <w:rsid w:val="00676585"/>
    <w:rsid w:val="00680F73"/>
    <w:rsid w:val="00682436"/>
    <w:rsid w:val="00687158"/>
    <w:rsid w:val="0069028E"/>
    <w:rsid w:val="006A06EB"/>
    <w:rsid w:val="006A3A3B"/>
    <w:rsid w:val="006B3576"/>
    <w:rsid w:val="006C2AFD"/>
    <w:rsid w:val="006C4197"/>
    <w:rsid w:val="006C5765"/>
    <w:rsid w:val="006D1AEF"/>
    <w:rsid w:val="006D5DEC"/>
    <w:rsid w:val="006D71EC"/>
    <w:rsid w:val="006E3A05"/>
    <w:rsid w:val="006E6770"/>
    <w:rsid w:val="006F1567"/>
    <w:rsid w:val="006F4843"/>
    <w:rsid w:val="006F60CE"/>
    <w:rsid w:val="0070269A"/>
    <w:rsid w:val="0071361E"/>
    <w:rsid w:val="00716ADF"/>
    <w:rsid w:val="007212F2"/>
    <w:rsid w:val="0072709B"/>
    <w:rsid w:val="00736904"/>
    <w:rsid w:val="00746E32"/>
    <w:rsid w:val="007502EF"/>
    <w:rsid w:val="007531C5"/>
    <w:rsid w:val="007568DC"/>
    <w:rsid w:val="0075707D"/>
    <w:rsid w:val="00757DAB"/>
    <w:rsid w:val="007779BA"/>
    <w:rsid w:val="00777B90"/>
    <w:rsid w:val="00792A03"/>
    <w:rsid w:val="007A109A"/>
    <w:rsid w:val="007A29F3"/>
    <w:rsid w:val="007A392D"/>
    <w:rsid w:val="007B185F"/>
    <w:rsid w:val="007B1D3C"/>
    <w:rsid w:val="007B20FA"/>
    <w:rsid w:val="007B7714"/>
    <w:rsid w:val="007C08FF"/>
    <w:rsid w:val="007C1229"/>
    <w:rsid w:val="007C3911"/>
    <w:rsid w:val="007C68EB"/>
    <w:rsid w:val="007D2224"/>
    <w:rsid w:val="007D4A3D"/>
    <w:rsid w:val="007E1B12"/>
    <w:rsid w:val="007E5F63"/>
    <w:rsid w:val="0080243A"/>
    <w:rsid w:val="00810CDB"/>
    <w:rsid w:val="00813AD2"/>
    <w:rsid w:val="0081471F"/>
    <w:rsid w:val="00817821"/>
    <w:rsid w:val="00817A3A"/>
    <w:rsid w:val="00817E4D"/>
    <w:rsid w:val="0082482E"/>
    <w:rsid w:val="00826AC2"/>
    <w:rsid w:val="00826D55"/>
    <w:rsid w:val="00832D65"/>
    <w:rsid w:val="00833A41"/>
    <w:rsid w:val="00840EC7"/>
    <w:rsid w:val="00846D39"/>
    <w:rsid w:val="008478B3"/>
    <w:rsid w:val="008538F8"/>
    <w:rsid w:val="008558CB"/>
    <w:rsid w:val="00856329"/>
    <w:rsid w:val="0086048F"/>
    <w:rsid w:val="008647DD"/>
    <w:rsid w:val="00871C57"/>
    <w:rsid w:val="0087747F"/>
    <w:rsid w:val="00890E80"/>
    <w:rsid w:val="008931A3"/>
    <w:rsid w:val="00894B79"/>
    <w:rsid w:val="008A5D11"/>
    <w:rsid w:val="008A5D59"/>
    <w:rsid w:val="008D527C"/>
    <w:rsid w:val="008D5DD9"/>
    <w:rsid w:val="008E3A09"/>
    <w:rsid w:val="008F5114"/>
    <w:rsid w:val="009028C7"/>
    <w:rsid w:val="009042F7"/>
    <w:rsid w:val="00905237"/>
    <w:rsid w:val="0090675E"/>
    <w:rsid w:val="00912D3E"/>
    <w:rsid w:val="00913EFB"/>
    <w:rsid w:val="00915A1D"/>
    <w:rsid w:val="00922D04"/>
    <w:rsid w:val="00925643"/>
    <w:rsid w:val="0093522C"/>
    <w:rsid w:val="00937083"/>
    <w:rsid w:val="0094274E"/>
    <w:rsid w:val="00951233"/>
    <w:rsid w:val="00951FEE"/>
    <w:rsid w:val="0095278E"/>
    <w:rsid w:val="00961566"/>
    <w:rsid w:val="0096609C"/>
    <w:rsid w:val="00981D4A"/>
    <w:rsid w:val="00982BFB"/>
    <w:rsid w:val="009874C2"/>
    <w:rsid w:val="00987BD0"/>
    <w:rsid w:val="00987F65"/>
    <w:rsid w:val="00995A77"/>
    <w:rsid w:val="009B1066"/>
    <w:rsid w:val="009B3460"/>
    <w:rsid w:val="009C30AD"/>
    <w:rsid w:val="009D422E"/>
    <w:rsid w:val="009D6C57"/>
    <w:rsid w:val="009E293F"/>
    <w:rsid w:val="009F1665"/>
    <w:rsid w:val="00A01479"/>
    <w:rsid w:val="00A02C0B"/>
    <w:rsid w:val="00A035EA"/>
    <w:rsid w:val="00A06177"/>
    <w:rsid w:val="00A150E5"/>
    <w:rsid w:val="00A426E8"/>
    <w:rsid w:val="00A43176"/>
    <w:rsid w:val="00A44101"/>
    <w:rsid w:val="00A441F5"/>
    <w:rsid w:val="00A448F5"/>
    <w:rsid w:val="00A44E3F"/>
    <w:rsid w:val="00A45BA2"/>
    <w:rsid w:val="00A70ACC"/>
    <w:rsid w:val="00A73E55"/>
    <w:rsid w:val="00A74AE6"/>
    <w:rsid w:val="00A76E81"/>
    <w:rsid w:val="00A808A8"/>
    <w:rsid w:val="00A84EC6"/>
    <w:rsid w:val="00A85355"/>
    <w:rsid w:val="00A91DC0"/>
    <w:rsid w:val="00A927BF"/>
    <w:rsid w:val="00AA387F"/>
    <w:rsid w:val="00AA714B"/>
    <w:rsid w:val="00AA7ECA"/>
    <w:rsid w:val="00AC16E8"/>
    <w:rsid w:val="00AC450A"/>
    <w:rsid w:val="00AE04C1"/>
    <w:rsid w:val="00AE66A6"/>
    <w:rsid w:val="00AF6E3D"/>
    <w:rsid w:val="00B0411A"/>
    <w:rsid w:val="00B054EA"/>
    <w:rsid w:val="00B07229"/>
    <w:rsid w:val="00B12D66"/>
    <w:rsid w:val="00B13955"/>
    <w:rsid w:val="00B231DD"/>
    <w:rsid w:val="00B2442B"/>
    <w:rsid w:val="00B37D60"/>
    <w:rsid w:val="00B40C36"/>
    <w:rsid w:val="00B43CE3"/>
    <w:rsid w:val="00B53DE3"/>
    <w:rsid w:val="00B54710"/>
    <w:rsid w:val="00B74C8E"/>
    <w:rsid w:val="00B7611C"/>
    <w:rsid w:val="00B8143E"/>
    <w:rsid w:val="00B82DCB"/>
    <w:rsid w:val="00B83C52"/>
    <w:rsid w:val="00B86722"/>
    <w:rsid w:val="00B923F8"/>
    <w:rsid w:val="00BA24BB"/>
    <w:rsid w:val="00BA79EC"/>
    <w:rsid w:val="00BB2EA1"/>
    <w:rsid w:val="00BC4988"/>
    <w:rsid w:val="00BD2D8B"/>
    <w:rsid w:val="00BD3346"/>
    <w:rsid w:val="00BD3ED7"/>
    <w:rsid w:val="00BD72D9"/>
    <w:rsid w:val="00BF09ED"/>
    <w:rsid w:val="00BF398D"/>
    <w:rsid w:val="00C0616E"/>
    <w:rsid w:val="00C10BFC"/>
    <w:rsid w:val="00C15B43"/>
    <w:rsid w:val="00C17F73"/>
    <w:rsid w:val="00C26388"/>
    <w:rsid w:val="00C335F5"/>
    <w:rsid w:val="00C33C10"/>
    <w:rsid w:val="00C36F42"/>
    <w:rsid w:val="00C41356"/>
    <w:rsid w:val="00C53216"/>
    <w:rsid w:val="00C56E5A"/>
    <w:rsid w:val="00C613E8"/>
    <w:rsid w:val="00C61C2C"/>
    <w:rsid w:val="00C62A90"/>
    <w:rsid w:val="00C666DD"/>
    <w:rsid w:val="00C701EC"/>
    <w:rsid w:val="00C77C06"/>
    <w:rsid w:val="00C8143D"/>
    <w:rsid w:val="00C86897"/>
    <w:rsid w:val="00C95883"/>
    <w:rsid w:val="00CA04E2"/>
    <w:rsid w:val="00CA4D73"/>
    <w:rsid w:val="00CB1F38"/>
    <w:rsid w:val="00CB37F5"/>
    <w:rsid w:val="00CB5C84"/>
    <w:rsid w:val="00CB715D"/>
    <w:rsid w:val="00CC0D32"/>
    <w:rsid w:val="00CE0617"/>
    <w:rsid w:val="00CE2CD4"/>
    <w:rsid w:val="00CE351C"/>
    <w:rsid w:val="00CE56CC"/>
    <w:rsid w:val="00CF03BF"/>
    <w:rsid w:val="00D07180"/>
    <w:rsid w:val="00D07CF6"/>
    <w:rsid w:val="00D121F3"/>
    <w:rsid w:val="00D162F3"/>
    <w:rsid w:val="00D23017"/>
    <w:rsid w:val="00D2388A"/>
    <w:rsid w:val="00D238DF"/>
    <w:rsid w:val="00D325C7"/>
    <w:rsid w:val="00D349AA"/>
    <w:rsid w:val="00D36815"/>
    <w:rsid w:val="00D42868"/>
    <w:rsid w:val="00D461D6"/>
    <w:rsid w:val="00D55240"/>
    <w:rsid w:val="00D56B0A"/>
    <w:rsid w:val="00D60E3A"/>
    <w:rsid w:val="00D6213F"/>
    <w:rsid w:val="00D650F5"/>
    <w:rsid w:val="00D74F06"/>
    <w:rsid w:val="00D76702"/>
    <w:rsid w:val="00D81BA0"/>
    <w:rsid w:val="00D9518E"/>
    <w:rsid w:val="00D9650F"/>
    <w:rsid w:val="00DA1877"/>
    <w:rsid w:val="00DA50D1"/>
    <w:rsid w:val="00DB2B9B"/>
    <w:rsid w:val="00DB5A5A"/>
    <w:rsid w:val="00DC5D6F"/>
    <w:rsid w:val="00DC6779"/>
    <w:rsid w:val="00DD4417"/>
    <w:rsid w:val="00DE18AA"/>
    <w:rsid w:val="00DE26B8"/>
    <w:rsid w:val="00DE7658"/>
    <w:rsid w:val="00DF0F74"/>
    <w:rsid w:val="00DF2EFE"/>
    <w:rsid w:val="00DF61F1"/>
    <w:rsid w:val="00E0147A"/>
    <w:rsid w:val="00E076C3"/>
    <w:rsid w:val="00E077B4"/>
    <w:rsid w:val="00E163ED"/>
    <w:rsid w:val="00E1663E"/>
    <w:rsid w:val="00E174EE"/>
    <w:rsid w:val="00E17950"/>
    <w:rsid w:val="00E33CEA"/>
    <w:rsid w:val="00E37B11"/>
    <w:rsid w:val="00E40CA8"/>
    <w:rsid w:val="00E45962"/>
    <w:rsid w:val="00E4650D"/>
    <w:rsid w:val="00E475B4"/>
    <w:rsid w:val="00E54504"/>
    <w:rsid w:val="00E57DB4"/>
    <w:rsid w:val="00E7341F"/>
    <w:rsid w:val="00E91189"/>
    <w:rsid w:val="00E93B2C"/>
    <w:rsid w:val="00E974B4"/>
    <w:rsid w:val="00EB023E"/>
    <w:rsid w:val="00EB2D6C"/>
    <w:rsid w:val="00EC0A02"/>
    <w:rsid w:val="00EC155B"/>
    <w:rsid w:val="00ED2C06"/>
    <w:rsid w:val="00EE6ABD"/>
    <w:rsid w:val="00EF12AD"/>
    <w:rsid w:val="00EF1695"/>
    <w:rsid w:val="00F11C92"/>
    <w:rsid w:val="00F135AC"/>
    <w:rsid w:val="00F165AA"/>
    <w:rsid w:val="00F24BB8"/>
    <w:rsid w:val="00F26888"/>
    <w:rsid w:val="00F32E6E"/>
    <w:rsid w:val="00F40F2A"/>
    <w:rsid w:val="00F4393A"/>
    <w:rsid w:val="00F57753"/>
    <w:rsid w:val="00F624E6"/>
    <w:rsid w:val="00F62779"/>
    <w:rsid w:val="00F6312C"/>
    <w:rsid w:val="00F646AC"/>
    <w:rsid w:val="00F71D6C"/>
    <w:rsid w:val="00F77D5A"/>
    <w:rsid w:val="00F81342"/>
    <w:rsid w:val="00F837C1"/>
    <w:rsid w:val="00F90CE4"/>
    <w:rsid w:val="00F93F42"/>
    <w:rsid w:val="00FA4430"/>
    <w:rsid w:val="00FB21B0"/>
    <w:rsid w:val="00FB2E5F"/>
    <w:rsid w:val="00FB3C82"/>
    <w:rsid w:val="00FB4501"/>
    <w:rsid w:val="00FB65BD"/>
    <w:rsid w:val="00FC407B"/>
    <w:rsid w:val="00FC7C38"/>
    <w:rsid w:val="00FD00DC"/>
    <w:rsid w:val="00FD3687"/>
    <w:rsid w:val="00FD66F9"/>
    <w:rsid w:val="00FE009B"/>
    <w:rsid w:val="00FE22BF"/>
    <w:rsid w:val="00FF1C66"/>
    <w:rsid w:val="00FF642C"/>
    <w:rsid w:val="00FF79D8"/>
    <w:rsid w:val="0147153B"/>
    <w:rsid w:val="018E4761"/>
    <w:rsid w:val="01AF179F"/>
    <w:rsid w:val="02005A7B"/>
    <w:rsid w:val="02150B09"/>
    <w:rsid w:val="02333D24"/>
    <w:rsid w:val="02DA1F3A"/>
    <w:rsid w:val="02DA533C"/>
    <w:rsid w:val="03DE5A5A"/>
    <w:rsid w:val="04070369"/>
    <w:rsid w:val="040C0819"/>
    <w:rsid w:val="04DC7F02"/>
    <w:rsid w:val="05254B92"/>
    <w:rsid w:val="056D7436"/>
    <w:rsid w:val="057C552B"/>
    <w:rsid w:val="05952B56"/>
    <w:rsid w:val="062A31D9"/>
    <w:rsid w:val="06563FCE"/>
    <w:rsid w:val="069F3BC7"/>
    <w:rsid w:val="06B17456"/>
    <w:rsid w:val="073065CD"/>
    <w:rsid w:val="07C02047"/>
    <w:rsid w:val="082E5202"/>
    <w:rsid w:val="08607386"/>
    <w:rsid w:val="08DF2745"/>
    <w:rsid w:val="09644C54"/>
    <w:rsid w:val="09CD7F78"/>
    <w:rsid w:val="0A5847B8"/>
    <w:rsid w:val="0B3F14D4"/>
    <w:rsid w:val="0B6F3378"/>
    <w:rsid w:val="0BDA6398"/>
    <w:rsid w:val="0C4E2732"/>
    <w:rsid w:val="0C721B63"/>
    <w:rsid w:val="0C7358DA"/>
    <w:rsid w:val="0D553733"/>
    <w:rsid w:val="0D7731A8"/>
    <w:rsid w:val="0F184516"/>
    <w:rsid w:val="0F6B0AEA"/>
    <w:rsid w:val="10394FA1"/>
    <w:rsid w:val="116A48E2"/>
    <w:rsid w:val="11A46535"/>
    <w:rsid w:val="12934A61"/>
    <w:rsid w:val="129B16E6"/>
    <w:rsid w:val="12DB1D83"/>
    <w:rsid w:val="12EC4A53"/>
    <w:rsid w:val="131D034D"/>
    <w:rsid w:val="13441D7E"/>
    <w:rsid w:val="1375157A"/>
    <w:rsid w:val="13CE1647"/>
    <w:rsid w:val="13E573C3"/>
    <w:rsid w:val="14BB7FA9"/>
    <w:rsid w:val="150F3CC6"/>
    <w:rsid w:val="15DD5B72"/>
    <w:rsid w:val="15F829AC"/>
    <w:rsid w:val="169F77B7"/>
    <w:rsid w:val="16B17A67"/>
    <w:rsid w:val="172866F4"/>
    <w:rsid w:val="17F65611"/>
    <w:rsid w:val="192D693B"/>
    <w:rsid w:val="19BC5D92"/>
    <w:rsid w:val="19DC4392"/>
    <w:rsid w:val="1A3252A0"/>
    <w:rsid w:val="1A627B8F"/>
    <w:rsid w:val="1A6E5932"/>
    <w:rsid w:val="1B214753"/>
    <w:rsid w:val="1BAB418D"/>
    <w:rsid w:val="1C6F14EE"/>
    <w:rsid w:val="1C7F4F10"/>
    <w:rsid w:val="1D014577"/>
    <w:rsid w:val="1D573B70"/>
    <w:rsid w:val="1D5C4168"/>
    <w:rsid w:val="1E2212B0"/>
    <w:rsid w:val="1EC75611"/>
    <w:rsid w:val="1FC6783D"/>
    <w:rsid w:val="200D0B73"/>
    <w:rsid w:val="20B47E17"/>
    <w:rsid w:val="20CE712B"/>
    <w:rsid w:val="218B6DCA"/>
    <w:rsid w:val="22151481"/>
    <w:rsid w:val="22BD1205"/>
    <w:rsid w:val="23166DCE"/>
    <w:rsid w:val="2322375E"/>
    <w:rsid w:val="236E73ED"/>
    <w:rsid w:val="238B1303"/>
    <w:rsid w:val="23A53801"/>
    <w:rsid w:val="24423E47"/>
    <w:rsid w:val="24695B0A"/>
    <w:rsid w:val="248024EA"/>
    <w:rsid w:val="256D2386"/>
    <w:rsid w:val="257F27A2"/>
    <w:rsid w:val="25867FD4"/>
    <w:rsid w:val="26215F4F"/>
    <w:rsid w:val="26AD333E"/>
    <w:rsid w:val="26D66D39"/>
    <w:rsid w:val="271760EE"/>
    <w:rsid w:val="273D0B66"/>
    <w:rsid w:val="27710810"/>
    <w:rsid w:val="281921C7"/>
    <w:rsid w:val="286E4D4F"/>
    <w:rsid w:val="28FE1EDB"/>
    <w:rsid w:val="298C78D4"/>
    <w:rsid w:val="29C76E0D"/>
    <w:rsid w:val="2A306760"/>
    <w:rsid w:val="2B0416B4"/>
    <w:rsid w:val="2BAF070C"/>
    <w:rsid w:val="2C0B6D4E"/>
    <w:rsid w:val="2D035113"/>
    <w:rsid w:val="2D2E5BF2"/>
    <w:rsid w:val="2DA95DA3"/>
    <w:rsid w:val="2DC84F02"/>
    <w:rsid w:val="2DDF6CA4"/>
    <w:rsid w:val="2DFD2DFD"/>
    <w:rsid w:val="2E426A62"/>
    <w:rsid w:val="2EB67F7C"/>
    <w:rsid w:val="2EC97183"/>
    <w:rsid w:val="2ED022C0"/>
    <w:rsid w:val="2F61560E"/>
    <w:rsid w:val="2F911A4F"/>
    <w:rsid w:val="2FA92E76"/>
    <w:rsid w:val="2FE258FB"/>
    <w:rsid w:val="303A0375"/>
    <w:rsid w:val="30AC28B9"/>
    <w:rsid w:val="31210BB1"/>
    <w:rsid w:val="3135465C"/>
    <w:rsid w:val="313B5C41"/>
    <w:rsid w:val="313E0EB6"/>
    <w:rsid w:val="31977935"/>
    <w:rsid w:val="319A48FC"/>
    <w:rsid w:val="32867865"/>
    <w:rsid w:val="32935ADE"/>
    <w:rsid w:val="32A47CEB"/>
    <w:rsid w:val="333D3C9C"/>
    <w:rsid w:val="334F6F09"/>
    <w:rsid w:val="33BD32A7"/>
    <w:rsid w:val="340E2512"/>
    <w:rsid w:val="343875D9"/>
    <w:rsid w:val="3489157A"/>
    <w:rsid w:val="361539CF"/>
    <w:rsid w:val="36777699"/>
    <w:rsid w:val="369E654C"/>
    <w:rsid w:val="376C70A2"/>
    <w:rsid w:val="37BC5AD7"/>
    <w:rsid w:val="38AB145B"/>
    <w:rsid w:val="397A214D"/>
    <w:rsid w:val="39B66AC4"/>
    <w:rsid w:val="3A1B549F"/>
    <w:rsid w:val="3A6366DE"/>
    <w:rsid w:val="3AA72A81"/>
    <w:rsid w:val="3BA36A20"/>
    <w:rsid w:val="3BE23632"/>
    <w:rsid w:val="3BEA52BE"/>
    <w:rsid w:val="3BED2703"/>
    <w:rsid w:val="3BFD0F3E"/>
    <w:rsid w:val="3C330E21"/>
    <w:rsid w:val="3C502C92"/>
    <w:rsid w:val="3D0D4786"/>
    <w:rsid w:val="3D112421"/>
    <w:rsid w:val="3D7E738B"/>
    <w:rsid w:val="3D8A028E"/>
    <w:rsid w:val="3E116551"/>
    <w:rsid w:val="3E1D2DFD"/>
    <w:rsid w:val="3E2D328B"/>
    <w:rsid w:val="3EE576C2"/>
    <w:rsid w:val="3FDA1109"/>
    <w:rsid w:val="401D10DD"/>
    <w:rsid w:val="40830CBD"/>
    <w:rsid w:val="419818E6"/>
    <w:rsid w:val="41F12075"/>
    <w:rsid w:val="42AE285E"/>
    <w:rsid w:val="42DD6902"/>
    <w:rsid w:val="43D13C70"/>
    <w:rsid w:val="44A443F8"/>
    <w:rsid w:val="44CE5A6E"/>
    <w:rsid w:val="452151CC"/>
    <w:rsid w:val="45460E2C"/>
    <w:rsid w:val="46CC305B"/>
    <w:rsid w:val="46F81F5C"/>
    <w:rsid w:val="471A0124"/>
    <w:rsid w:val="472D7E58"/>
    <w:rsid w:val="473A62D0"/>
    <w:rsid w:val="4793394B"/>
    <w:rsid w:val="47AA14A8"/>
    <w:rsid w:val="47BE31A6"/>
    <w:rsid w:val="47D00B11"/>
    <w:rsid w:val="485860F7"/>
    <w:rsid w:val="48897310"/>
    <w:rsid w:val="48DE3730"/>
    <w:rsid w:val="492762BD"/>
    <w:rsid w:val="49467FBD"/>
    <w:rsid w:val="495E079C"/>
    <w:rsid w:val="49634EB7"/>
    <w:rsid w:val="49E54A1A"/>
    <w:rsid w:val="4A8C7DE6"/>
    <w:rsid w:val="4B023098"/>
    <w:rsid w:val="4B7F49FA"/>
    <w:rsid w:val="4B9D7F31"/>
    <w:rsid w:val="4C026B05"/>
    <w:rsid w:val="4C147838"/>
    <w:rsid w:val="4CD20559"/>
    <w:rsid w:val="4DBF1A26"/>
    <w:rsid w:val="4DC4703C"/>
    <w:rsid w:val="4EF0364D"/>
    <w:rsid w:val="4F1A33B7"/>
    <w:rsid w:val="4F5D5FE8"/>
    <w:rsid w:val="4F6E5F9F"/>
    <w:rsid w:val="4F972481"/>
    <w:rsid w:val="4FF04118"/>
    <w:rsid w:val="5003209D"/>
    <w:rsid w:val="50E7376D"/>
    <w:rsid w:val="50EF43D0"/>
    <w:rsid w:val="51014882"/>
    <w:rsid w:val="510C1C68"/>
    <w:rsid w:val="51EE6435"/>
    <w:rsid w:val="522A689E"/>
    <w:rsid w:val="52392A30"/>
    <w:rsid w:val="52C61160"/>
    <w:rsid w:val="533802B0"/>
    <w:rsid w:val="539E7AF3"/>
    <w:rsid w:val="55603AEE"/>
    <w:rsid w:val="55872E29"/>
    <w:rsid w:val="55B6370E"/>
    <w:rsid w:val="566273F2"/>
    <w:rsid w:val="56981066"/>
    <w:rsid w:val="57014E5D"/>
    <w:rsid w:val="57222813"/>
    <w:rsid w:val="57A71560"/>
    <w:rsid w:val="57AA1051"/>
    <w:rsid w:val="58515970"/>
    <w:rsid w:val="58810003"/>
    <w:rsid w:val="58F22CAF"/>
    <w:rsid w:val="59413C36"/>
    <w:rsid w:val="5A0147BF"/>
    <w:rsid w:val="5A5D684E"/>
    <w:rsid w:val="5B48305A"/>
    <w:rsid w:val="5B7E1F0E"/>
    <w:rsid w:val="5B801230"/>
    <w:rsid w:val="5BD14DFE"/>
    <w:rsid w:val="5BE4741B"/>
    <w:rsid w:val="5CAF2C65"/>
    <w:rsid w:val="5CFD5D39"/>
    <w:rsid w:val="5D891708"/>
    <w:rsid w:val="5D9562FF"/>
    <w:rsid w:val="5D9C58DF"/>
    <w:rsid w:val="5E251431"/>
    <w:rsid w:val="5E802B0B"/>
    <w:rsid w:val="5E96232F"/>
    <w:rsid w:val="5F48187B"/>
    <w:rsid w:val="5FD50C35"/>
    <w:rsid w:val="60A23B11"/>
    <w:rsid w:val="60FD48E7"/>
    <w:rsid w:val="62CD2097"/>
    <w:rsid w:val="63716EC6"/>
    <w:rsid w:val="63882BD9"/>
    <w:rsid w:val="63D062E3"/>
    <w:rsid w:val="63F74C41"/>
    <w:rsid w:val="63FA67CF"/>
    <w:rsid w:val="64191A38"/>
    <w:rsid w:val="64803865"/>
    <w:rsid w:val="64964E36"/>
    <w:rsid w:val="64F03E7E"/>
    <w:rsid w:val="651664A6"/>
    <w:rsid w:val="65556AA0"/>
    <w:rsid w:val="656F05C0"/>
    <w:rsid w:val="65785BA1"/>
    <w:rsid w:val="65EE670F"/>
    <w:rsid w:val="665412EB"/>
    <w:rsid w:val="66FA00DB"/>
    <w:rsid w:val="66FC7FC8"/>
    <w:rsid w:val="670074C7"/>
    <w:rsid w:val="67BF6452"/>
    <w:rsid w:val="68982466"/>
    <w:rsid w:val="68AD274F"/>
    <w:rsid w:val="6A095E6E"/>
    <w:rsid w:val="6AA502AE"/>
    <w:rsid w:val="6AD95A7D"/>
    <w:rsid w:val="6BD2533F"/>
    <w:rsid w:val="6C276CBC"/>
    <w:rsid w:val="6C4C04D0"/>
    <w:rsid w:val="6C621785"/>
    <w:rsid w:val="6CE626D3"/>
    <w:rsid w:val="6DF17FCE"/>
    <w:rsid w:val="6E4C2A0A"/>
    <w:rsid w:val="6E4F6056"/>
    <w:rsid w:val="6EB2165A"/>
    <w:rsid w:val="6EB34704"/>
    <w:rsid w:val="6EE962F0"/>
    <w:rsid w:val="6F8A5598"/>
    <w:rsid w:val="6FB0799D"/>
    <w:rsid w:val="700134AA"/>
    <w:rsid w:val="727D7636"/>
    <w:rsid w:val="73261A7B"/>
    <w:rsid w:val="73962A95"/>
    <w:rsid w:val="73C3461B"/>
    <w:rsid w:val="74A27C43"/>
    <w:rsid w:val="75526B58"/>
    <w:rsid w:val="758B02BC"/>
    <w:rsid w:val="759A405B"/>
    <w:rsid w:val="75ED062E"/>
    <w:rsid w:val="760360A4"/>
    <w:rsid w:val="767B556F"/>
    <w:rsid w:val="76916862"/>
    <w:rsid w:val="76CB43E7"/>
    <w:rsid w:val="76CF5F86"/>
    <w:rsid w:val="76EF6628"/>
    <w:rsid w:val="77465B6E"/>
    <w:rsid w:val="77661E12"/>
    <w:rsid w:val="777D59E2"/>
    <w:rsid w:val="77843214"/>
    <w:rsid w:val="77C20437"/>
    <w:rsid w:val="78151B0D"/>
    <w:rsid w:val="784B03EA"/>
    <w:rsid w:val="786A0C57"/>
    <w:rsid w:val="78770683"/>
    <w:rsid w:val="79F71A7C"/>
    <w:rsid w:val="7A01351B"/>
    <w:rsid w:val="7A992047"/>
    <w:rsid w:val="7ABE194C"/>
    <w:rsid w:val="7AFB559C"/>
    <w:rsid w:val="7B9F061D"/>
    <w:rsid w:val="7BAD0F8C"/>
    <w:rsid w:val="7C016BE2"/>
    <w:rsid w:val="7EA877E8"/>
    <w:rsid w:val="7F210ED6"/>
    <w:rsid w:val="7F3B23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rFonts w:cs="Calibri"/>
      <w:szCs w:val="21"/>
    </w:rPr>
  </w:style>
  <w:style w:type="paragraph" w:styleId="3">
    <w:name w:val="Document Map"/>
    <w:basedOn w:val="1"/>
    <w:link w:val="18"/>
    <w:semiHidden/>
    <w:qFormat/>
    <w:uiPriority w:val="99"/>
    <w:rPr>
      <w:rFonts w:ascii="宋体" w:cs="宋体"/>
      <w:sz w:val="18"/>
      <w:szCs w:val="18"/>
    </w:rPr>
  </w:style>
  <w:style w:type="paragraph" w:styleId="4">
    <w:name w:val="annotation text"/>
    <w:basedOn w:val="1"/>
    <w:unhideWhenUsed/>
    <w:qFormat/>
    <w:uiPriority w:val="99"/>
    <w:pPr>
      <w:jc w:val="left"/>
    </w:pPr>
  </w:style>
  <w:style w:type="paragraph" w:styleId="5">
    <w:name w:val="Date"/>
    <w:basedOn w:val="1"/>
    <w:next w:val="1"/>
    <w:link w:val="14"/>
    <w:semiHidden/>
    <w:qFormat/>
    <w:uiPriority w:val="99"/>
    <w:pPr>
      <w:ind w:left="100" w:leftChars="2500"/>
    </w:p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qFormat/>
    <w:uiPriority w:val="0"/>
  </w:style>
  <w:style w:type="character" w:styleId="12">
    <w:name w:val="Hyperlink"/>
    <w:basedOn w:val="10"/>
    <w:qFormat/>
    <w:uiPriority w:val="99"/>
    <w:rPr>
      <w:color w:val="0000FF"/>
      <w:u w:val="single"/>
    </w:rPr>
  </w:style>
  <w:style w:type="character" w:styleId="13">
    <w:name w:val="annotation reference"/>
    <w:unhideWhenUsed/>
    <w:qFormat/>
    <w:uiPriority w:val="99"/>
    <w:rPr>
      <w:sz w:val="21"/>
      <w:szCs w:val="21"/>
    </w:rPr>
  </w:style>
  <w:style w:type="character" w:customStyle="1" w:styleId="14">
    <w:name w:val="日期 Char"/>
    <w:basedOn w:val="10"/>
    <w:link w:val="5"/>
    <w:semiHidden/>
    <w:qFormat/>
    <w:locked/>
    <w:uiPriority w:val="99"/>
  </w:style>
  <w:style w:type="character" w:customStyle="1" w:styleId="15">
    <w:name w:val="页眉 Char"/>
    <w:basedOn w:val="10"/>
    <w:link w:val="7"/>
    <w:qFormat/>
    <w:locked/>
    <w:uiPriority w:val="99"/>
    <w:rPr>
      <w:sz w:val="18"/>
      <w:szCs w:val="18"/>
    </w:rPr>
  </w:style>
  <w:style w:type="character" w:customStyle="1" w:styleId="16">
    <w:name w:val="页脚 Char"/>
    <w:basedOn w:val="10"/>
    <w:link w:val="6"/>
    <w:qFormat/>
    <w:locked/>
    <w:uiPriority w:val="99"/>
    <w:rPr>
      <w:sz w:val="18"/>
      <w:szCs w:val="18"/>
    </w:rPr>
  </w:style>
  <w:style w:type="paragraph" w:customStyle="1" w:styleId="17">
    <w:name w:val="Char Char Char Char"/>
    <w:basedOn w:val="1"/>
    <w:qFormat/>
    <w:uiPriority w:val="99"/>
    <w:rPr>
      <w:rFonts w:ascii="Times New Roman" w:hAnsi="Times New Roman" w:cs="Times New Roman"/>
    </w:rPr>
  </w:style>
  <w:style w:type="character" w:customStyle="1" w:styleId="18">
    <w:name w:val="文档结构图 Char"/>
    <w:basedOn w:val="10"/>
    <w:link w:val="3"/>
    <w:semiHidden/>
    <w:qFormat/>
    <w:locked/>
    <w:uiPriority w:val="99"/>
    <w:rPr>
      <w:rFonts w:ascii="宋体" w:cs="宋体"/>
      <w:kern w:val="2"/>
      <w:sz w:val="18"/>
      <w:szCs w:val="18"/>
    </w:rPr>
  </w:style>
  <w:style w:type="paragraph" w:styleId="19">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www.xunchi.com</Company>
  <Pages>5</Pages>
  <Words>2112</Words>
  <Characters>2195</Characters>
  <Lines>5</Lines>
  <Paragraphs>1</Paragraphs>
  <TotalTime>2</TotalTime>
  <ScaleCrop>false</ScaleCrop>
  <LinksUpToDate>false</LinksUpToDate>
  <CharactersWithSpaces>2202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2017-11-03T02:30:00Z</dcterms:created>
  <dc:creator>唐伟</dc:creator>
  <cp:lastModifiedBy>NTKO</cp:lastModifiedBy>
  <cp:lastPrinted>2023-03-08T00:44:00Z</cp:lastPrinted>
  <dcterms:modified xsi:type="dcterms:W3CDTF">2023-03-17T01:42:17Z</dcterms:modified>
  <dc:title>西城区发改会关于向全区</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EFC8131C69734DCBA7D59E12B360BEE0</vt:lpwstr>
  </property>
</Properties>
</file>