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400" w:lineRule="exact"/>
        <w:ind w:right="0"/>
        <w:jc w:val="center"/>
        <w:textAlignment w:val="auto"/>
        <w:rPr>
          <w:rFonts w:hint="eastAsia" w:ascii="微软雅黑" w:hAnsi="微软雅黑" w:eastAsia="微软雅黑" w:cs="微软雅黑"/>
          <w:b/>
          <w:bCs/>
          <w:color w:val="333333"/>
          <w:kern w:val="0"/>
          <w:sz w:val="28"/>
          <w:szCs w:val="28"/>
          <w:lang w:val="en-US" w:eastAsia="zh-CN" w:bidi="ar"/>
        </w:rPr>
      </w:pPr>
      <w:r>
        <w:rPr>
          <w:rFonts w:hint="eastAsia" w:ascii="微软雅黑" w:hAnsi="微软雅黑" w:eastAsia="微软雅黑" w:cs="微软雅黑"/>
          <w:b/>
          <w:bCs/>
          <w:color w:val="333333"/>
          <w:kern w:val="0"/>
          <w:sz w:val="28"/>
          <w:szCs w:val="28"/>
          <w:lang w:val="en-US" w:eastAsia="zh-CN" w:bidi="ar"/>
        </w:rPr>
        <w:t xml:space="preserve">企业实行综合计算工时工作制和不定时工作制审批办事指南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left="0" w:right="0"/>
        <w:textAlignment w:val="auto"/>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right="0"/>
        <w:jc w:val="left"/>
        <w:textAlignment w:val="auto"/>
        <w:rPr>
          <w:rFonts w:hint="eastAsia" w:ascii="微软雅黑" w:hAnsi="微软雅黑" w:eastAsia="微软雅黑" w:cs="微软雅黑"/>
          <w:color w:val="333333"/>
          <w:sz w:val="24"/>
          <w:szCs w:val="24"/>
          <w:lang w:eastAsia="zh-CN"/>
        </w:rPr>
      </w:pPr>
      <w:bookmarkStart w:id="0" w:name="_GoBack"/>
      <w:bookmarkEnd w:id="0"/>
      <w:r>
        <w:rPr>
          <w:rFonts w:hint="eastAsia" w:ascii="微软雅黑" w:hAnsi="微软雅黑" w:eastAsia="微软雅黑" w:cs="微软雅黑"/>
          <w:color w:val="333333"/>
          <w:sz w:val="24"/>
          <w:szCs w:val="24"/>
        </w:rPr>
        <w:t>事项名称：企业实行综合计算工时工作制和不定时工作制审批</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办理机构：北京市西城区</w:t>
      </w:r>
      <w:r>
        <w:rPr>
          <w:rFonts w:hint="eastAsia" w:ascii="微软雅黑" w:hAnsi="微软雅黑" w:eastAsia="微软雅黑" w:cs="微软雅黑"/>
          <w:color w:val="333333"/>
          <w:sz w:val="24"/>
          <w:szCs w:val="24"/>
          <w:lang w:eastAsia="zh-CN"/>
        </w:rPr>
        <w:t>人力资源和社会保障局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right="0"/>
        <w:jc w:val="lef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办理地址：北京西城区</w:t>
      </w:r>
      <w:r>
        <w:rPr>
          <w:rFonts w:hint="eastAsia" w:ascii="微软雅黑" w:hAnsi="微软雅黑" w:eastAsia="微软雅黑" w:cs="微软雅黑"/>
          <w:color w:val="333333"/>
          <w:sz w:val="24"/>
          <w:szCs w:val="24"/>
          <w:lang w:eastAsia="zh-CN"/>
        </w:rPr>
        <w:t>西直门内南小姐</w:t>
      </w:r>
      <w:r>
        <w:rPr>
          <w:rFonts w:hint="eastAsia" w:ascii="微软雅黑" w:hAnsi="微软雅黑" w:eastAsia="微软雅黑" w:cs="微软雅黑"/>
          <w:color w:val="333333"/>
          <w:sz w:val="24"/>
          <w:szCs w:val="24"/>
          <w:lang w:val="en-US" w:eastAsia="zh-CN"/>
        </w:rPr>
        <w:t>20号社保大厦7022</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电话：66206033</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办理时间：</w:t>
      </w:r>
      <w:r>
        <w:rPr>
          <w:rFonts w:ascii="微软雅黑" w:hAnsi="微软雅黑" w:eastAsia="微软雅黑" w:cs="微软雅黑"/>
          <w:i w:val="0"/>
          <w:caps w:val="0"/>
          <w:color w:val="000000"/>
          <w:spacing w:val="0"/>
          <w:sz w:val="24"/>
          <w:szCs w:val="24"/>
          <w:shd w:val="clear" w:fill="FFFFFF"/>
        </w:rPr>
        <w:t>工作日,上午09:00-12:00，下午13:30-17:00</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办理时限：10个工作日</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办理程序：</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一、受理</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（一）条件</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申请人需要提交如下申请材料：</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1</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申请实行综合计算工时工作制和不定时工作制前，企业应在显著位置向职工进行文字公示，公示期为7天，期间劳动者无异议且未出现投诉举报案件的，本人力资源保障行政部门方可受理，企业需同时提供公示的有关材料（公示材料中需载明公示内容、时间、地点、方式以及西城区人力资源和社会保障局公示期间接受举报的电话“66206033”，本项材料可提供照片并应显示出具体时间）。</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2</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《北京市企业实行综合计算工时工作制和不定时工作制申报表》</w:t>
      </w:r>
      <w:r>
        <w:rPr>
          <w:rFonts w:hint="eastAsia" w:ascii="微软雅黑" w:hAnsi="微软雅黑" w:eastAsia="微软雅黑" w:cs="微软雅黑"/>
          <w:color w:val="333333"/>
          <w:sz w:val="24"/>
          <w:szCs w:val="24"/>
          <w:lang w:eastAsia="zh-CN"/>
        </w:rPr>
        <w:t>（参照附件中样表填写）</w:t>
      </w:r>
      <w:r>
        <w:rPr>
          <w:rFonts w:hint="eastAsia" w:ascii="微软雅黑" w:hAnsi="微软雅黑" w:eastAsia="微软雅黑" w:cs="微软雅黑"/>
          <w:color w:val="333333"/>
          <w:sz w:val="24"/>
          <w:szCs w:val="24"/>
        </w:rPr>
        <w:t>。</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3</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企业法人营业执照副本的复印件（外地在京分支机构应提交法人授权书、营业执照副本的复印件），复印件上应加盖用人单位公章，并注明“与原件核对无误”的字样以及提供人姓名和提供时间。</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4</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申请说明书（需另附，并加盖用人单位印章）。</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内容应重点描述所申报的工种、岗位的工作特性，说明不能实行标准工时制度而需要实行特殊工时制度的具体原因、涉及的岗位和人数；实行综合计算工时工作制的要写明计算周期、工作方式和休息制度，实行不定时工时的要写明该工种岗位的工作性质以及如何合理安排职工休息的方法。</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5</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企业工会或职工意见（需另附）。</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已成立工会组织的应出具工会意见、符合法定形式的职工代表大会会议材料及决议</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决议上需有全体职工代表签名，</w:t>
      </w:r>
      <w:r>
        <w:rPr>
          <w:rFonts w:hint="eastAsia" w:ascii="微软雅黑" w:hAnsi="微软雅黑" w:eastAsia="微软雅黑" w:cs="微软雅黑"/>
          <w:color w:val="333333"/>
          <w:sz w:val="24"/>
          <w:szCs w:val="24"/>
          <w:lang w:eastAsia="zh-CN"/>
        </w:rPr>
        <w:t>职工代表人数根据《企业民主管理规定》（总工发</w:t>
      </w:r>
      <w:r>
        <w:rPr>
          <w:rFonts w:hint="eastAsia" w:ascii="微软雅黑" w:hAnsi="微软雅黑" w:eastAsia="微软雅黑" w:cs="微软雅黑"/>
          <w:color w:val="333333"/>
          <w:sz w:val="24"/>
          <w:szCs w:val="24"/>
          <w:lang w:val="en-US" w:eastAsia="zh-CN"/>
        </w:rPr>
        <w:t>[2012]12号</w:t>
      </w:r>
      <w:r>
        <w:rPr>
          <w:rFonts w:hint="eastAsia" w:ascii="微软雅黑" w:hAnsi="微软雅黑" w:eastAsia="微软雅黑" w:cs="微软雅黑"/>
          <w:color w:val="333333"/>
          <w:sz w:val="24"/>
          <w:szCs w:val="24"/>
          <w:lang w:eastAsia="zh-CN"/>
        </w:rPr>
        <w:t>）</w:t>
      </w:r>
      <w:r>
        <w:rPr>
          <w:rFonts w:hint="eastAsia" w:ascii="微软雅黑" w:hAnsi="微软雅黑" w:eastAsia="微软雅黑" w:cs="微软雅黑"/>
          <w:color w:val="333333"/>
          <w:sz w:val="24"/>
          <w:szCs w:val="24"/>
          <w:lang w:val="en-US" w:eastAsia="zh-CN"/>
        </w:rPr>
        <w:t>的规定：职工代表人数按照不少于全体职工人数的5%确定，最少不少于30人，职工代表人数超过100人的，超出的代表人数可以由企业与工会协商确定}</w:t>
      </w:r>
      <w:r>
        <w:rPr>
          <w:rFonts w:hint="eastAsia" w:ascii="微软雅黑" w:hAnsi="微软雅黑" w:eastAsia="微软雅黑" w:cs="微软雅黑"/>
          <w:color w:val="333333"/>
          <w:sz w:val="24"/>
          <w:szCs w:val="24"/>
          <w:lang w:eastAsia="zh-CN"/>
        </w:rPr>
        <w:t>，</w:t>
      </w:r>
      <w:r>
        <w:rPr>
          <w:rFonts w:hint="eastAsia" w:ascii="微软雅黑" w:hAnsi="微软雅黑" w:eastAsia="微软雅黑" w:cs="微软雅黑"/>
          <w:color w:val="333333"/>
          <w:sz w:val="24"/>
          <w:szCs w:val="24"/>
        </w:rPr>
        <w:t>并加盖企业工会印章；没有成立工会组织的，应当提交实行特殊工时制度涉及的全部职工是否同意的联名意见，以及对全部职工联名签字真实性承担相应法律责任的书面证明，并加盖用人单位公章。</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6</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企业法定代表人授权委托书。</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7</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经办人身份证复印件（正反面）。</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8</w:t>
      </w:r>
      <w:r>
        <w:rPr>
          <w:rFonts w:hint="eastAsia" w:ascii="微软雅黑" w:hAnsi="微软雅黑" w:eastAsia="微软雅黑" w:cs="微软雅黑"/>
          <w:color w:val="333333"/>
          <w:sz w:val="24"/>
          <w:szCs w:val="24"/>
          <w:lang w:val="en-US" w:eastAsia="zh-CN"/>
        </w:rPr>
        <w:t>.企业使用劳务派遣组织派遣人员所在岗位确需实行特殊工时制度的，提交劳务派遣组织的同意函和劳务派遣组织营业执照副本、劳务派遣经营许可证副本复印件，复印件上应加盖劳务派遣组织的公章，并注明“与原件核对无误”的字样以及提供人姓名和提供时间</w:t>
      </w:r>
      <w:r>
        <w:rPr>
          <w:rFonts w:hint="eastAsia" w:ascii="微软雅黑" w:hAnsi="微软雅黑" w:eastAsia="微软雅黑" w:cs="微软雅黑"/>
          <w:color w:val="333333"/>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left="0" w:right="0" w:firstLine="480"/>
        <w:jc w:val="left"/>
        <w:textAlignment w:val="auto"/>
        <w:rPr>
          <w:rFonts w:hint="eastAsia" w:ascii="微软雅黑" w:hAnsi="微软雅黑" w:eastAsia="微软雅黑" w:cs="微软雅黑"/>
          <w:color w:val="333333"/>
          <w:sz w:val="24"/>
          <w:szCs w:val="24"/>
          <w:lang w:val="en-US" w:eastAsia="zh-CN"/>
        </w:rPr>
      </w:pPr>
      <w:r>
        <w:rPr>
          <w:rFonts w:hint="eastAsia" w:ascii="微软雅黑" w:hAnsi="微软雅黑" w:eastAsia="微软雅黑" w:cs="微软雅黑"/>
          <w:color w:val="333333"/>
          <w:sz w:val="24"/>
          <w:szCs w:val="24"/>
          <w:lang w:val="en-US" w:eastAsia="zh-CN"/>
        </w:rPr>
        <w:t>9.外地企业在京设立的分支机构经法人授权后向企业营业执照所在地的区、县人力资源和社会保障部门申请。</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w:t>
      </w:r>
      <w:r>
        <w:rPr>
          <w:rFonts w:hint="eastAsia" w:ascii="微软雅黑" w:hAnsi="微软雅黑" w:eastAsia="微软雅黑" w:cs="微软雅黑"/>
          <w:color w:val="333333"/>
          <w:sz w:val="24"/>
          <w:szCs w:val="24"/>
          <w:lang w:val="en-US" w:eastAsia="zh-CN"/>
        </w:rPr>
        <w:t>10.上述材料一律使用A4纸打印并加盖公章。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left="0" w:right="0" w:firstLine="480"/>
        <w:jc w:val="lef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申请人应当如实提交有关材料，并对材料的真实性负责，否则将承担相应的法律后果。</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（二）标准</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申请人提交的材料齐全、规范、有效。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时限：自接受申请之日起5个工作日内。</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二、审核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（一）标准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1</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企业具备实行综合计算工时工作制和不定时工作制的条件，且营业执照注册地在西城区的，提交的申报材料齐全、规范、有效，符合法定形式</w:t>
      </w:r>
      <w:r>
        <w:rPr>
          <w:rFonts w:hint="eastAsia" w:ascii="微软雅黑" w:hAnsi="微软雅黑" w:eastAsia="微软雅黑" w:cs="微软雅黑"/>
          <w:color w:val="333333"/>
          <w:sz w:val="24"/>
          <w:szCs w:val="24"/>
          <w:lang w:eastAsia="zh-CN"/>
        </w:rPr>
        <w:t>（注意：申报实行特殊工时工作制的岗位应与员工劳动合同书中约定的工作岗位一致）</w:t>
      </w:r>
      <w:r>
        <w:rPr>
          <w:rFonts w:hint="eastAsia" w:ascii="微软雅黑" w:hAnsi="微软雅黑" w:eastAsia="微软雅黑" w:cs="微软雅黑"/>
          <w:color w:val="333333"/>
          <w:sz w:val="24"/>
          <w:szCs w:val="24"/>
        </w:rPr>
        <w:t>。</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2</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符合关于印发《北京市企业实行综合计算工时工作制和不定时工作制办法》的通知中综合计算工时工作制适用的工种或者岗位；</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3</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符合关于印发《北京市企业实行综合计算工时工作制和不定时工作制办法》的通知中不定时工作制适用的工种或者岗位。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（二）审查依据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1</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关于印发《北京市企业实行综合计算工时工作制和不定时工作制办法》的通知第四条、第六条、第七条、第十一条、第十四条、第十五条、第十六条；</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2</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关于印发《北京市企业实行综合计算工时工作制和不定时工作制行政许可实施规定》的通知第八条。　　</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line="400" w:lineRule="exact"/>
        <w:ind w:left="0" w:right="0" w:firstLine="480"/>
        <w:jc w:val="lef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时限：自受理之日起10个工作日内。依法可以延长10个工作日。　　</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line="400" w:lineRule="exact"/>
        <w:ind w:left="0" w:right="0" w:firstLine="480"/>
        <w:jc w:val="lef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决定</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（一）标准：同审核标准</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（二）时限：自受理之日起10个工作日内。</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四、送达　　</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line="400" w:lineRule="exact"/>
        <w:ind w:left="480" w:leftChars="0" w:right="0" w:rightChars="0" w:firstLine="480" w:firstLineChars="200"/>
        <w:jc w:val="left"/>
        <w:textAlignment w:val="auto"/>
        <w:rPr>
          <w:rFonts w:hint="default" w:ascii="微软雅黑" w:hAnsi="微软雅黑" w:eastAsia="微软雅黑" w:cs="微软雅黑"/>
          <w:color w:val="333333"/>
          <w:sz w:val="24"/>
          <w:szCs w:val="24"/>
          <w:lang w:val="en-US" w:eastAsia="zh-CN"/>
        </w:rPr>
      </w:pPr>
      <w:r>
        <w:rPr>
          <w:rFonts w:hint="eastAsia" w:ascii="微软雅黑" w:hAnsi="微软雅黑" w:eastAsia="微软雅黑" w:cs="微软雅黑"/>
          <w:color w:val="333333"/>
          <w:sz w:val="24"/>
          <w:szCs w:val="24"/>
        </w:rPr>
        <w:t>自决定之日起10日内送达申报人。</w:t>
      </w:r>
      <w:r>
        <w:rPr>
          <w:rFonts w:hint="eastAsia" w:ascii="微软雅黑" w:hAnsi="微软雅黑" w:eastAsia="微软雅黑" w:cs="微软雅黑"/>
          <w:color w:val="333333"/>
          <w:sz w:val="24"/>
          <w:szCs w:val="24"/>
          <w:lang w:eastAsia="zh-CN"/>
        </w:rPr>
        <w:t>申报单位应在取得行政许可后</w:t>
      </w:r>
      <w:r>
        <w:rPr>
          <w:rFonts w:hint="eastAsia" w:ascii="微软雅黑" w:hAnsi="微软雅黑" w:eastAsia="微软雅黑" w:cs="微软雅黑"/>
          <w:color w:val="333333"/>
          <w:sz w:val="24"/>
          <w:szCs w:val="24"/>
          <w:lang w:val="en-US" w:eastAsia="zh-CN"/>
        </w:rPr>
        <w:t>3日内采取公示的方式将结果告知全体劳动者。</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line="400" w:lineRule="exact"/>
        <w:ind w:right="0" w:rightChars="0" w:firstLine="480" w:firstLineChars="200"/>
        <w:jc w:val="left"/>
        <w:textAlignment w:val="auto"/>
        <w:rPr>
          <w:rFonts w:hint="eastAsia" w:ascii="微软雅黑" w:hAnsi="微软雅黑" w:eastAsia="微软雅黑" w:cs="微软雅黑"/>
          <w:color w:val="333333"/>
          <w:sz w:val="24"/>
          <w:szCs w:val="24"/>
        </w:rPr>
      </w:pPr>
      <w:r>
        <w:rPr>
          <w:rFonts w:hint="eastAsia" w:ascii="微软雅黑" w:hAnsi="微软雅黑" w:eastAsia="微软雅黑" w:cs="微软雅黑"/>
          <w:color w:val="333333"/>
          <w:sz w:val="24"/>
          <w:szCs w:val="24"/>
        </w:rPr>
        <w:t>五、监督检查</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（一）监督检查对象</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xml:space="preserve">　　已批准实行综合计算工时工作制和不定时工作制的企业。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（二）监督检查的依据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《行政许可法》第六十一条、第六十三条；关于印发《北京市企业实行综合计算工时工作制和不定时工作制行政许可实施规定》的通知第十四条。</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（三）监督检查方式　</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监督检查由两名以上工作人员进行，并对监督检查的情况和处理结果予以记录。</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收费标准及依据：</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不收费。</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办理依据：</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1</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《劳动法》</w:t>
      </w:r>
      <w:r>
        <w:rPr>
          <w:rFonts w:hint="eastAsia" w:ascii="微软雅黑" w:hAnsi="微软雅黑" w:eastAsia="微软雅黑" w:cs="微软雅黑"/>
          <w:color w:val="333333"/>
          <w:sz w:val="24"/>
          <w:szCs w:val="24"/>
        </w:rPr>
        <w:br w:type="textWrapping"/>
      </w:r>
      <w:r>
        <w:rPr>
          <w:rFonts w:hint="eastAsia" w:ascii="微软雅黑" w:hAnsi="微软雅黑" w:eastAsia="微软雅黑" w:cs="微软雅黑"/>
          <w:color w:val="333333"/>
          <w:sz w:val="24"/>
          <w:szCs w:val="24"/>
        </w:rPr>
        <w:t>　　2</w:t>
      </w:r>
      <w:r>
        <w:rPr>
          <w:rFonts w:hint="eastAsia" w:ascii="微软雅黑" w:hAnsi="微软雅黑" w:eastAsia="微软雅黑" w:cs="微软雅黑"/>
          <w:color w:val="333333"/>
          <w:sz w:val="24"/>
          <w:szCs w:val="24"/>
          <w:lang w:val="en-US" w:eastAsia="zh-CN"/>
        </w:rPr>
        <w:t>.</w:t>
      </w:r>
      <w:r>
        <w:rPr>
          <w:rFonts w:hint="eastAsia" w:ascii="微软雅黑" w:hAnsi="微软雅黑" w:eastAsia="微软雅黑" w:cs="微软雅黑"/>
          <w:color w:val="333333"/>
          <w:sz w:val="24"/>
          <w:szCs w:val="24"/>
        </w:rPr>
        <w:t>《关于印发北京市企业实行综合计算工时工作制和不定时工作制办法的通知》（京劳社资发[2003]157号）</w:t>
      </w:r>
    </w:p>
    <w:p>
      <w:pPr>
        <w:pStyle w:val="2"/>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line="400" w:lineRule="exact"/>
        <w:ind w:left="480" w:leftChars="0" w:right="0" w:rightChars="0"/>
        <w:jc w:val="both"/>
        <w:textAlignment w:val="auto"/>
        <w:rPr>
          <w:rFonts w:hint="eastAsia" w:ascii="微软雅黑" w:hAnsi="微软雅黑" w:eastAsia="微软雅黑" w:cs="微软雅黑"/>
          <w:sz w:val="24"/>
          <w:szCs w:val="24"/>
        </w:rPr>
      </w:pPr>
      <w:r>
        <w:rPr>
          <w:rFonts w:hint="eastAsia" w:ascii="微软雅黑" w:hAnsi="微软雅黑" w:eastAsia="微软雅黑" w:cs="微软雅黑"/>
          <w:color w:val="333333"/>
          <w:sz w:val="24"/>
          <w:szCs w:val="24"/>
        </w:rPr>
        <w:t>关于印发《北京市企业实行综合计算工时工作制和不定时工作制行政许可实施规定》的通知（京劳社资发[2005]94号）</w:t>
      </w:r>
    </w:p>
    <w:p>
      <w:pPr>
        <w:keepNext w:val="0"/>
        <w:keepLines w:val="0"/>
        <w:pageBreakBefore w:val="0"/>
        <w:kinsoku/>
        <w:wordWrap/>
        <w:overflowPunct/>
        <w:topLinePunct w:val="0"/>
        <w:autoSpaceDE/>
        <w:autoSpaceDN/>
        <w:bidi w:val="0"/>
        <w:adjustRightInd/>
        <w:snapToGrid/>
        <w:spacing w:beforeAutospacing="0" w:line="400" w:lineRule="exact"/>
        <w:ind w:firstLine="480" w:firstLineChars="200"/>
        <w:textAlignment w:val="auto"/>
        <w:rPr>
          <w:rFonts w:hint="eastAsia" w:ascii="微软雅黑" w:hAnsi="微软雅黑" w:eastAsia="微软雅黑" w:cs="微软雅黑"/>
          <w:color w:val="333333"/>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beforeAutospacing="0" w:line="400" w:lineRule="exact"/>
        <w:ind w:firstLine="480" w:firstLineChars="200"/>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附件：1.公告（范本）</w:t>
      </w:r>
    </w:p>
    <w:p>
      <w:pPr>
        <w:keepNext w:val="0"/>
        <w:keepLines w:val="0"/>
        <w:pageBreakBefore w:val="0"/>
        <w:kinsoku/>
        <w:wordWrap/>
        <w:overflowPunct/>
        <w:topLinePunct w:val="0"/>
        <w:autoSpaceDE/>
        <w:autoSpaceDN/>
        <w:bidi w:val="0"/>
        <w:adjustRightInd/>
        <w:snapToGrid/>
        <w:spacing w:beforeAutospacing="0" w:line="400" w:lineRule="exact"/>
        <w:ind w:firstLine="1200" w:firstLineChars="500"/>
        <w:textAlignment w:val="auto"/>
        <w:rPr>
          <w:rFonts w:hint="eastAsia" w:ascii="微软雅黑" w:hAnsi="微软雅黑" w:eastAsia="微软雅黑" w:cs="微软雅黑"/>
          <w:color w:val="333333"/>
          <w:spacing w:val="-11"/>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2.</w:t>
      </w:r>
      <w:r>
        <w:rPr>
          <w:rFonts w:hint="eastAsia" w:ascii="微软雅黑" w:hAnsi="微软雅黑" w:eastAsia="微软雅黑" w:cs="微软雅黑"/>
          <w:color w:val="333333"/>
          <w:spacing w:val="-11"/>
          <w:kern w:val="0"/>
          <w:sz w:val="24"/>
          <w:szCs w:val="24"/>
          <w:lang w:val="en-US" w:eastAsia="zh-CN" w:bidi="ar"/>
        </w:rPr>
        <w:t>北京市企业实行综合计算工时工作制和不定时工作制申报表（样表）</w:t>
      </w:r>
    </w:p>
    <w:p>
      <w:pPr>
        <w:keepNext w:val="0"/>
        <w:keepLines w:val="0"/>
        <w:pageBreakBefore w:val="0"/>
        <w:kinsoku/>
        <w:wordWrap/>
        <w:overflowPunct/>
        <w:topLinePunct w:val="0"/>
        <w:autoSpaceDE/>
        <w:autoSpaceDN/>
        <w:bidi w:val="0"/>
        <w:adjustRightInd/>
        <w:snapToGrid/>
        <w:spacing w:beforeAutospacing="0" w:line="400" w:lineRule="exact"/>
        <w:ind w:firstLine="1200" w:firstLineChars="500"/>
        <w:textAlignment w:val="auto"/>
        <w:rPr>
          <w:rFonts w:hint="eastAsia" w:ascii="微软雅黑" w:hAnsi="微软雅黑" w:eastAsia="微软雅黑" w:cs="微软雅黑"/>
          <w:color w:val="333333"/>
          <w:spacing w:val="-11"/>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3.</w:t>
      </w:r>
      <w:r>
        <w:rPr>
          <w:rFonts w:hint="eastAsia" w:ascii="微软雅黑" w:hAnsi="微软雅黑" w:eastAsia="微软雅黑" w:cs="微软雅黑"/>
          <w:color w:val="333333"/>
          <w:spacing w:val="-11"/>
          <w:kern w:val="0"/>
          <w:sz w:val="24"/>
          <w:szCs w:val="24"/>
          <w:lang w:val="en-US" w:eastAsia="zh-CN" w:bidi="ar"/>
        </w:rPr>
        <w:t>北京市企业实行综合计算工时工作制和不定时工作制申报表（空表）</w:t>
      </w:r>
    </w:p>
    <w:p>
      <w:pPr>
        <w:keepNext w:val="0"/>
        <w:keepLines w:val="0"/>
        <w:pageBreakBefore w:val="0"/>
        <w:kinsoku/>
        <w:wordWrap/>
        <w:overflowPunct/>
        <w:topLinePunct w:val="0"/>
        <w:autoSpaceDE/>
        <w:autoSpaceDN/>
        <w:bidi w:val="0"/>
        <w:adjustRightInd/>
        <w:snapToGrid/>
        <w:spacing w:beforeAutospacing="0" w:line="400" w:lineRule="exact"/>
        <w:ind w:firstLine="1200" w:firstLineChars="500"/>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4.员工联名意见（未建立工会提供）（范本）</w:t>
      </w:r>
    </w:p>
    <w:p>
      <w:pPr>
        <w:keepNext w:val="0"/>
        <w:keepLines w:val="0"/>
        <w:pageBreakBefore w:val="0"/>
        <w:kinsoku/>
        <w:wordWrap/>
        <w:overflowPunct/>
        <w:topLinePunct w:val="0"/>
        <w:autoSpaceDE/>
        <w:autoSpaceDN/>
        <w:bidi w:val="0"/>
        <w:adjustRightInd/>
        <w:snapToGrid/>
        <w:spacing w:beforeAutospacing="0" w:line="400" w:lineRule="exact"/>
        <w:ind w:firstLine="1200" w:firstLineChars="500"/>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5.声明书（未建立工会员工联名意见提供）</w:t>
      </w:r>
    </w:p>
    <w:p>
      <w:pPr>
        <w:keepNext w:val="0"/>
        <w:keepLines w:val="0"/>
        <w:pageBreakBefore w:val="0"/>
        <w:kinsoku/>
        <w:wordWrap/>
        <w:overflowPunct/>
        <w:topLinePunct w:val="0"/>
        <w:autoSpaceDE/>
        <w:autoSpaceDN/>
        <w:bidi w:val="0"/>
        <w:adjustRightInd/>
        <w:snapToGrid/>
        <w:spacing w:beforeAutospacing="0" w:line="400" w:lineRule="exact"/>
        <w:ind w:firstLine="1200" w:firstLineChars="500"/>
        <w:textAlignment w:val="auto"/>
        <w:rPr>
          <w:rFonts w:hint="eastAsia" w:ascii="微软雅黑" w:hAnsi="微软雅黑" w:eastAsia="微软雅黑" w:cs="微软雅黑"/>
          <w:color w:val="333333"/>
          <w:kern w:val="0"/>
          <w:sz w:val="24"/>
          <w:szCs w:val="24"/>
          <w:lang w:val="en-US" w:eastAsia="zh-CN" w:bidi="ar"/>
        </w:rPr>
      </w:pPr>
      <w:r>
        <w:rPr>
          <w:rFonts w:hint="eastAsia" w:ascii="微软雅黑" w:hAnsi="微软雅黑" w:eastAsia="微软雅黑" w:cs="微软雅黑"/>
          <w:color w:val="333333"/>
          <w:kern w:val="0"/>
          <w:sz w:val="24"/>
          <w:szCs w:val="24"/>
          <w:lang w:val="en-US" w:eastAsia="zh-CN" w:bidi="ar"/>
        </w:rPr>
        <w:t>6.授权委托书（范本）</w:t>
      </w:r>
    </w:p>
    <w:p>
      <w:pPr>
        <w:keepNext w:val="0"/>
        <w:keepLines w:val="0"/>
        <w:pageBreakBefore w:val="0"/>
        <w:kinsoku/>
        <w:wordWrap/>
        <w:overflowPunct/>
        <w:topLinePunct w:val="0"/>
        <w:autoSpaceDE/>
        <w:autoSpaceDN/>
        <w:bidi w:val="0"/>
        <w:adjustRightInd/>
        <w:snapToGrid/>
        <w:spacing w:beforeAutospacing="0" w:line="400" w:lineRule="exact"/>
        <w:textAlignment w:val="auto"/>
        <w:rPr>
          <w:rFonts w:hint="default" w:ascii="微软雅黑" w:hAnsi="微软雅黑" w:eastAsia="微软雅黑" w:cs="微软雅黑"/>
          <w:color w:val="333333"/>
          <w:kern w:val="0"/>
          <w:sz w:val="24"/>
          <w:szCs w:val="24"/>
          <w:lang w:val="en-US" w:eastAsia="zh-CN" w:bidi="ar"/>
        </w:rPr>
      </w:pPr>
    </w:p>
    <w:p>
      <w:pPr>
        <w:keepNext w:val="0"/>
        <w:keepLines w:val="0"/>
        <w:pageBreakBefore w:val="0"/>
        <w:kinsoku/>
        <w:wordWrap/>
        <w:overflowPunct/>
        <w:topLinePunct w:val="0"/>
        <w:autoSpaceDE/>
        <w:autoSpaceDN/>
        <w:bidi w:val="0"/>
        <w:adjustRightInd/>
        <w:snapToGrid/>
        <w:spacing w:beforeAutospacing="0" w:line="400" w:lineRule="exact"/>
        <w:textAlignment w:val="auto"/>
        <w:rPr>
          <w:rFonts w:hint="default" w:ascii="微软雅黑" w:hAnsi="微软雅黑" w:eastAsia="微软雅黑" w:cs="微软雅黑"/>
          <w:color w:val="333333"/>
          <w:kern w:val="0"/>
          <w:sz w:val="24"/>
          <w:szCs w:val="24"/>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BA2B15"/>
    <w:multiLevelType w:val="singleLevel"/>
    <w:tmpl w:val="9CBA2B15"/>
    <w:lvl w:ilvl="0" w:tentative="0">
      <w:start w:val="3"/>
      <w:numFmt w:val="decimal"/>
      <w:lvlText w:val="%1."/>
      <w:lvlJc w:val="left"/>
      <w:pPr>
        <w:tabs>
          <w:tab w:val="left" w:pos="312"/>
        </w:tabs>
      </w:pPr>
    </w:lvl>
  </w:abstractNum>
  <w:abstractNum w:abstractNumId="1">
    <w:nsid w:val="52261AEC"/>
    <w:multiLevelType w:val="singleLevel"/>
    <w:tmpl w:val="52261AEC"/>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74310"/>
    <w:rsid w:val="13DC6EF8"/>
    <w:rsid w:val="23A907FF"/>
    <w:rsid w:val="2FA43D6F"/>
    <w:rsid w:val="36BD4EA0"/>
    <w:rsid w:val="3AD96B66"/>
    <w:rsid w:val="641F4B9C"/>
    <w:rsid w:val="67A80D81"/>
    <w:rsid w:val="75361C24"/>
    <w:rsid w:val="77E65E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0" w:after="15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000000"/>
      <w:u w:val="none"/>
    </w:rPr>
  </w:style>
  <w:style w:type="character" w:styleId="7">
    <w:name w:val="HTML Definition"/>
    <w:basedOn w:val="4"/>
    <w:uiPriority w:val="0"/>
    <w:rPr>
      <w:i/>
    </w:rPr>
  </w:style>
  <w:style w:type="character" w:styleId="8">
    <w:name w:val="Hyperlink"/>
    <w:basedOn w:val="4"/>
    <w:qFormat/>
    <w:uiPriority w:val="0"/>
    <w:rPr>
      <w:color w:val="000000"/>
      <w:u w:val="none"/>
    </w:rPr>
  </w:style>
  <w:style w:type="character" w:styleId="9">
    <w:name w:val="HTML Code"/>
    <w:basedOn w:val="4"/>
    <w:qFormat/>
    <w:uiPriority w:val="0"/>
    <w:rPr>
      <w:rFonts w:ascii="Consolas" w:hAnsi="Consolas" w:eastAsia="Consolas" w:cs="Consolas"/>
      <w:color w:val="C7254E"/>
      <w:sz w:val="21"/>
      <w:szCs w:val="21"/>
      <w:shd w:val="clear" w:fill="F9F2F4"/>
    </w:rPr>
  </w:style>
  <w:style w:type="character" w:styleId="10">
    <w:name w:val="HTML Keyboard"/>
    <w:basedOn w:val="4"/>
    <w:qFormat/>
    <w:uiPriority w:val="0"/>
    <w:rPr>
      <w:rFonts w:hint="default" w:ascii="Consolas" w:hAnsi="Consolas" w:eastAsia="Consolas" w:cs="Consolas"/>
      <w:color w:val="FFFFFF"/>
      <w:sz w:val="21"/>
      <w:szCs w:val="21"/>
      <w:shd w:val="clear" w:fill="333333"/>
    </w:rPr>
  </w:style>
  <w:style w:type="character" w:styleId="11">
    <w:name w:val="HTML Sample"/>
    <w:basedOn w:val="4"/>
    <w:qFormat/>
    <w:uiPriority w:val="0"/>
    <w:rPr>
      <w:rFonts w:hint="default" w:ascii="Consolas" w:hAnsi="Consolas" w:eastAsia="Consolas" w:cs="Consolas"/>
      <w:sz w:val="21"/>
      <w:szCs w:val="21"/>
    </w:rPr>
  </w:style>
  <w:style w:type="character" w:customStyle="1" w:styleId="12">
    <w:name w:val="tishi"/>
    <w:basedOn w:val="4"/>
    <w:qFormat/>
    <w:uiPriority w:val="0"/>
    <w:rPr>
      <w:color w:val="999999"/>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2023-04-14T02:30:00Z</dcterms:created>
  <dc:creator>Administrator</dc:creator>
  <cp:lastModifiedBy>婷婷</cp:lastModifiedBy>
  <dcterms:modified xsi:type="dcterms:W3CDTF">2023-04-14T07:29:16Z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