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1、固体复合调味料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抽检依据是《鸡精调味料》（SB/T 10371-2003），《食品安全国家标准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固体复合调味料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包括谷氨酸钠，呈味核苷酸二钠，糖精钠(以糖精计)，甜蜜素(以环己基氨基磺酸计)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2、酱油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酱油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包括苯甲酸及其钠盐(以苯甲酸计)，苯甲酸及其钠盐(以苯甲酸计)，氨基酸态氮(以氮计)，脱氢乙酸及其钠盐(以脱氢乙酸计)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3、食醋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 xml:space="preserve"> 酱油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包括总酸(以乙酸计)，脱氢乙酸及其钠盐(以脱氢乙酸计)，山梨酸及其钾盐(以山梨酸计)，苯甲酸及其钠盐(以苯甲酸计)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4、食用盐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食用盐》（GB 2721-2015），《食品安全国家标准 食品中污染物限量》（GB 2762-2017），《食品安全国家标准 食用盐碘含量》（GB 26878-2011），《食品安全国家标准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 xml:space="preserve"> 食用盐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包括钡(以Ba计)，总汞(以Hg计)，碘(以I计)，总砷(以As计)，铅(以Pb计)，亚铁氰化钾/亚铁氰化钠(以亚铁氰根计)，氯化钠(以干基计)，镉(以Cd计)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农业农村部公告 第250号《食品动物中禁止使用的药品及其他化合物清单》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食品中兽药最大残留限量》（GB 31650-2019）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，磺胺类(总量)，五氯酚酸钠(以五氯酚计)，多西环素，恩诺沙星，甲氧苄啶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包括氧乐果，噻虫嗪，噻虫胺，克百威，甲拌磷，吡虫啉，氟虫腈，吡唑醚菌酯，啶虫脒，毒死蜱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食品中41种兽药最大残留限量》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31650.1-2022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）《食品安全国家标准 食品中兽药最大残留限量》（GB 31650-2019），农业农村部公告 第250号《食品动物中禁止使用的药品及其他化合物清单》，《食品安全国家标准 食品中污染物限量》（GB 2762-2017），《食品安全国家标准 鲜、冻动物性水产品》（GB 2733-2015）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地西泮，恩诺沙星，呋喃它酮代谢物，呋喃妥因代谢物，呋喃西林代谢物，呋喃唑酮代谢物，氟苯尼考，镉(以Cd计)，磺胺类(总量)，挥发性盐基氮，甲硝唑，甲氧苄啶，孔雀石绿，氯霉素，诺氟沙星，培氟沙星，五氯酚酸钠(以五氯酚计)，氧氟沙星，组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，丙溴磷，敌敌畏，毒死蜱，多菌灵，克百威，氯吡脲，氯氟氰菊酯和高效氯氟氰菊酯，氯唑磷，三唑磷，氧乐果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13D9677B"/>
    <w:rsid w:val="16AE4CAD"/>
    <w:rsid w:val="1DB56E44"/>
    <w:rsid w:val="2C52696D"/>
    <w:rsid w:val="36313A92"/>
    <w:rsid w:val="3A5976EF"/>
    <w:rsid w:val="3D62432A"/>
    <w:rsid w:val="4D112DB7"/>
    <w:rsid w:val="512110B9"/>
    <w:rsid w:val="5CD8433E"/>
    <w:rsid w:val="761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2240</Words>
  <Characters>2500</Characters>
  <Lines>3</Lines>
  <Paragraphs>1</Paragraphs>
  <TotalTime>1</TotalTime>
  <ScaleCrop>false</ScaleCrop>
  <LinksUpToDate>false</LinksUpToDate>
  <CharactersWithSpaces>2675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2023-04-17T02:38:49Z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