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告知承诺书</w:t>
      </w:r>
    </w:p>
    <w:p>
      <w:pPr>
        <w:jc w:val="center"/>
        <w:rPr>
          <w:b/>
          <w:sz w:val="44"/>
          <w:szCs w:val="44"/>
        </w:rPr>
      </w:pPr>
    </w:p>
    <w:p>
      <w:pPr>
        <w:spacing w:line="360" w:lineRule="auto"/>
        <w:ind w:firstLine="640" w:firstLineChars="200"/>
        <w:rPr>
          <w:rFonts w:ascii="黑体" w:hAnsi="黑体" w:eastAsia="黑体"/>
          <w:sz w:val="32"/>
          <w:szCs w:val="32"/>
        </w:rPr>
      </w:pPr>
      <w:r>
        <w:rPr>
          <w:rFonts w:hint="eastAsia" w:ascii="黑体" w:hAnsi="黑体" w:eastAsia="黑体"/>
          <w:sz w:val="32"/>
          <w:szCs w:val="32"/>
        </w:rPr>
        <w:t>一、承诺事项名称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工伤认定（在上下班途中，受到非本人主要责任的交通事故或者城市轨道交通、客运轮渡、火车事故伤害的）</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二、设定依据</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《国务院办公厅关于全面推行证明事项和涉企经营许可事项告知承诺制的指导意见》（国办发〔2020〕42号）</w:t>
      </w:r>
    </w:p>
    <w:p>
      <w:pPr>
        <w:spacing w:line="360" w:lineRule="auto"/>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三、实施依据</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《北京市实施&lt;工伤保险条例&gt;若干规定》第十三条“区、县社会保险行政部门受理工伤认定申请后，根据需要可以采取下列措施进行调查核实：</w:t>
      </w:r>
    </w:p>
    <w:p>
      <w:pPr>
        <w:spacing w:line="360" w:lineRule="auto"/>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（一）进入有关单位和事故现场；</w:t>
      </w:r>
    </w:p>
    <w:p>
      <w:pPr>
        <w:spacing w:line="360" w:lineRule="auto"/>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（二）查阅与工伤认定有关的资料，询问有关人员并制作笔录；</w:t>
      </w:r>
    </w:p>
    <w:p>
      <w:pPr>
        <w:spacing w:line="360" w:lineRule="auto"/>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（三）采用记录、复印、录音、录像等方式复制与工伤认定有关的资料。”</w:t>
      </w:r>
    </w:p>
    <w:p>
      <w:pPr>
        <w:spacing w:line="360" w:lineRule="auto"/>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四、证明内容</w:t>
      </w:r>
    </w:p>
    <w:p>
      <w:pPr>
        <w:spacing w:line="360" w:lineRule="auto"/>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1.居住地信息；</w:t>
      </w:r>
    </w:p>
    <w:p>
      <w:pPr>
        <w:spacing w:line="360" w:lineRule="auto"/>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2.上下班交通路线。</w:t>
      </w:r>
    </w:p>
    <w:p>
      <w:pPr>
        <w:spacing w:line="360" w:lineRule="auto"/>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五、行政机关核查权力</w:t>
      </w:r>
    </w:p>
    <w:p>
      <w:pPr>
        <w:spacing w:line="360" w:lineRule="auto"/>
        <w:ind w:firstLine="640" w:firstLineChars="200"/>
        <w:rPr>
          <w:rFonts w:hint="eastAsia" w:ascii="仿宋" w:hAnsi="仿宋" w:eastAsia="仿宋"/>
          <w:sz w:val="32"/>
          <w:szCs w:val="32"/>
        </w:rPr>
      </w:pPr>
      <w:bookmarkStart w:id="0" w:name="_GoBack"/>
      <w:bookmarkEnd w:id="0"/>
      <w:r>
        <w:rPr>
          <w:rFonts w:hint="eastAsia" w:ascii="仿宋" w:hAnsi="仿宋" w:eastAsia="仿宋"/>
          <w:sz w:val="32"/>
          <w:szCs w:val="32"/>
        </w:rPr>
        <w:t>《北京市实施&lt;工伤保险条例&gt;若干规定》第十四条“区、县社会保险行政部门进行调查核实，用人单位、职工、工会组织、医疗机构以及有关部门应当予以协助，如实提供相关情况和证明材料。”</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六、申请人承诺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本申请人（身份证号码                   ）向北京市西城区人力资源和社会保障局提出工伤认定申请，承诺居住地信息、上下班路线、途中出行活动等客观事实情况真实可信，并愿意承担不实承诺的法律责任。</w:t>
      </w:r>
    </w:p>
    <w:p>
      <w:pPr>
        <w:spacing w:line="360" w:lineRule="auto"/>
        <w:ind w:firstLine="420"/>
        <w:rPr>
          <w:rFonts w:ascii="仿宋" w:hAnsi="仿宋" w:eastAsia="仿宋"/>
          <w:sz w:val="32"/>
          <w:szCs w:val="32"/>
        </w:rPr>
      </w:pPr>
    </w:p>
    <w:p>
      <w:pPr>
        <w:spacing w:line="360" w:lineRule="auto"/>
        <w:ind w:firstLine="420"/>
        <w:rPr>
          <w:rFonts w:ascii="仿宋" w:hAnsi="仿宋" w:eastAsia="仿宋"/>
          <w:sz w:val="32"/>
          <w:szCs w:val="32"/>
        </w:rPr>
      </w:pPr>
    </w:p>
    <w:p>
      <w:pPr>
        <w:spacing w:line="360" w:lineRule="auto"/>
        <w:ind w:firstLine="420"/>
        <w:rPr>
          <w:rFonts w:ascii="仿宋" w:hAnsi="仿宋" w:eastAsia="仿宋"/>
          <w:sz w:val="32"/>
          <w:szCs w:val="32"/>
        </w:rPr>
      </w:pPr>
    </w:p>
    <w:p>
      <w:pPr>
        <w:spacing w:line="360" w:lineRule="auto"/>
        <w:ind w:firstLine="420"/>
        <w:rPr>
          <w:rFonts w:ascii="仿宋" w:hAnsi="仿宋" w:eastAsia="仿宋"/>
          <w:sz w:val="32"/>
          <w:szCs w:val="32"/>
        </w:rPr>
      </w:pPr>
    </w:p>
    <w:p>
      <w:pPr>
        <w:spacing w:line="360" w:lineRule="auto"/>
        <w:ind w:firstLine="3360" w:firstLineChars="1050"/>
        <w:rPr>
          <w:rFonts w:ascii="仿宋" w:hAnsi="仿宋" w:eastAsia="仿宋"/>
          <w:sz w:val="32"/>
          <w:szCs w:val="32"/>
        </w:rPr>
      </w:pPr>
      <w:r>
        <w:rPr>
          <w:rFonts w:hint="eastAsia" w:ascii="仿宋" w:hAnsi="仿宋" w:eastAsia="仿宋"/>
          <w:sz w:val="32"/>
          <w:szCs w:val="32"/>
        </w:rPr>
        <w:t>申请人（承诺人）签字：</w:t>
      </w:r>
    </w:p>
    <w:p>
      <w:pPr>
        <w:spacing w:line="360" w:lineRule="auto"/>
        <w:ind w:firstLine="6240" w:firstLineChars="1950"/>
        <w:rPr>
          <w:rFonts w:ascii="仿宋" w:hAnsi="仿宋" w:eastAsia="仿宋"/>
          <w:sz w:val="32"/>
          <w:szCs w:val="32"/>
        </w:rPr>
      </w:pPr>
      <w:r>
        <w:rPr>
          <w:rFonts w:hint="eastAsia" w:ascii="仿宋" w:hAnsi="仿宋" w:eastAsia="仿宋"/>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4EB3"/>
    <w:rsid w:val="0001454F"/>
    <w:rsid w:val="00196540"/>
    <w:rsid w:val="001C46D3"/>
    <w:rsid w:val="001D3DE7"/>
    <w:rsid w:val="00265F28"/>
    <w:rsid w:val="002A3C8F"/>
    <w:rsid w:val="002A7F31"/>
    <w:rsid w:val="002F0A3E"/>
    <w:rsid w:val="003B138D"/>
    <w:rsid w:val="003E6B25"/>
    <w:rsid w:val="003F2C01"/>
    <w:rsid w:val="0040122A"/>
    <w:rsid w:val="004602E6"/>
    <w:rsid w:val="004A1D10"/>
    <w:rsid w:val="004E2E22"/>
    <w:rsid w:val="004F4EB3"/>
    <w:rsid w:val="005624ED"/>
    <w:rsid w:val="005A0140"/>
    <w:rsid w:val="005C48E8"/>
    <w:rsid w:val="006B2D49"/>
    <w:rsid w:val="0071094A"/>
    <w:rsid w:val="00735FF4"/>
    <w:rsid w:val="008229B1"/>
    <w:rsid w:val="0083174B"/>
    <w:rsid w:val="00854BD8"/>
    <w:rsid w:val="008C6236"/>
    <w:rsid w:val="008D1F46"/>
    <w:rsid w:val="009C7CB9"/>
    <w:rsid w:val="00AD17D3"/>
    <w:rsid w:val="00B50ACA"/>
    <w:rsid w:val="00C91869"/>
    <w:rsid w:val="00D62A8C"/>
    <w:rsid w:val="00D63765"/>
    <w:rsid w:val="00D77FDD"/>
    <w:rsid w:val="00D8321B"/>
    <w:rsid w:val="00DF7B1C"/>
    <w:rsid w:val="00E05EDD"/>
    <w:rsid w:val="00E26C88"/>
    <w:rsid w:val="00E51DA6"/>
    <w:rsid w:val="00E83716"/>
    <w:rsid w:val="00E9776D"/>
    <w:rsid w:val="00F318B6"/>
    <w:rsid w:val="00F637CF"/>
    <w:rsid w:val="00FF4423"/>
    <w:rsid w:val="1505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80</Words>
  <Characters>459</Characters>
  <Lines>3</Lines>
  <Paragraphs>1</Paragraphs>
  <TotalTime>42</TotalTime>
  <ScaleCrop>false</ScaleCrop>
  <LinksUpToDate>false</LinksUpToDate>
  <CharactersWithSpaces>538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2020-11-30T06:53:00Z</dcterms:created>
  <dc:creator>劳动局司法</dc:creator>
  <cp:lastModifiedBy>User</cp:lastModifiedBy>
  <dcterms:modified xsi:type="dcterms:W3CDTF">2023-06-25T06:27:44Z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