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楷体" w:eastAsia="方正小标宋简体" w:cs="楷体"/>
          <w:b/>
          <w:bCs/>
          <w:sz w:val="36"/>
          <w:szCs w:val="36"/>
        </w:rPr>
      </w:pPr>
      <w:r>
        <w:rPr>
          <w:rFonts w:hint="eastAsia" w:ascii="方正小标宋简体" w:hAnsi="楷体" w:eastAsia="方正小标宋简体" w:cs="楷体"/>
          <w:b/>
          <w:bCs/>
          <w:sz w:val="36"/>
          <w:szCs w:val="36"/>
        </w:rPr>
        <w:t>北京市西城区平安医院</w:t>
      </w:r>
    </w:p>
    <w:p>
      <w:pPr>
        <w:jc w:val="center"/>
        <w:rPr>
          <w:rFonts w:ascii="方正小标宋简体" w:hAnsi="楷体" w:eastAsia="方正小标宋简体" w:cs="楷体"/>
          <w:b/>
          <w:bCs/>
          <w:sz w:val="36"/>
          <w:szCs w:val="36"/>
        </w:rPr>
      </w:pPr>
      <w:r>
        <w:rPr>
          <w:rFonts w:ascii="方正小标宋简体" w:hAnsi="楷体" w:eastAsia="方正小标宋简体" w:cs="楷体"/>
          <w:b/>
          <w:bCs/>
          <w:sz w:val="36"/>
          <w:szCs w:val="36"/>
        </w:rPr>
        <w:t>20</w:t>
      </w:r>
      <w:r>
        <w:rPr>
          <w:rFonts w:hint="eastAsia" w:ascii="方正小标宋简体" w:hAnsi="楷体" w:eastAsia="方正小标宋简体" w:cs="楷体"/>
          <w:b/>
          <w:bCs/>
          <w:sz w:val="36"/>
          <w:szCs w:val="36"/>
        </w:rPr>
        <w:t>22年部门决算</w:t>
      </w:r>
    </w:p>
    <w:p>
      <w:pPr>
        <w:jc w:val="center"/>
        <w:rPr>
          <w:rFonts w:ascii="方正小标宋简体" w:hAnsi="楷体" w:eastAsia="方正小标宋简体" w:cs="楷体"/>
          <w:b/>
          <w:bCs/>
          <w:sz w:val="36"/>
          <w:szCs w:val="36"/>
        </w:rPr>
      </w:pPr>
    </w:p>
    <w:p>
      <w:pPr>
        <w:spacing w:line="640" w:lineRule="exact"/>
        <w:ind w:firstLine="640" w:firstLineChars="200"/>
        <w:jc w:val="center"/>
        <w:rPr>
          <w:rFonts w:ascii="仿宋_GB2312" w:eastAsia="仿宋_GB2312"/>
          <w:color w:val="000000"/>
          <w:sz w:val="32"/>
          <w:szCs w:val="32"/>
        </w:rPr>
      </w:pPr>
      <w:r>
        <w:rPr>
          <w:rFonts w:hint="eastAsia" w:ascii="仿宋_GB2312" w:eastAsia="仿宋_GB2312"/>
          <w:color w:val="000000"/>
          <w:sz w:val="32"/>
          <w:szCs w:val="32"/>
        </w:rPr>
        <w:t>目录</w:t>
      </w:r>
    </w:p>
    <w:p>
      <w:pPr>
        <w:spacing w:line="640" w:lineRule="exact"/>
        <w:ind w:firstLine="640" w:firstLineChars="200"/>
        <w:jc w:val="center"/>
        <w:rPr>
          <w:rFonts w:ascii="仿宋_GB2312" w:eastAsia="仿宋_GB2312"/>
          <w:color w:val="000000"/>
          <w:sz w:val="32"/>
          <w:szCs w:val="32"/>
        </w:rPr>
      </w:pPr>
      <w:r>
        <w:rPr>
          <w:rFonts w:hint="eastAsia" w:ascii="仿宋_GB2312" w:eastAsia="仿宋_GB2312"/>
          <w:color w:val="000000"/>
          <w:sz w:val="32"/>
          <w:szCs w:val="32"/>
        </w:rPr>
        <w:t>第一部分  2022年度部门决算情况说明</w:t>
      </w:r>
    </w:p>
    <w:p>
      <w:pPr>
        <w:numPr>
          <w:ilvl w:val="0"/>
          <w:numId w:val="1"/>
        </w:numPr>
        <w:spacing w:line="640" w:lineRule="exact"/>
        <w:rPr>
          <w:rFonts w:ascii="仿宋_GB2312" w:eastAsia="仿宋_GB2312"/>
          <w:color w:val="000000"/>
          <w:sz w:val="32"/>
          <w:szCs w:val="32"/>
        </w:rPr>
      </w:pPr>
      <w:r>
        <w:rPr>
          <w:rFonts w:hint="eastAsia" w:ascii="仿宋_GB2312" w:eastAsia="仿宋_GB2312"/>
          <w:color w:val="000000"/>
          <w:sz w:val="32"/>
          <w:szCs w:val="32"/>
        </w:rPr>
        <w:t>部门</w:t>
      </w:r>
      <w:r>
        <w:rPr>
          <w:rFonts w:ascii="仿宋_GB2312" w:eastAsia="仿宋_GB2312"/>
          <w:color w:val="000000"/>
          <w:sz w:val="32"/>
          <w:szCs w:val="32"/>
        </w:rPr>
        <w:t>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机构职责</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（二）部门</w:t>
      </w:r>
      <w:r>
        <w:rPr>
          <w:rFonts w:ascii="仿宋_GB2312" w:eastAsia="仿宋_GB2312"/>
          <w:color w:val="000000"/>
          <w:sz w:val="32"/>
          <w:szCs w:val="32"/>
        </w:rPr>
        <w:t>机构</w:t>
      </w:r>
      <w:r>
        <w:rPr>
          <w:rFonts w:hint="eastAsia" w:ascii="仿宋_GB2312" w:eastAsia="仿宋_GB2312"/>
          <w:color w:val="000000"/>
          <w:sz w:val="32"/>
          <w:szCs w:val="32"/>
        </w:rPr>
        <w:t>设置</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（三）人员</w:t>
      </w:r>
      <w:r>
        <w:rPr>
          <w:rFonts w:ascii="仿宋_GB2312" w:eastAsia="仿宋_GB2312"/>
          <w:color w:val="000000"/>
          <w:sz w:val="32"/>
          <w:szCs w:val="32"/>
        </w:rPr>
        <w:t>构成情况</w:t>
      </w:r>
    </w:p>
    <w:p>
      <w:pPr>
        <w:numPr>
          <w:ilvl w:val="0"/>
          <w:numId w:val="1"/>
        </w:numPr>
        <w:spacing w:line="640" w:lineRule="exact"/>
        <w:rPr>
          <w:rFonts w:ascii="仿宋_GB2312" w:eastAsia="仿宋_GB2312"/>
          <w:color w:val="000000"/>
          <w:sz w:val="32"/>
          <w:szCs w:val="32"/>
        </w:rPr>
      </w:pPr>
      <w:r>
        <w:rPr>
          <w:rFonts w:hint="eastAsia" w:ascii="仿宋_GB2312" w:eastAsia="仿宋_GB2312"/>
          <w:color w:val="000000"/>
          <w:sz w:val="32"/>
          <w:szCs w:val="32"/>
        </w:rPr>
        <w:t>2022年</w:t>
      </w:r>
      <w:r>
        <w:rPr>
          <w:rFonts w:ascii="仿宋_GB2312" w:eastAsia="仿宋_GB2312"/>
          <w:color w:val="000000"/>
          <w:sz w:val="32"/>
          <w:szCs w:val="32"/>
        </w:rPr>
        <w:t>收入及支出总体情况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（一）收入决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（二）支出决</w:t>
      </w:r>
      <w:r>
        <w:rPr>
          <w:rFonts w:ascii="仿宋_GB2312" w:eastAsia="仿宋_GB2312"/>
          <w:color w:val="000000"/>
          <w:sz w:val="32"/>
          <w:szCs w:val="32"/>
        </w:rPr>
        <w:t>算说明</w:t>
      </w:r>
    </w:p>
    <w:p>
      <w:pPr>
        <w:numPr>
          <w:ilvl w:val="0"/>
          <w:numId w:val="1"/>
        </w:numPr>
        <w:spacing w:line="640" w:lineRule="exact"/>
        <w:rPr>
          <w:rFonts w:ascii="仿宋_GB2312" w:eastAsia="仿宋_GB2312"/>
          <w:color w:val="000000"/>
          <w:sz w:val="32"/>
          <w:szCs w:val="32"/>
        </w:rPr>
      </w:pPr>
      <w:r>
        <w:rPr>
          <w:rFonts w:ascii="仿宋_GB2312" w:eastAsia="仿宋_GB2312"/>
          <w:color w:val="000000"/>
          <w:sz w:val="32"/>
          <w:szCs w:val="32"/>
        </w:rPr>
        <w:t>主要支出情况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（二）一般公共预算财政拨款支出决算具体情况</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（三）一般公共预算财政拨款基本支出决算情况说明</w:t>
      </w:r>
    </w:p>
    <w:p>
      <w:pPr>
        <w:numPr>
          <w:ilvl w:val="0"/>
          <w:numId w:val="1"/>
        </w:numPr>
        <w:spacing w:line="640" w:lineRule="exact"/>
        <w:rPr>
          <w:rFonts w:ascii="仿宋_GB2312" w:eastAsia="仿宋_GB2312"/>
          <w:color w:val="000000"/>
          <w:sz w:val="32"/>
          <w:szCs w:val="32"/>
        </w:rPr>
      </w:pP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w:t>
      </w:r>
      <w:r>
        <w:rPr>
          <w:rFonts w:hint="eastAsia" w:ascii="仿宋_GB2312" w:eastAsia="仿宋_GB2312"/>
          <w:color w:val="000000"/>
          <w:sz w:val="32"/>
          <w:szCs w:val="32"/>
        </w:rPr>
        <w:t>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经费决算财政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numPr>
          <w:ilvl w:val="0"/>
          <w:numId w:val="1"/>
        </w:numPr>
        <w:spacing w:line="640" w:lineRule="exact"/>
        <w:rPr>
          <w:rFonts w:ascii="仿宋_GB2312" w:eastAsia="仿宋_GB2312"/>
          <w:color w:val="000000"/>
          <w:sz w:val="32"/>
          <w:szCs w:val="32"/>
        </w:rPr>
      </w:pPr>
      <w:r>
        <w:rPr>
          <w:rFonts w:ascii="仿宋_GB2312" w:eastAsia="仿宋_GB2312"/>
          <w:color w:val="000000"/>
          <w:sz w:val="32"/>
          <w:szCs w:val="32"/>
        </w:rPr>
        <w:t>其他情况说明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（一）政府</w:t>
      </w:r>
      <w:r>
        <w:rPr>
          <w:rFonts w:ascii="仿宋_GB2312" w:eastAsia="仿宋_GB2312"/>
          <w:color w:val="000000"/>
          <w:sz w:val="32"/>
          <w:szCs w:val="32"/>
        </w:rPr>
        <w:t>采购</w:t>
      </w:r>
      <w:r>
        <w:rPr>
          <w:rFonts w:hint="eastAsia" w:ascii="仿宋_GB2312" w:eastAsia="仿宋_GB2312"/>
          <w:color w:val="000000"/>
          <w:sz w:val="32"/>
          <w:szCs w:val="32"/>
        </w:rPr>
        <w:t>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（二）政府购买服务决</w:t>
      </w:r>
      <w:r>
        <w:rPr>
          <w:rFonts w:ascii="仿宋_GB2312" w:eastAsia="仿宋_GB2312"/>
          <w:color w:val="000000"/>
          <w:sz w:val="32"/>
          <w:szCs w:val="32"/>
        </w:rPr>
        <w:t>算说明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（三）机关运行经费</w:t>
      </w:r>
      <w:r>
        <w:rPr>
          <w:rFonts w:ascii="仿宋_GB2312" w:eastAsia="仿宋_GB2312"/>
          <w:color w:val="000000"/>
          <w:sz w:val="32"/>
          <w:szCs w:val="32"/>
        </w:rPr>
        <w:t>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（四）项目支出</w:t>
      </w:r>
      <w:r>
        <w:rPr>
          <w:rFonts w:ascii="仿宋_GB2312" w:eastAsia="仿宋_GB2312"/>
          <w:color w:val="000000"/>
          <w:sz w:val="32"/>
          <w:szCs w:val="32"/>
        </w:rPr>
        <w:t>绩效目标情况说明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（五）重点行政事业性收费情况说明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w:t>
      </w:r>
      <w:r>
        <w:rPr>
          <w:rFonts w:ascii="仿宋_GB2312" w:eastAsia="仿宋_GB2312"/>
          <w:color w:val="000000"/>
          <w:sz w:val="32"/>
          <w:szCs w:val="32"/>
        </w:rPr>
        <w:t>资本经营</w:t>
      </w:r>
      <w:r>
        <w:rPr>
          <w:rFonts w:hint="eastAsia" w:ascii="仿宋_GB2312" w:eastAsia="仿宋_GB2312"/>
          <w:color w:val="000000"/>
          <w:sz w:val="32"/>
          <w:szCs w:val="32"/>
        </w:rPr>
        <w:t>决</w:t>
      </w:r>
      <w:r>
        <w:rPr>
          <w:rFonts w:ascii="仿宋_GB2312" w:eastAsia="仿宋_GB2312"/>
          <w:color w:val="000000"/>
          <w:sz w:val="32"/>
          <w:szCs w:val="32"/>
        </w:rPr>
        <w:t>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（七）国有资产</w:t>
      </w:r>
      <w:r>
        <w:rPr>
          <w:rFonts w:ascii="仿宋_GB2312" w:eastAsia="仿宋_GB2312"/>
          <w:color w:val="000000"/>
          <w:sz w:val="32"/>
          <w:szCs w:val="32"/>
        </w:rPr>
        <w:t>占用情况说明</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（八）政府性基金预算财政拨款收入、支出情况说明</w:t>
      </w:r>
    </w:p>
    <w:p>
      <w:pPr>
        <w:numPr>
          <w:ilvl w:val="0"/>
          <w:numId w:val="1"/>
        </w:numPr>
        <w:spacing w:line="640" w:lineRule="exact"/>
        <w:rPr>
          <w:rFonts w:ascii="仿宋_GB2312" w:eastAsia="仿宋_GB2312"/>
          <w:color w:val="000000"/>
          <w:sz w:val="32"/>
          <w:szCs w:val="32"/>
        </w:rPr>
      </w:pP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（一）“三公”经费</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（二）机关运行经费</w:t>
      </w:r>
    </w:p>
    <w:p>
      <w:pPr>
        <w:spacing w:line="640" w:lineRule="exact"/>
        <w:jc w:val="center"/>
        <w:rPr>
          <w:rFonts w:ascii="仿宋_GB2312" w:eastAsia="仿宋_GB2312"/>
          <w:color w:val="000000"/>
          <w:sz w:val="32"/>
          <w:szCs w:val="32"/>
        </w:rPr>
      </w:pPr>
      <w:r>
        <w:rPr>
          <w:rFonts w:hint="eastAsia" w:ascii="仿宋_GB2312" w:eastAsia="仿宋_GB2312"/>
          <w:color w:val="000000"/>
          <w:sz w:val="32"/>
          <w:szCs w:val="32"/>
        </w:rPr>
        <w:t>第二部分  2022年部门决算表</w:t>
      </w:r>
    </w:p>
    <w:p>
      <w:pPr>
        <w:numPr>
          <w:ilvl w:val="0"/>
          <w:numId w:val="2"/>
        </w:numPr>
        <w:spacing w:line="640" w:lineRule="exact"/>
        <w:rPr>
          <w:rFonts w:ascii="仿宋_GB2312" w:eastAsia="仿宋_GB2312"/>
          <w:color w:val="000000"/>
          <w:sz w:val="32"/>
          <w:szCs w:val="32"/>
        </w:rPr>
      </w:pPr>
      <w:r>
        <w:rPr>
          <w:rFonts w:hint="eastAsia" w:ascii="仿宋_GB2312" w:eastAsia="仿宋_GB2312"/>
          <w:color w:val="000000"/>
          <w:sz w:val="32"/>
          <w:szCs w:val="32"/>
        </w:rPr>
        <w:t>收入支出决算总表（决算01表）</w:t>
      </w:r>
    </w:p>
    <w:p>
      <w:pPr>
        <w:numPr>
          <w:ilvl w:val="0"/>
          <w:numId w:val="2"/>
        </w:numPr>
        <w:spacing w:line="640" w:lineRule="exact"/>
        <w:rPr>
          <w:rFonts w:ascii="仿宋_GB2312" w:eastAsia="仿宋_GB2312"/>
          <w:color w:val="000000"/>
          <w:sz w:val="32"/>
          <w:szCs w:val="32"/>
        </w:rPr>
      </w:pPr>
      <w:r>
        <w:rPr>
          <w:rFonts w:hint="eastAsia" w:ascii="仿宋_GB2312" w:eastAsia="仿宋_GB2312"/>
          <w:color w:val="000000"/>
          <w:sz w:val="32"/>
          <w:szCs w:val="32"/>
        </w:rPr>
        <w:t>收入决算表（决算02表）</w:t>
      </w:r>
    </w:p>
    <w:p>
      <w:pPr>
        <w:numPr>
          <w:ilvl w:val="0"/>
          <w:numId w:val="2"/>
        </w:numPr>
        <w:spacing w:line="640" w:lineRule="exact"/>
        <w:rPr>
          <w:rFonts w:ascii="仿宋_GB2312" w:eastAsia="仿宋_GB2312"/>
          <w:color w:val="000000"/>
          <w:sz w:val="32"/>
          <w:szCs w:val="32"/>
        </w:rPr>
      </w:pPr>
      <w:r>
        <w:rPr>
          <w:rFonts w:hint="eastAsia" w:ascii="仿宋_GB2312" w:eastAsia="仿宋_GB2312"/>
          <w:color w:val="000000"/>
          <w:sz w:val="32"/>
          <w:szCs w:val="32"/>
        </w:rPr>
        <w:t>支出决算表（决算03表）</w:t>
      </w:r>
    </w:p>
    <w:p>
      <w:pPr>
        <w:numPr>
          <w:ilvl w:val="0"/>
          <w:numId w:val="2"/>
        </w:numPr>
        <w:spacing w:line="640" w:lineRule="exact"/>
        <w:rPr>
          <w:rFonts w:ascii="仿宋_GB2312" w:eastAsia="仿宋_GB2312"/>
          <w:color w:val="000000"/>
          <w:sz w:val="32"/>
          <w:szCs w:val="32"/>
        </w:rPr>
      </w:pPr>
      <w:r>
        <w:rPr>
          <w:rFonts w:hint="eastAsia" w:ascii="仿宋_GB2312" w:eastAsia="仿宋_GB2312"/>
          <w:color w:val="000000"/>
          <w:sz w:val="32"/>
          <w:szCs w:val="32"/>
        </w:rPr>
        <w:t>政府采购情况表（决算04表）</w:t>
      </w:r>
    </w:p>
    <w:p>
      <w:pPr>
        <w:numPr>
          <w:ilvl w:val="0"/>
          <w:numId w:val="2"/>
        </w:numPr>
        <w:spacing w:line="640" w:lineRule="exact"/>
        <w:rPr>
          <w:rFonts w:ascii="仿宋_GB2312" w:eastAsia="仿宋_GB2312"/>
          <w:color w:val="000000"/>
          <w:sz w:val="32"/>
          <w:szCs w:val="32"/>
        </w:rPr>
      </w:pPr>
      <w:r>
        <w:rPr>
          <w:rFonts w:hint="eastAsia" w:ascii="仿宋_GB2312" w:eastAsia="仿宋_GB2312"/>
          <w:color w:val="000000"/>
          <w:sz w:val="32"/>
          <w:szCs w:val="32"/>
        </w:rPr>
        <w:t>财政拨款收入支出决算总表（决算05表）</w:t>
      </w:r>
    </w:p>
    <w:p>
      <w:pPr>
        <w:numPr>
          <w:ilvl w:val="0"/>
          <w:numId w:val="2"/>
        </w:numPr>
        <w:spacing w:line="640" w:lineRule="exact"/>
        <w:rPr>
          <w:rFonts w:ascii="仿宋_GB2312" w:eastAsia="仿宋_GB2312"/>
          <w:color w:val="000000"/>
          <w:sz w:val="32"/>
          <w:szCs w:val="32"/>
        </w:rPr>
      </w:pPr>
      <w:r>
        <w:rPr>
          <w:rFonts w:hint="eastAsia" w:ascii="仿宋_GB2312" w:eastAsia="仿宋_GB2312"/>
          <w:color w:val="000000"/>
          <w:sz w:val="32"/>
          <w:szCs w:val="32"/>
        </w:rPr>
        <w:t>一般公共预算财政拨款支出决算表（决算06表）</w:t>
      </w:r>
    </w:p>
    <w:p>
      <w:pPr>
        <w:numPr>
          <w:ilvl w:val="0"/>
          <w:numId w:val="2"/>
        </w:numPr>
        <w:spacing w:line="640" w:lineRule="exact"/>
        <w:rPr>
          <w:rFonts w:ascii="仿宋_GB2312" w:eastAsia="仿宋_GB2312"/>
          <w:color w:val="000000"/>
          <w:sz w:val="32"/>
          <w:szCs w:val="32"/>
        </w:rPr>
      </w:pPr>
      <w:r>
        <w:rPr>
          <w:rFonts w:hint="eastAsia" w:ascii="仿宋_GB2312" w:eastAsia="仿宋_GB2312"/>
          <w:color w:val="000000"/>
          <w:sz w:val="32"/>
          <w:szCs w:val="32"/>
        </w:rPr>
        <w:t>一般公共预算财政拨款基本支出决算表（决算07表）</w:t>
      </w:r>
    </w:p>
    <w:p>
      <w:pPr>
        <w:numPr>
          <w:ilvl w:val="0"/>
          <w:numId w:val="2"/>
        </w:numPr>
        <w:spacing w:line="640" w:lineRule="exact"/>
        <w:rPr>
          <w:rFonts w:ascii="仿宋_GB2312" w:eastAsia="仿宋_GB2312"/>
          <w:color w:val="000000"/>
          <w:sz w:val="32"/>
          <w:szCs w:val="32"/>
        </w:rPr>
      </w:pPr>
      <w:r>
        <w:rPr>
          <w:rFonts w:hint="eastAsia" w:ascii="仿宋_GB2312" w:eastAsia="仿宋_GB2312"/>
          <w:color w:val="000000"/>
          <w:sz w:val="32"/>
          <w:szCs w:val="32"/>
        </w:rPr>
        <w:t>一般公共预算财政拨款项目支出决算表（决算08表）</w:t>
      </w:r>
    </w:p>
    <w:p>
      <w:pPr>
        <w:numPr>
          <w:ilvl w:val="0"/>
          <w:numId w:val="2"/>
        </w:numPr>
        <w:spacing w:line="640" w:lineRule="exact"/>
        <w:rPr>
          <w:rFonts w:ascii="仿宋_GB2312" w:eastAsia="仿宋_GB2312"/>
          <w:color w:val="000000"/>
          <w:sz w:val="32"/>
          <w:szCs w:val="32"/>
        </w:rPr>
      </w:pPr>
      <w:r>
        <w:rPr>
          <w:rFonts w:hint="eastAsia" w:ascii="仿宋_GB2312" w:eastAsia="仿宋_GB2312"/>
          <w:color w:val="000000"/>
          <w:sz w:val="32"/>
          <w:szCs w:val="32"/>
        </w:rPr>
        <w:t>政府性基金预算财政拨款收入支出决算表（决算09表）</w:t>
      </w:r>
    </w:p>
    <w:p>
      <w:pPr>
        <w:numPr>
          <w:ilvl w:val="0"/>
          <w:numId w:val="2"/>
        </w:numPr>
        <w:spacing w:line="640" w:lineRule="exact"/>
        <w:rPr>
          <w:rFonts w:ascii="仿宋_GB2312" w:eastAsia="仿宋_GB2312"/>
          <w:color w:val="000000"/>
          <w:sz w:val="32"/>
          <w:szCs w:val="32"/>
        </w:rPr>
      </w:pPr>
      <w:r>
        <w:rPr>
          <w:rFonts w:hint="eastAsia" w:ascii="仿宋_GB2312" w:eastAsia="仿宋_GB2312"/>
          <w:color w:val="000000"/>
          <w:sz w:val="32"/>
          <w:szCs w:val="32"/>
        </w:rPr>
        <w:t>政府性基金预算财政拨款基本支出决算表（决算10表）</w:t>
      </w:r>
    </w:p>
    <w:p>
      <w:pPr>
        <w:numPr>
          <w:ilvl w:val="0"/>
          <w:numId w:val="2"/>
        </w:numPr>
        <w:spacing w:line="640" w:lineRule="exact"/>
        <w:rPr>
          <w:rFonts w:ascii="仿宋_GB2312" w:eastAsia="仿宋_GB2312"/>
          <w:color w:val="000000"/>
          <w:sz w:val="32"/>
          <w:szCs w:val="32"/>
        </w:rPr>
      </w:pPr>
      <w:r>
        <w:rPr>
          <w:rFonts w:hint="eastAsia" w:ascii="仿宋_GB2312" w:eastAsia="仿宋_GB2312"/>
          <w:color w:val="000000"/>
          <w:sz w:val="32"/>
          <w:szCs w:val="32"/>
        </w:rPr>
        <w:t>财政拨款（含一般公共预算和政府性基金预算）“三公”经费支出决算表（决算11表）</w:t>
      </w:r>
    </w:p>
    <w:p>
      <w:pPr>
        <w:numPr>
          <w:ilvl w:val="0"/>
          <w:numId w:val="2"/>
        </w:numPr>
        <w:spacing w:line="640" w:lineRule="exact"/>
        <w:rPr>
          <w:rFonts w:ascii="仿宋_GB2312" w:eastAsia="仿宋_GB2312"/>
          <w:color w:val="000000"/>
          <w:sz w:val="32"/>
          <w:szCs w:val="32"/>
        </w:rPr>
      </w:pPr>
      <w:r>
        <w:rPr>
          <w:rFonts w:hint="eastAsia" w:ascii="仿宋_GB2312" w:eastAsia="仿宋_GB2312"/>
          <w:color w:val="000000"/>
          <w:sz w:val="32"/>
          <w:szCs w:val="32"/>
        </w:rPr>
        <w:t>政府购买服务预算财政拨款明细表（决算12表）</w:t>
      </w:r>
    </w:p>
    <w:p>
      <w:pPr>
        <w:numPr>
          <w:ilvl w:val="0"/>
          <w:numId w:val="2"/>
        </w:numPr>
        <w:spacing w:line="640" w:lineRule="exact"/>
        <w:rPr>
          <w:rFonts w:ascii="仿宋_GB2312" w:eastAsia="仿宋_GB2312"/>
          <w:color w:val="000000"/>
          <w:sz w:val="32"/>
          <w:szCs w:val="32"/>
        </w:rPr>
      </w:pPr>
      <w:r>
        <w:rPr>
          <w:rFonts w:hint="eastAsia" w:ascii="仿宋_GB2312" w:eastAsia="仿宋_GB2312"/>
          <w:color w:val="000000"/>
          <w:sz w:val="32"/>
          <w:szCs w:val="32"/>
        </w:rPr>
        <w:t>国有资本经营预算财政拨款支出决算情况表（决算13表）</w:t>
      </w:r>
    </w:p>
    <w:p>
      <w:pPr>
        <w:numPr>
          <w:ilvl w:val="0"/>
          <w:numId w:val="2"/>
        </w:numPr>
        <w:spacing w:line="640" w:lineRule="exact"/>
        <w:rPr>
          <w:rFonts w:ascii="仿宋_GB2312" w:eastAsia="仿宋_GB2312"/>
          <w:color w:val="000000"/>
          <w:sz w:val="32"/>
          <w:szCs w:val="32"/>
        </w:rPr>
      </w:pPr>
      <w:r>
        <w:rPr>
          <w:rFonts w:hint="eastAsia" w:ascii="仿宋_GB2312" w:eastAsia="仿宋_GB2312"/>
          <w:color w:val="000000"/>
          <w:sz w:val="32"/>
          <w:szCs w:val="32"/>
        </w:rPr>
        <w:t>项目支出绩效目标申报表（决算14表）</w:t>
      </w:r>
    </w:p>
    <w:p>
      <w:pPr>
        <w:pageBreakBefore/>
        <w:jc w:val="center"/>
        <w:rPr>
          <w:rFonts w:ascii="方正小标宋简体" w:hAnsi="楷体" w:eastAsia="方正小标宋简体" w:cs="楷体"/>
          <w:b/>
          <w:bCs/>
          <w:sz w:val="36"/>
          <w:szCs w:val="36"/>
        </w:rPr>
      </w:pPr>
      <w:r>
        <w:rPr>
          <w:rFonts w:hint="eastAsia" w:ascii="方正小标宋简体" w:hAnsi="楷体" w:eastAsia="方正小标宋简体" w:cs="楷体"/>
          <w:b/>
          <w:bCs/>
          <w:sz w:val="36"/>
          <w:szCs w:val="36"/>
        </w:rPr>
        <w:t>第一部分：2022年部门决算说明</w:t>
      </w:r>
    </w:p>
    <w:p>
      <w:pPr>
        <w:ind w:firstLine="640" w:firstLineChars="200"/>
        <w:outlineLvl w:val="0"/>
        <w:rPr>
          <w:rFonts w:ascii="黑体" w:eastAsia="黑体"/>
          <w:sz w:val="32"/>
          <w:szCs w:val="32"/>
        </w:rPr>
      </w:pPr>
      <w:r>
        <w:rPr>
          <w:rFonts w:hint="eastAsia" w:ascii="黑体" w:eastAsia="黑体" w:cs="黑体"/>
          <w:sz w:val="32"/>
          <w:szCs w:val="32"/>
        </w:rPr>
        <w:t>一、部门情况</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（一）部门机构职责</w:t>
      </w:r>
    </w:p>
    <w:p>
      <w:pPr>
        <w:ind w:firstLine="640" w:firstLineChars="200"/>
        <w:rPr>
          <w:rFonts w:ascii="仿宋_GB2312" w:hAnsi="仿宋" w:eastAsia="仿宋_GB2312"/>
          <w:sz w:val="32"/>
          <w:szCs w:val="32"/>
        </w:rPr>
      </w:pPr>
      <w:r>
        <w:rPr>
          <w:rFonts w:hint="eastAsia" w:ascii="仿宋_GB2312" w:hAnsi="仿宋" w:eastAsia="仿宋_GB2312"/>
          <w:sz w:val="32"/>
          <w:szCs w:val="32"/>
        </w:rPr>
        <w:t>北京市西城区平安医院是一所以精神卫生专业为特色，同时具有综合医疗服务功能的二级甲等医院，是北京市</w:t>
      </w:r>
      <w:r>
        <w:rPr>
          <w:rFonts w:ascii="仿宋_GB2312" w:hAnsi="仿宋" w:eastAsia="仿宋_GB2312"/>
          <w:sz w:val="32"/>
          <w:szCs w:val="32"/>
        </w:rPr>
        <w:t>医疗保险定点医院。</w:t>
      </w:r>
      <w:r>
        <w:rPr>
          <w:rFonts w:hint="eastAsia" w:ascii="仿宋_GB2312" w:hAnsi="仿宋" w:eastAsia="仿宋_GB2312"/>
          <w:sz w:val="32"/>
          <w:szCs w:val="32"/>
        </w:rPr>
        <w:t>医院注重科研和科普工作，与北医六院、北京安定医院、北京回龙观医院等精神专科医院均有合作立项，与新街口社区卫生服务中心紧密联合，共同服务百姓生活。医院秉承“人和敬业”的院训，坚持“以人为本、服务至上”的办院宗旨，形成了多个特色学科的医疗服务模式。努力创建人民满意医院，为医疗卫生事业高质量发展做出应有贡献。</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（二）部门机构设置</w:t>
      </w:r>
    </w:p>
    <w:p>
      <w:pPr>
        <w:rPr>
          <w:rFonts w:ascii="楷体_GB2312" w:eastAsia="楷体_GB2312" w:cs="楷体_GB2312"/>
          <w:b/>
          <w:bCs/>
          <w:sz w:val="32"/>
          <w:szCs w:val="32"/>
        </w:rPr>
      </w:pPr>
      <w:r>
        <w:rPr>
          <w:rFonts w:hint="eastAsia" w:ascii="楷体_GB2312" w:eastAsia="楷体_GB2312" w:cs="楷体_GB2312"/>
          <w:b/>
          <w:bCs/>
          <w:sz w:val="32"/>
          <w:szCs w:val="32"/>
        </w:rPr>
        <w:t xml:space="preserve">    </w:t>
      </w:r>
      <w:r>
        <w:rPr>
          <w:rFonts w:hint="eastAsia" w:ascii="仿宋_GB2312" w:hAnsi="仿宋" w:eastAsia="仿宋_GB2312"/>
          <w:sz w:val="32"/>
          <w:szCs w:val="32"/>
        </w:rPr>
        <w:t>北京市西城区平安医院属于财政补助差额拨款事业单位，执行政府会计制度，独立进行核算并编制报表。医院共有四大部门类型，其中：临床服务类科室18个（包括内科、妇科、眼科、耳鼻喉科、口腔科、精神科、康复科、心理科、中医科、骨科、针灸科、一病区、二病区、三病区、四病区、五病区、六病区、七病区），医疗技术类科室5个（包括检验科、放射科、功能科、药剂科、注射室），医疗辅助类科室10个（包括供应室、病案室、收费处、住院处、医教科、护理部、院感科、质控办、医保办、营养食堂），行政管理类科室8个（包括院长办公室、党委办公室、人事科、财务科、绩效办、信息科、总务科、设备科）。编制床位213张，平均开放床位382张。</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（三）人员构成情况</w:t>
      </w:r>
    </w:p>
    <w:p>
      <w:pPr>
        <w:ind w:firstLine="640" w:firstLineChars="200"/>
        <w:rPr>
          <w:rFonts w:ascii="仿宋_GB2312" w:hAnsi="仿宋" w:eastAsia="仿宋_GB2312"/>
          <w:sz w:val="32"/>
          <w:szCs w:val="32"/>
        </w:rPr>
      </w:pPr>
      <w:r>
        <w:rPr>
          <w:rFonts w:hint="eastAsia" w:ascii="仿宋_GB2312" w:hAnsi="仿宋" w:eastAsia="仿宋_GB2312"/>
          <w:sz w:val="32"/>
          <w:szCs w:val="32"/>
        </w:rPr>
        <w:t>北京市西城区平安医院2022年行政编制0人</w:t>
      </w:r>
      <w:r>
        <w:rPr>
          <w:rFonts w:ascii="仿宋_GB2312" w:hAnsi="仿宋" w:eastAsia="仿宋_GB2312"/>
          <w:sz w:val="32"/>
          <w:szCs w:val="32"/>
        </w:rPr>
        <w:t>;</w:t>
      </w:r>
      <w:r>
        <w:rPr>
          <w:rFonts w:hint="eastAsia" w:ascii="仿宋_GB2312" w:hAnsi="仿宋" w:eastAsia="仿宋_GB2312"/>
          <w:sz w:val="32"/>
          <w:szCs w:val="32"/>
        </w:rPr>
        <w:t>事业编制207人；工勤编制2名；实际在编在职183人。离退休人员197人，其中：离休2人，退休195人。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2022年</w:t>
      </w:r>
      <w:r>
        <w:rPr>
          <w:rFonts w:ascii="仿宋_GB2312" w:eastAsia="仿宋_GB2312"/>
          <w:color w:val="000000"/>
          <w:sz w:val="32"/>
          <w:szCs w:val="32"/>
        </w:rPr>
        <w:t>收入及支出总体情况</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（一）收入决</w:t>
      </w:r>
      <w:r>
        <w:rPr>
          <w:rFonts w:ascii="仿宋_GB2312" w:eastAsia="仿宋_GB2312"/>
          <w:color w:val="000000"/>
          <w:sz w:val="32"/>
          <w:szCs w:val="32"/>
        </w:rPr>
        <w:t>算说明</w:t>
      </w:r>
    </w:p>
    <w:p>
      <w:pPr>
        <w:ind w:firstLine="640" w:firstLineChars="200"/>
        <w:rPr>
          <w:rFonts w:ascii="仿宋_GB2312" w:eastAsia="仿宋_GB2312"/>
          <w:sz w:val="32"/>
          <w:szCs w:val="32"/>
        </w:rPr>
      </w:pPr>
      <w:r>
        <w:rPr>
          <w:rFonts w:hint="eastAsia" w:ascii="仿宋_GB2312" w:eastAsia="仿宋_GB2312"/>
          <w:sz w:val="32"/>
          <w:szCs w:val="32"/>
        </w:rPr>
        <w:t>2022年收入总计</w:t>
      </w:r>
      <w:r>
        <w:rPr>
          <w:rFonts w:ascii="仿宋_GB2312" w:eastAsia="仿宋_GB2312"/>
          <w:sz w:val="32"/>
          <w:szCs w:val="32"/>
        </w:rPr>
        <w:t>228,790,877.40</w:t>
      </w:r>
      <w:r>
        <w:rPr>
          <w:rFonts w:hint="eastAsia" w:ascii="仿宋_GB2312" w:eastAsia="仿宋_GB2312"/>
          <w:sz w:val="32"/>
          <w:szCs w:val="32"/>
        </w:rPr>
        <w:t>元。其中：本年收入</w:t>
      </w:r>
      <w:r>
        <w:rPr>
          <w:rFonts w:ascii="仿宋_GB2312" w:eastAsia="仿宋_GB2312"/>
          <w:sz w:val="32"/>
          <w:szCs w:val="32"/>
        </w:rPr>
        <w:t>191,002,093.32</w:t>
      </w:r>
      <w:r>
        <w:rPr>
          <w:rFonts w:hint="eastAsia" w:ascii="仿宋_GB2312" w:eastAsia="仿宋_GB2312"/>
          <w:sz w:val="32"/>
          <w:szCs w:val="32"/>
        </w:rPr>
        <w:t>元，用事业基金弥补收支差额0.00元，年初结转和结余</w:t>
      </w:r>
      <w:r>
        <w:rPr>
          <w:rFonts w:ascii="仿宋_GB2312" w:eastAsia="仿宋_GB2312"/>
          <w:sz w:val="32"/>
          <w:szCs w:val="32"/>
        </w:rPr>
        <w:t>37,788,784.08</w:t>
      </w:r>
      <w:r>
        <w:rPr>
          <w:rFonts w:hint="eastAsia" w:ascii="仿宋_GB2312" w:eastAsia="仿宋_GB2312"/>
          <w:sz w:val="32"/>
          <w:szCs w:val="32"/>
        </w:rPr>
        <w:t>元，在本年收入中，一般公共预算财政拨款收入</w:t>
      </w:r>
      <w:r>
        <w:rPr>
          <w:rFonts w:ascii="仿宋_GB2312" w:eastAsia="仿宋_GB2312"/>
          <w:sz w:val="32"/>
          <w:szCs w:val="32"/>
        </w:rPr>
        <w:t>54,339,915.31</w:t>
      </w:r>
      <w:r>
        <w:rPr>
          <w:rFonts w:hint="eastAsia" w:ascii="仿宋_GB2312" w:eastAsia="仿宋_GB2312"/>
          <w:sz w:val="32"/>
          <w:szCs w:val="32"/>
        </w:rPr>
        <w:t>元，占收入合计的28.45%；</w:t>
      </w:r>
      <w:r>
        <w:rPr>
          <w:rFonts w:hint="eastAsia" w:ascii="仿宋_GB2312" w:hAnsi="黑体" w:eastAsia="仿宋_GB2312"/>
          <w:sz w:val="32"/>
          <w:szCs w:val="32"/>
        </w:rPr>
        <w:t>政府性基金</w:t>
      </w:r>
      <w:r>
        <w:rPr>
          <w:rFonts w:hint="eastAsia" w:ascii="仿宋_GB2312" w:eastAsia="仿宋_GB2312"/>
          <w:sz w:val="32"/>
          <w:szCs w:val="32"/>
        </w:rPr>
        <w:t>财政拨款收入</w:t>
      </w:r>
      <w:r>
        <w:rPr>
          <w:rFonts w:ascii="仿宋_GB2312" w:eastAsia="仿宋_GB2312"/>
          <w:sz w:val="32"/>
          <w:szCs w:val="32"/>
        </w:rPr>
        <w:t>0.00</w:t>
      </w:r>
      <w:r>
        <w:rPr>
          <w:rFonts w:hint="eastAsia" w:ascii="仿宋_GB2312" w:eastAsia="仿宋_GB2312"/>
          <w:sz w:val="32"/>
          <w:szCs w:val="32"/>
        </w:rPr>
        <w:t>元，占收入合计的0.00%；国有资本经营预算财政拨款收入0.00元，占收入合计的0.00%；上级补助收入0.00元，占收入合计的0.00%；事业收入</w:t>
      </w:r>
      <w:r>
        <w:rPr>
          <w:rFonts w:ascii="仿宋_GB2312" w:eastAsia="仿宋_GB2312"/>
          <w:sz w:val="32"/>
          <w:szCs w:val="32"/>
        </w:rPr>
        <w:t>131,551,990.65</w:t>
      </w:r>
      <w:r>
        <w:rPr>
          <w:rFonts w:hint="eastAsia" w:ascii="仿宋_GB2312" w:eastAsia="仿宋_GB2312"/>
          <w:sz w:val="32"/>
          <w:szCs w:val="32"/>
        </w:rPr>
        <w:t>元，占收入合计的68.87%；经营收入0.00元，占收入合计的0.00%；附属单位上缴收入0.00元，占收入合计的0.00%；其他收入</w:t>
      </w:r>
      <w:r>
        <w:rPr>
          <w:rFonts w:ascii="仿宋_GB2312" w:eastAsia="仿宋_GB2312"/>
          <w:sz w:val="32"/>
          <w:szCs w:val="32"/>
        </w:rPr>
        <w:t>5,110,187.36</w:t>
      </w:r>
      <w:r>
        <w:rPr>
          <w:rFonts w:hint="eastAsia" w:ascii="仿宋_GB2312" w:eastAsia="仿宋_GB2312"/>
          <w:sz w:val="32"/>
          <w:szCs w:val="32"/>
        </w:rPr>
        <w:t>元，占收入合计的2.68%。本年收入比2021年决算收入的</w:t>
      </w:r>
      <w:r>
        <w:rPr>
          <w:rFonts w:ascii="仿宋_GB2312" w:eastAsia="仿宋_GB2312"/>
          <w:sz w:val="32"/>
          <w:szCs w:val="32"/>
        </w:rPr>
        <w:t>211,473,546.41</w:t>
      </w:r>
      <w:r>
        <w:rPr>
          <w:rFonts w:hint="eastAsia" w:ascii="仿宋_GB2312" w:eastAsia="仿宋_GB2312"/>
          <w:sz w:val="32"/>
          <w:szCs w:val="32"/>
        </w:rPr>
        <w:t>元，减少</w:t>
      </w:r>
      <w:r>
        <w:rPr>
          <w:rFonts w:ascii="仿宋_GB2312" w:eastAsia="仿宋_GB2312"/>
          <w:sz w:val="32"/>
          <w:szCs w:val="32"/>
        </w:rPr>
        <w:t>20,471,453.09</w:t>
      </w:r>
      <w:r>
        <w:rPr>
          <w:rFonts w:hint="eastAsia" w:ascii="仿宋_GB2312" w:eastAsia="仿宋_GB2312"/>
          <w:sz w:val="32"/>
          <w:szCs w:val="32"/>
        </w:rPr>
        <w:t>元，降幅9.68%，主要原因是疫情影响事业收入同比下降18.77%。</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（二）支出决</w:t>
      </w:r>
      <w:r>
        <w:rPr>
          <w:rFonts w:ascii="仿宋_GB2312" w:eastAsia="仿宋_GB2312"/>
          <w:color w:val="000000"/>
          <w:sz w:val="32"/>
          <w:szCs w:val="32"/>
        </w:rPr>
        <w:t>算说明</w:t>
      </w:r>
    </w:p>
    <w:p>
      <w:pPr>
        <w:ind w:left="105" w:leftChars="50" w:firstLine="640" w:firstLineChars="200"/>
        <w:rPr>
          <w:rFonts w:ascii="仿宋_GB2312" w:eastAsia="仿宋_GB2312"/>
          <w:sz w:val="32"/>
          <w:szCs w:val="32"/>
        </w:rPr>
      </w:pPr>
      <w:r>
        <w:rPr>
          <w:rFonts w:hint="eastAsia" w:ascii="仿宋_GB2312" w:eastAsia="仿宋_GB2312"/>
          <w:sz w:val="32"/>
          <w:szCs w:val="32"/>
        </w:rPr>
        <w:t>2022年本年支出合计</w:t>
      </w:r>
      <w:r>
        <w:rPr>
          <w:rFonts w:ascii="仿宋_GB2312" w:eastAsia="仿宋_GB2312"/>
          <w:sz w:val="32"/>
          <w:szCs w:val="32"/>
        </w:rPr>
        <w:t>199,810,035.94</w:t>
      </w:r>
      <w:r>
        <w:rPr>
          <w:rFonts w:hint="eastAsia" w:ascii="仿宋_GB2312" w:eastAsia="仿宋_GB2312"/>
          <w:sz w:val="32"/>
          <w:szCs w:val="32"/>
        </w:rPr>
        <w:t>元，比2021年决算支出的</w:t>
      </w:r>
      <w:r>
        <w:rPr>
          <w:rFonts w:ascii="仿宋_GB2312" w:eastAsia="仿宋_GB2312"/>
          <w:sz w:val="32"/>
          <w:szCs w:val="32"/>
        </w:rPr>
        <w:t>185,561,609.72</w:t>
      </w:r>
      <w:r>
        <w:rPr>
          <w:rFonts w:hint="eastAsia" w:ascii="仿宋_GB2312" w:eastAsia="仿宋_GB2312"/>
          <w:sz w:val="32"/>
          <w:szCs w:val="32"/>
        </w:rPr>
        <w:t>元增加</w:t>
      </w:r>
      <w:r>
        <w:rPr>
          <w:rFonts w:ascii="仿宋_GB2312" w:eastAsia="仿宋_GB2312"/>
          <w:sz w:val="32"/>
          <w:szCs w:val="32"/>
        </w:rPr>
        <w:t>14,248,426.22</w:t>
      </w:r>
      <w:r>
        <w:rPr>
          <w:rFonts w:hint="eastAsia" w:ascii="仿宋_GB2312" w:eastAsia="仿宋_GB2312"/>
          <w:sz w:val="32"/>
          <w:szCs w:val="32"/>
        </w:rPr>
        <w:t>元，增幅7.68%，其中：基本支出</w:t>
      </w:r>
      <w:r>
        <w:rPr>
          <w:rFonts w:ascii="仿宋_GB2312" w:eastAsia="仿宋_GB2312"/>
          <w:sz w:val="32"/>
          <w:szCs w:val="32"/>
        </w:rPr>
        <w:t>161,114,674.83</w:t>
      </w:r>
      <w:r>
        <w:rPr>
          <w:rFonts w:hint="eastAsia" w:ascii="仿宋_GB2312" w:eastAsia="仿宋_GB2312"/>
          <w:sz w:val="32"/>
          <w:szCs w:val="32"/>
        </w:rPr>
        <w:t>元,占80.63%;项目支出</w:t>
      </w:r>
      <w:r>
        <w:rPr>
          <w:rFonts w:ascii="仿宋_GB2312" w:eastAsia="仿宋_GB2312"/>
          <w:sz w:val="32"/>
          <w:szCs w:val="32"/>
        </w:rPr>
        <w:t>38,695,361.11</w:t>
      </w:r>
      <w:r>
        <w:rPr>
          <w:rFonts w:hint="eastAsia" w:ascii="仿宋_GB2312" w:eastAsia="仿宋_GB2312"/>
          <w:sz w:val="32"/>
          <w:szCs w:val="32"/>
        </w:rPr>
        <w:t>元,占19.37%。</w:t>
      </w:r>
    </w:p>
    <w:p>
      <w:pPr>
        <w:ind w:left="105" w:leftChars="50" w:firstLine="640" w:firstLineChars="200"/>
        <w:rPr>
          <w:rFonts w:ascii="仿宋_GB2312" w:eastAsia="仿宋_GB2312"/>
          <w:sz w:val="32"/>
          <w:szCs w:val="32"/>
        </w:rPr>
      </w:pPr>
      <w:r>
        <w:rPr>
          <w:rFonts w:hint="eastAsia" w:ascii="仿宋_GB2312" w:eastAsia="仿宋_GB2312"/>
          <w:sz w:val="32"/>
          <w:szCs w:val="32"/>
        </w:rPr>
        <w:t>2022年结余分配</w:t>
      </w:r>
      <w:r>
        <w:rPr>
          <w:rFonts w:ascii="仿宋_GB2312" w:eastAsia="仿宋_GB2312"/>
          <w:sz w:val="32"/>
          <w:szCs w:val="32"/>
        </w:rPr>
        <w:t>5,116.23</w:t>
      </w:r>
      <w:r>
        <w:rPr>
          <w:rFonts w:hint="eastAsia" w:ascii="仿宋_GB2312" w:eastAsia="仿宋_GB2312"/>
          <w:sz w:val="32"/>
          <w:szCs w:val="32"/>
        </w:rPr>
        <w:t>元，年末结转和结余</w:t>
      </w:r>
      <w:r>
        <w:rPr>
          <w:rFonts w:ascii="仿宋_GB2312" w:eastAsia="仿宋_GB2312"/>
          <w:sz w:val="32"/>
          <w:szCs w:val="32"/>
        </w:rPr>
        <w:t>28,975,725.23</w:t>
      </w:r>
      <w:r>
        <w:rPr>
          <w:rFonts w:hint="eastAsia" w:ascii="仿宋_GB2312" w:eastAsia="仿宋_GB2312"/>
          <w:sz w:val="32"/>
          <w:szCs w:val="32"/>
        </w:rPr>
        <w:t>元。</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pPr>
        <w:ind w:firstLine="640" w:firstLineChars="200"/>
        <w:rPr>
          <w:rFonts w:ascii="仿宋_GB2312" w:eastAsia="仿宋_GB2312"/>
          <w:sz w:val="32"/>
          <w:szCs w:val="32"/>
        </w:rPr>
      </w:pPr>
      <w:r>
        <w:rPr>
          <w:rFonts w:hint="eastAsia" w:ascii="仿宋_GB2312" w:eastAsia="仿宋_GB2312"/>
          <w:sz w:val="32"/>
          <w:szCs w:val="32"/>
        </w:rPr>
        <w:t>2022年</w:t>
      </w:r>
      <w:r>
        <w:rPr>
          <w:rFonts w:hint="eastAsia" w:ascii="仿宋_GB2312" w:eastAsia="仿宋_GB2312"/>
          <w:color w:val="000000"/>
          <w:sz w:val="32"/>
          <w:szCs w:val="32"/>
        </w:rPr>
        <w:t>一般公共预算</w:t>
      </w:r>
      <w:r>
        <w:rPr>
          <w:rFonts w:hint="eastAsia" w:ascii="仿宋_GB2312" w:eastAsia="仿宋_GB2312"/>
          <w:sz w:val="32"/>
          <w:szCs w:val="32"/>
        </w:rPr>
        <w:t>财政拨款支出</w:t>
      </w:r>
      <w:r>
        <w:rPr>
          <w:rFonts w:ascii="仿宋_GB2312" w:eastAsia="仿宋_GB2312"/>
          <w:sz w:val="32"/>
          <w:szCs w:val="32"/>
        </w:rPr>
        <w:t>54,339,915.31</w:t>
      </w:r>
      <w:r>
        <w:rPr>
          <w:rFonts w:hint="eastAsia" w:ascii="仿宋_GB2312" w:eastAsia="仿宋_GB2312"/>
          <w:sz w:val="32"/>
          <w:szCs w:val="32"/>
        </w:rPr>
        <w:t>元，主要用于以下方面（按大类）：社会保障和就业支出（类）</w:t>
      </w:r>
      <w:r>
        <w:rPr>
          <w:rFonts w:ascii="仿宋_GB2312" w:eastAsia="仿宋_GB2312"/>
          <w:sz w:val="32"/>
          <w:szCs w:val="32"/>
        </w:rPr>
        <w:t>8,880,541.50</w:t>
      </w:r>
      <w:r>
        <w:rPr>
          <w:rFonts w:hint="eastAsia" w:ascii="仿宋_GB2312" w:eastAsia="仿宋_GB2312"/>
          <w:sz w:val="32"/>
          <w:szCs w:val="32"/>
        </w:rPr>
        <w:t>元，占16.35%；卫生健康支出（类）</w:t>
      </w:r>
      <w:r>
        <w:rPr>
          <w:rFonts w:ascii="仿宋_GB2312" w:eastAsia="仿宋_GB2312"/>
          <w:sz w:val="32"/>
          <w:szCs w:val="32"/>
        </w:rPr>
        <w:t>42,322,335.81</w:t>
      </w:r>
      <w:r>
        <w:rPr>
          <w:rFonts w:hint="eastAsia" w:ascii="仿宋_GB2312" w:eastAsia="仿宋_GB2312"/>
          <w:sz w:val="32"/>
          <w:szCs w:val="32"/>
        </w:rPr>
        <w:t>元，占77.88%；农林水支出（类）</w:t>
      </w:r>
      <w:r>
        <w:rPr>
          <w:rFonts w:ascii="仿宋_GB2312" w:eastAsia="仿宋_GB2312"/>
          <w:sz w:val="32"/>
          <w:szCs w:val="32"/>
        </w:rPr>
        <w:t>48,448.00</w:t>
      </w:r>
      <w:r>
        <w:rPr>
          <w:rFonts w:hint="eastAsia" w:ascii="仿宋_GB2312" w:eastAsia="仿宋_GB2312"/>
          <w:sz w:val="32"/>
          <w:szCs w:val="32"/>
        </w:rPr>
        <w:t>元，占0.09%；住房保障支出（类）</w:t>
      </w:r>
      <w:r>
        <w:rPr>
          <w:rFonts w:ascii="仿宋_GB2312" w:eastAsia="仿宋_GB2312"/>
          <w:sz w:val="32"/>
          <w:szCs w:val="32"/>
        </w:rPr>
        <w:t>3,088,590.00</w:t>
      </w:r>
      <w:r>
        <w:rPr>
          <w:rFonts w:hint="eastAsia" w:ascii="仿宋_GB2312" w:eastAsia="仿宋_GB2312"/>
          <w:sz w:val="32"/>
          <w:szCs w:val="32"/>
        </w:rPr>
        <w:t>元，占5.68%。</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（二）一般公共预算财政拨款支出决算具体情况</w:t>
      </w:r>
    </w:p>
    <w:p>
      <w:pPr>
        <w:numPr>
          <w:numId w:val="0"/>
        </w:numPr>
        <w:ind w:left="709" w:leftChars="0"/>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2022年一般公共预算财政拨款支出决算按用途划分</w:t>
      </w:r>
    </w:p>
    <w:p>
      <w:pPr>
        <w:ind w:firstLine="640" w:firstLineChars="200"/>
        <w:rPr>
          <w:rFonts w:ascii="仿宋_GB2312" w:eastAsia="仿宋_GB2312"/>
          <w:sz w:val="32"/>
          <w:szCs w:val="32"/>
        </w:rPr>
      </w:pPr>
      <w:r>
        <w:rPr>
          <w:rFonts w:hint="eastAsia" w:ascii="仿宋_GB2312" w:eastAsia="仿宋_GB2312"/>
          <w:sz w:val="32"/>
          <w:szCs w:val="32"/>
        </w:rPr>
        <w:t>2022年一般公共预算财政拨款支出</w:t>
      </w:r>
      <w:r>
        <w:rPr>
          <w:rFonts w:ascii="仿宋_GB2312" w:eastAsia="仿宋_GB2312"/>
          <w:sz w:val="32"/>
          <w:szCs w:val="32"/>
        </w:rPr>
        <w:t>54,339,915.31</w:t>
      </w:r>
      <w:r>
        <w:rPr>
          <w:rFonts w:hint="eastAsia" w:ascii="仿宋_GB2312" w:eastAsia="仿宋_GB2312"/>
          <w:sz w:val="32"/>
          <w:szCs w:val="32"/>
        </w:rPr>
        <w:t>元,比2021年年初预算</w:t>
      </w:r>
      <w:r>
        <w:rPr>
          <w:rFonts w:ascii="仿宋_GB2312" w:eastAsia="仿宋_GB2312"/>
          <w:sz w:val="32"/>
          <w:szCs w:val="32"/>
        </w:rPr>
        <w:t>46,556,146.12</w:t>
      </w:r>
      <w:r>
        <w:rPr>
          <w:rFonts w:hint="eastAsia" w:ascii="仿宋_GB2312" w:eastAsia="仿宋_GB2312"/>
          <w:sz w:val="32"/>
          <w:szCs w:val="32"/>
        </w:rPr>
        <w:t>元增加</w:t>
      </w:r>
      <w:r>
        <w:rPr>
          <w:rFonts w:ascii="仿宋_GB2312" w:eastAsia="仿宋_GB2312"/>
          <w:sz w:val="32"/>
          <w:szCs w:val="32"/>
        </w:rPr>
        <w:t>7,783,769.19</w:t>
      </w:r>
      <w:r>
        <w:rPr>
          <w:rFonts w:hint="eastAsia" w:ascii="仿宋_GB2312" w:eastAsia="仿宋_GB2312"/>
          <w:sz w:val="32"/>
          <w:szCs w:val="32"/>
        </w:rPr>
        <w:t>元, 增幅16.72%。其中：</w:t>
      </w:r>
    </w:p>
    <w:p>
      <w:pPr>
        <w:numPr>
          <w:ilvl w:val="0"/>
          <w:numId w:val="3"/>
        </w:numPr>
        <w:ind w:left="0" w:firstLine="709"/>
        <w:rPr>
          <w:rFonts w:ascii="仿宋_GB2312" w:eastAsia="仿宋_GB2312"/>
          <w:sz w:val="32"/>
          <w:szCs w:val="32"/>
        </w:rPr>
      </w:pPr>
      <w:r>
        <w:rPr>
          <w:rFonts w:hint="eastAsia" w:ascii="仿宋_GB2312" w:eastAsia="仿宋_GB2312"/>
          <w:sz w:val="32"/>
          <w:szCs w:val="32"/>
        </w:rPr>
        <w:t>基本支出决算</w:t>
      </w:r>
      <w:r>
        <w:rPr>
          <w:rFonts w:ascii="仿宋_GB2312" w:eastAsia="仿宋_GB2312"/>
          <w:sz w:val="32"/>
          <w:szCs w:val="32"/>
        </w:rPr>
        <w:t>16,681,957.89</w:t>
      </w:r>
      <w:r>
        <w:rPr>
          <w:rFonts w:hint="eastAsia" w:ascii="仿宋_GB2312" w:eastAsia="仿宋_GB2312"/>
          <w:sz w:val="32"/>
          <w:szCs w:val="32"/>
        </w:rPr>
        <w:t>元，比2021年决算增加</w:t>
      </w:r>
      <w:r>
        <w:rPr>
          <w:rFonts w:ascii="仿宋_GB2312" w:eastAsia="仿宋_GB2312"/>
          <w:sz w:val="32"/>
          <w:szCs w:val="32"/>
        </w:rPr>
        <w:t>1,479,037.62</w:t>
      </w:r>
      <w:r>
        <w:rPr>
          <w:rFonts w:hint="eastAsia" w:ascii="仿宋_GB2312" w:eastAsia="仿宋_GB2312"/>
          <w:sz w:val="32"/>
          <w:szCs w:val="32"/>
        </w:rPr>
        <w:t>元，增长9.73%。主要原因是追加在职人员购房补贴及去世人员一次性抚恤金和丧葬费。</w:t>
      </w:r>
    </w:p>
    <w:p>
      <w:pPr>
        <w:numPr>
          <w:ilvl w:val="0"/>
          <w:numId w:val="3"/>
        </w:numPr>
        <w:ind w:left="0" w:firstLine="709"/>
        <w:rPr>
          <w:rFonts w:ascii="仿宋_GB2312" w:eastAsia="仿宋_GB2312"/>
          <w:color w:val="000000"/>
          <w:sz w:val="32"/>
          <w:szCs w:val="32"/>
        </w:rPr>
      </w:pPr>
      <w:r>
        <w:rPr>
          <w:rFonts w:hint="eastAsia" w:ascii="仿宋_GB2312" w:eastAsia="仿宋_GB2312"/>
          <w:sz w:val="32"/>
          <w:szCs w:val="32"/>
        </w:rPr>
        <w:t>项目支出决算</w:t>
      </w:r>
      <w:r>
        <w:rPr>
          <w:rFonts w:ascii="仿宋_GB2312" w:eastAsia="仿宋_GB2312"/>
          <w:sz w:val="32"/>
          <w:szCs w:val="32"/>
        </w:rPr>
        <w:t>37,657,957.42</w:t>
      </w:r>
      <w:r>
        <w:rPr>
          <w:rFonts w:hint="eastAsia" w:ascii="仿宋_GB2312" w:eastAsia="仿宋_GB2312"/>
          <w:sz w:val="32"/>
          <w:szCs w:val="32"/>
        </w:rPr>
        <w:t>元，比2021年决算增加</w:t>
      </w:r>
      <w:r>
        <w:rPr>
          <w:rFonts w:ascii="仿宋_GB2312" w:eastAsia="仿宋_GB2312"/>
          <w:sz w:val="32"/>
          <w:szCs w:val="32"/>
        </w:rPr>
        <w:t>6,304,731.57</w:t>
      </w:r>
      <w:r>
        <w:rPr>
          <w:rFonts w:hint="eastAsia" w:ascii="仿宋_GB2312" w:eastAsia="仿宋_GB2312"/>
          <w:sz w:val="32"/>
          <w:szCs w:val="32"/>
        </w:rPr>
        <w:t>元,增长20.11%。主要原因是年中财政拨付核酸检测经费。</w:t>
      </w:r>
    </w:p>
    <w:p>
      <w:pPr>
        <w:numPr>
          <w:numId w:val="0"/>
        </w:numPr>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2.</w:t>
      </w:r>
      <w:r>
        <w:rPr>
          <w:rFonts w:hint="eastAsia" w:ascii="仿宋_GB2312" w:eastAsia="仿宋_GB2312"/>
          <w:color w:val="000000"/>
          <w:sz w:val="32"/>
          <w:szCs w:val="32"/>
        </w:rPr>
        <w:t>一般公共预算财政拨款支出决算主要项目是：</w:t>
      </w:r>
      <w:r>
        <w:rPr>
          <w:rFonts w:hint="eastAsia" w:ascii="仿宋" w:hAnsi="仿宋" w:eastAsia="仿宋"/>
          <w:color w:val="000000"/>
          <w:sz w:val="32"/>
          <w:szCs w:val="32"/>
        </w:rPr>
        <w:t>①</w:t>
      </w:r>
      <w:r>
        <w:rPr>
          <w:rFonts w:hint="eastAsia" w:ascii="仿宋_GB2312" w:eastAsia="仿宋_GB2312"/>
          <w:color w:val="000000"/>
          <w:sz w:val="32"/>
          <w:szCs w:val="32"/>
        </w:rPr>
        <w:t>第二住院部2022年房租款</w:t>
      </w:r>
      <w:r>
        <w:rPr>
          <w:rFonts w:ascii="仿宋_GB2312" w:eastAsia="仿宋_GB2312"/>
          <w:color w:val="000000"/>
          <w:sz w:val="32"/>
          <w:szCs w:val="32"/>
        </w:rPr>
        <w:t>6,469,920.00</w:t>
      </w:r>
      <w:r>
        <w:rPr>
          <w:rFonts w:hint="eastAsia" w:ascii="仿宋_GB2312" w:eastAsia="仿宋_GB2312"/>
          <w:color w:val="000000"/>
          <w:sz w:val="32"/>
          <w:szCs w:val="32"/>
        </w:rPr>
        <w:t>元；</w:t>
      </w:r>
      <w:r>
        <w:rPr>
          <w:rFonts w:hint="eastAsia" w:ascii="仿宋" w:hAnsi="仿宋" w:eastAsia="仿宋"/>
          <w:color w:val="000000"/>
          <w:sz w:val="32"/>
          <w:szCs w:val="32"/>
        </w:rPr>
        <w:t>②</w:t>
      </w:r>
      <w:r>
        <w:rPr>
          <w:rFonts w:hint="eastAsia" w:ascii="仿宋_GB2312" w:eastAsia="仿宋_GB2312"/>
          <w:color w:val="000000"/>
          <w:sz w:val="32"/>
          <w:szCs w:val="32"/>
        </w:rPr>
        <w:t>特色发展和优势专科建设补助10,740,000.00元；</w:t>
      </w:r>
      <w:r>
        <w:rPr>
          <w:rFonts w:hint="eastAsia" w:ascii="仿宋" w:hAnsi="仿宋" w:eastAsia="仿宋"/>
          <w:color w:val="000000"/>
          <w:sz w:val="32"/>
          <w:szCs w:val="32"/>
        </w:rPr>
        <w:t>③</w:t>
      </w:r>
      <w:r>
        <w:rPr>
          <w:rFonts w:hint="eastAsia" w:ascii="仿宋_GB2312" w:eastAsia="仿宋_GB2312"/>
          <w:color w:val="000000"/>
          <w:sz w:val="32"/>
          <w:szCs w:val="32"/>
        </w:rPr>
        <w:t>第五阶段核酸检测费经费（直达资金）</w:t>
      </w:r>
      <w:r>
        <w:rPr>
          <w:rFonts w:ascii="仿宋_GB2312" w:eastAsia="仿宋_GB2312"/>
          <w:color w:val="000000"/>
          <w:sz w:val="32"/>
          <w:szCs w:val="32"/>
        </w:rPr>
        <w:t>4,795,471.00</w:t>
      </w:r>
      <w:r>
        <w:rPr>
          <w:rFonts w:hint="eastAsia" w:ascii="仿宋_GB2312" w:eastAsia="仿宋_GB2312"/>
          <w:color w:val="000000"/>
          <w:sz w:val="32"/>
          <w:szCs w:val="32"/>
        </w:rPr>
        <w:t>元；</w:t>
      </w:r>
      <w:r>
        <w:rPr>
          <w:rFonts w:hint="eastAsia" w:ascii="仿宋" w:hAnsi="仿宋" w:eastAsia="仿宋"/>
          <w:color w:val="000000"/>
          <w:sz w:val="32"/>
          <w:szCs w:val="32"/>
        </w:rPr>
        <w:t>④</w:t>
      </w:r>
      <w:r>
        <w:rPr>
          <w:rFonts w:hint="eastAsia" w:ascii="仿宋_GB2312" w:eastAsia="仿宋_GB2312"/>
          <w:color w:val="000000"/>
          <w:sz w:val="32"/>
          <w:szCs w:val="32"/>
        </w:rPr>
        <w:t>第六阶段核酸检测经费</w:t>
      </w:r>
      <w:r>
        <w:rPr>
          <w:rFonts w:ascii="仿宋_GB2312" w:eastAsia="仿宋_GB2312"/>
          <w:color w:val="000000"/>
          <w:sz w:val="32"/>
          <w:szCs w:val="32"/>
        </w:rPr>
        <w:t>2,738,139.60</w:t>
      </w:r>
      <w:r>
        <w:rPr>
          <w:rFonts w:hint="eastAsia" w:ascii="仿宋_GB2312" w:eastAsia="仿宋_GB2312"/>
          <w:color w:val="000000"/>
          <w:sz w:val="32"/>
          <w:szCs w:val="32"/>
        </w:rPr>
        <w:t>元；</w:t>
      </w:r>
      <w:r>
        <w:rPr>
          <w:rFonts w:hint="eastAsia" w:ascii="仿宋" w:hAnsi="仿宋" w:eastAsia="仿宋"/>
          <w:color w:val="000000"/>
          <w:sz w:val="32"/>
          <w:szCs w:val="32"/>
        </w:rPr>
        <w:t>⑤</w:t>
      </w:r>
      <w:r>
        <w:rPr>
          <w:rFonts w:hint="eastAsia" w:ascii="仿宋_GB2312" w:eastAsia="仿宋_GB2312"/>
          <w:color w:val="000000"/>
          <w:sz w:val="32"/>
          <w:szCs w:val="32"/>
        </w:rPr>
        <w:t>医疗设备购置</w:t>
      </w:r>
      <w:r>
        <w:rPr>
          <w:rFonts w:ascii="仿宋_GB2312" w:eastAsia="仿宋_GB2312"/>
          <w:color w:val="000000"/>
          <w:sz w:val="32"/>
          <w:szCs w:val="32"/>
        </w:rPr>
        <w:t>2,698,000.00</w:t>
      </w:r>
      <w:r>
        <w:rPr>
          <w:rFonts w:hint="eastAsia" w:ascii="仿宋_GB2312" w:eastAsia="仿宋_GB2312"/>
          <w:color w:val="000000"/>
          <w:sz w:val="32"/>
          <w:szCs w:val="32"/>
        </w:rPr>
        <w:t>元。</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（三）一般公共预算财政拨款基本支出决算情况说明</w:t>
      </w:r>
    </w:p>
    <w:p>
      <w:pPr>
        <w:ind w:firstLine="640" w:firstLineChars="200"/>
        <w:rPr>
          <w:rFonts w:ascii="仿宋_GB2312" w:eastAsia="仿宋_GB2312"/>
          <w:sz w:val="32"/>
          <w:szCs w:val="32"/>
        </w:rPr>
      </w:pPr>
      <w:r>
        <w:rPr>
          <w:rFonts w:hint="eastAsia" w:ascii="仿宋_GB2312" w:eastAsia="仿宋_GB2312"/>
          <w:sz w:val="32"/>
          <w:szCs w:val="32"/>
        </w:rPr>
        <w:t>2022年一般公共预算财政拨款基本支出</w:t>
      </w:r>
      <w:r>
        <w:rPr>
          <w:rFonts w:ascii="仿宋_GB2312" w:eastAsia="仿宋_GB2312"/>
          <w:sz w:val="32"/>
          <w:szCs w:val="32"/>
        </w:rPr>
        <w:t>16,681,957.89</w:t>
      </w:r>
      <w:r>
        <w:rPr>
          <w:rFonts w:hint="eastAsia" w:ascii="仿宋_GB2312" w:eastAsia="仿宋_GB2312"/>
          <w:sz w:val="32"/>
          <w:szCs w:val="32"/>
        </w:rPr>
        <w:t>元，其中：（1）工资福利支出</w:t>
      </w:r>
      <w:r>
        <w:rPr>
          <w:rFonts w:ascii="仿宋_GB2312" w:eastAsia="仿宋_GB2312"/>
          <w:sz w:val="32"/>
          <w:szCs w:val="32"/>
        </w:rPr>
        <w:t>13,215,466.39</w:t>
      </w:r>
      <w:r>
        <w:rPr>
          <w:rFonts w:hint="eastAsia" w:ascii="仿宋_GB2312" w:eastAsia="仿宋_GB2312"/>
          <w:sz w:val="32"/>
          <w:szCs w:val="32"/>
        </w:rPr>
        <w:t>元（包括津贴补贴、绩效工资、机关事业单位基本养老缴费、职业年金缴费、职工基本医疗保险缴费、其他社会保障缴费、其他工资福利支出）;（2）商品和服务支出</w:t>
      </w:r>
      <w:r>
        <w:rPr>
          <w:rFonts w:ascii="仿宋_GB2312" w:eastAsia="仿宋_GB2312"/>
          <w:sz w:val="32"/>
          <w:szCs w:val="32"/>
        </w:rPr>
        <w:t>109,400.00</w:t>
      </w:r>
      <w:r>
        <w:rPr>
          <w:rFonts w:hint="eastAsia" w:ascii="仿宋_GB2312" w:eastAsia="仿宋_GB2312"/>
          <w:sz w:val="32"/>
          <w:szCs w:val="32"/>
        </w:rPr>
        <w:t>元全部为离退休日常公用支出;（3）对个人和家庭补助支出3</w:t>
      </w:r>
      <w:r>
        <w:rPr>
          <w:rFonts w:ascii="仿宋_GB2312" w:eastAsia="仿宋_GB2312"/>
          <w:sz w:val="32"/>
          <w:szCs w:val="32"/>
        </w:rPr>
        <w:t>,</w:t>
      </w:r>
      <w:r>
        <w:rPr>
          <w:rFonts w:hint="eastAsia" w:ascii="仿宋_GB2312" w:eastAsia="仿宋_GB2312"/>
          <w:sz w:val="32"/>
          <w:szCs w:val="32"/>
        </w:rPr>
        <w:t>357</w:t>
      </w:r>
      <w:r>
        <w:rPr>
          <w:rFonts w:ascii="仿宋_GB2312" w:eastAsia="仿宋_GB2312"/>
          <w:sz w:val="32"/>
          <w:szCs w:val="32"/>
        </w:rPr>
        <w:t>,</w:t>
      </w:r>
      <w:r>
        <w:rPr>
          <w:rFonts w:hint="eastAsia" w:ascii="仿宋_GB2312" w:eastAsia="仿宋_GB2312"/>
          <w:sz w:val="32"/>
          <w:szCs w:val="32"/>
        </w:rPr>
        <w:t>091</w:t>
      </w:r>
      <w:r>
        <w:rPr>
          <w:rFonts w:ascii="仿宋_GB2312" w:eastAsia="仿宋_GB2312"/>
          <w:sz w:val="32"/>
          <w:szCs w:val="32"/>
        </w:rPr>
        <w:t>.</w:t>
      </w:r>
      <w:r>
        <w:rPr>
          <w:rFonts w:hint="eastAsia" w:ascii="仿宋_GB2312" w:eastAsia="仿宋_GB2312"/>
          <w:sz w:val="32"/>
          <w:szCs w:val="32"/>
        </w:rPr>
        <w:t>5</w:t>
      </w:r>
      <w:r>
        <w:rPr>
          <w:rFonts w:ascii="仿宋_GB2312" w:eastAsia="仿宋_GB2312"/>
          <w:sz w:val="32"/>
          <w:szCs w:val="32"/>
        </w:rPr>
        <w:t>0</w:t>
      </w:r>
      <w:r>
        <w:rPr>
          <w:rFonts w:hint="eastAsia" w:ascii="仿宋_GB2312" w:eastAsia="仿宋_GB2312"/>
          <w:sz w:val="32"/>
          <w:szCs w:val="32"/>
        </w:rPr>
        <w:t>元（包括离休费、退休费、其他对个人和家庭补助支出）。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w:t>
      </w:r>
      <w:r>
        <w:rPr>
          <w:rFonts w:hint="eastAsia" w:ascii="仿宋_GB2312" w:eastAsia="仿宋_GB2312"/>
          <w:color w:val="000000"/>
          <w:sz w:val="32"/>
          <w:szCs w:val="32"/>
        </w:rPr>
        <w:t>决</w:t>
      </w:r>
      <w:r>
        <w:rPr>
          <w:rFonts w:ascii="仿宋_GB2312" w:eastAsia="仿宋_GB2312"/>
          <w:color w:val="000000"/>
          <w:sz w:val="32"/>
          <w:szCs w:val="32"/>
        </w:rPr>
        <w:t>算说明</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ind w:firstLine="640" w:firstLineChars="200"/>
        <w:rPr>
          <w:rFonts w:ascii="仿宋_GB2312" w:hAnsi="黑体" w:eastAsia="仿宋_GB2312"/>
          <w:sz w:val="32"/>
          <w:szCs w:val="32"/>
        </w:rPr>
      </w:pPr>
      <w:r>
        <w:rPr>
          <w:rFonts w:hint="eastAsia" w:ascii="仿宋_GB2312" w:hAnsi="黑体" w:eastAsia="仿宋_GB2312"/>
          <w:sz w:val="32"/>
          <w:szCs w:val="32"/>
        </w:rPr>
        <w:t>北京市西城区平安医院部门决算中因公出国（境）费、公务接待费、公务用车购置及运行维护费的支出单位包括1个所属单位，即北京市西城区平安医院。</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经费决算财政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2022年部门决算“三公”经费财政拨款决算支出0.00元，与2021年“三公”经费财政拨款决算持平。其中：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1.因公出国（境）费</w:t>
      </w:r>
    </w:p>
    <w:p>
      <w:pPr>
        <w:ind w:firstLine="640" w:firstLineChars="200"/>
        <w:jc w:val="left"/>
        <w:rPr>
          <w:rFonts w:ascii="仿宋_GB2312" w:eastAsia="仿宋_GB2312"/>
          <w:sz w:val="32"/>
          <w:szCs w:val="32"/>
        </w:rPr>
      </w:pPr>
      <w:r>
        <w:rPr>
          <w:rFonts w:hint="eastAsia" w:ascii="仿宋_GB2312" w:eastAsia="仿宋_GB2312"/>
          <w:sz w:val="32"/>
          <w:szCs w:val="32"/>
        </w:rPr>
        <w:t>2022年财政拨款因公出国（境）费支出0.00元，与2021年决算持平。</w:t>
      </w:r>
    </w:p>
    <w:p>
      <w:pPr>
        <w:ind w:firstLine="640" w:firstLineChars="200"/>
        <w:jc w:val="left"/>
        <w:rPr>
          <w:rFonts w:ascii="仿宋_GB2312" w:eastAsia="仿宋_GB2312"/>
          <w:sz w:val="32"/>
          <w:szCs w:val="32"/>
        </w:rPr>
      </w:pPr>
      <w:r>
        <w:rPr>
          <w:rFonts w:hint="eastAsia" w:ascii="仿宋_GB2312" w:eastAsia="仿宋_GB2312"/>
          <w:sz w:val="32"/>
          <w:szCs w:val="32"/>
        </w:rPr>
        <w:t>本年度本单位使用一般公共预算财政拨款安排的出国（境）团组0个，累计0人次。人均因公出国（境）费用0.00元。参加其他单位组织的出国（境）团组0个；全年因公出国（境）累计0人次。其中:科研类因公出国（境）费0.00元，团组数0个，统战类因公出国（境）费0.00元，团组数0个。</w:t>
      </w:r>
    </w:p>
    <w:p>
      <w:pPr>
        <w:ind w:firstLine="640" w:firstLineChars="200"/>
        <w:rPr>
          <w:rFonts w:ascii="仿宋_GB2312" w:hAnsi="黑体" w:eastAsia="仿宋_GB2312"/>
          <w:sz w:val="32"/>
          <w:szCs w:val="32"/>
        </w:rPr>
      </w:pPr>
      <w:r>
        <w:rPr>
          <w:rFonts w:hint="eastAsia" w:ascii="仿宋_GB2312" w:hAnsi="黑体" w:eastAsia="仿宋_GB2312"/>
          <w:sz w:val="32"/>
          <w:szCs w:val="32"/>
        </w:rPr>
        <w:t>2.公务接待费</w:t>
      </w:r>
    </w:p>
    <w:p>
      <w:pPr>
        <w:ind w:firstLine="640" w:firstLineChars="200"/>
        <w:rPr>
          <w:rFonts w:ascii="仿宋_GB2312" w:hAnsi="黑体" w:eastAsia="仿宋_GB2312"/>
          <w:sz w:val="32"/>
          <w:szCs w:val="32"/>
        </w:rPr>
      </w:pPr>
      <w:r>
        <w:rPr>
          <w:rFonts w:hint="eastAsia" w:ascii="仿宋_GB2312" w:hAnsi="黑体" w:eastAsia="仿宋_GB2312"/>
          <w:sz w:val="32"/>
          <w:szCs w:val="32"/>
        </w:rPr>
        <w:t>2022年</w:t>
      </w:r>
      <w:r>
        <w:rPr>
          <w:rFonts w:hint="eastAsia" w:ascii="仿宋_GB2312" w:eastAsia="仿宋_GB2312"/>
          <w:sz w:val="32"/>
          <w:szCs w:val="32"/>
        </w:rPr>
        <w:t>公共预算财政拨款支出</w:t>
      </w:r>
      <w:r>
        <w:rPr>
          <w:rFonts w:hint="eastAsia" w:ascii="仿宋_GB2312" w:hAnsi="黑体" w:eastAsia="仿宋_GB2312"/>
          <w:sz w:val="32"/>
          <w:szCs w:val="32"/>
        </w:rPr>
        <w:t>0.00元，</w:t>
      </w:r>
      <w:r>
        <w:rPr>
          <w:rFonts w:hint="eastAsia" w:ascii="仿宋_GB2312" w:eastAsia="仿宋_GB2312"/>
          <w:sz w:val="32"/>
          <w:szCs w:val="32"/>
        </w:rPr>
        <w:t>与2021年决算持平。本年度本单位使用一般公共预算财政拨款支出的国内公务接待0批次，0人次，共外事接待0人次，0.00元；外事接待0批次，0人次，0.00元</w:t>
      </w:r>
    </w:p>
    <w:p>
      <w:pPr>
        <w:ind w:firstLine="640" w:firstLineChars="200"/>
        <w:rPr>
          <w:rFonts w:ascii="仿宋_GB2312" w:hAnsi="黑体" w:eastAsia="仿宋_GB2312"/>
          <w:sz w:val="32"/>
          <w:szCs w:val="32"/>
        </w:rPr>
      </w:pPr>
      <w:r>
        <w:rPr>
          <w:rFonts w:hint="eastAsia" w:ascii="仿宋_GB2312" w:hAnsi="黑体" w:eastAsia="仿宋_GB2312"/>
          <w:sz w:val="32"/>
          <w:szCs w:val="32"/>
        </w:rPr>
        <w:t>3.公务用车购置及运行维护费</w:t>
      </w:r>
    </w:p>
    <w:p>
      <w:pPr>
        <w:ind w:firstLine="640" w:firstLineChars="200"/>
        <w:rPr>
          <w:rFonts w:ascii="仿宋_GB2312" w:hAnsi="黑体" w:eastAsia="仿宋_GB2312"/>
          <w:sz w:val="32"/>
          <w:szCs w:val="32"/>
        </w:rPr>
      </w:pPr>
      <w:r>
        <w:rPr>
          <w:rFonts w:hint="eastAsia" w:ascii="仿宋_GB2312" w:hAnsi="黑体" w:eastAsia="仿宋_GB2312"/>
          <w:sz w:val="32"/>
          <w:szCs w:val="32"/>
        </w:rPr>
        <w:t>2022年公务用车购置及运行维护费支出0.00元，</w:t>
      </w:r>
      <w:r>
        <w:rPr>
          <w:rFonts w:hint="eastAsia" w:ascii="仿宋_GB2312" w:eastAsia="仿宋_GB2312"/>
          <w:sz w:val="32"/>
          <w:szCs w:val="32"/>
        </w:rPr>
        <w:t>与2021年决算持平</w:t>
      </w:r>
      <w:r>
        <w:rPr>
          <w:rFonts w:hint="eastAsia" w:ascii="仿宋_GB2312" w:hAnsi="黑体" w:eastAsia="仿宋_GB2312"/>
          <w:sz w:val="32"/>
          <w:szCs w:val="32"/>
        </w:rPr>
        <w:t>。其中：2022年公务用车购置费支出0.00元，</w:t>
      </w:r>
      <w:r>
        <w:rPr>
          <w:rFonts w:hint="eastAsia" w:ascii="仿宋_GB2312" w:eastAsia="仿宋_GB2312"/>
          <w:sz w:val="32"/>
          <w:szCs w:val="32"/>
        </w:rPr>
        <w:t>与2021年决算持平</w:t>
      </w:r>
      <w:r>
        <w:rPr>
          <w:rFonts w:hint="eastAsia" w:ascii="仿宋_GB2312" w:hAnsi="黑体" w:eastAsia="仿宋_GB2312"/>
          <w:sz w:val="32"/>
          <w:szCs w:val="32"/>
        </w:rPr>
        <w:t>；2022年公务用车运行维护费支出0.00元，</w:t>
      </w:r>
      <w:r>
        <w:rPr>
          <w:rFonts w:hint="eastAsia" w:ascii="仿宋_GB2312" w:eastAsia="仿宋_GB2312"/>
          <w:sz w:val="32"/>
          <w:szCs w:val="32"/>
        </w:rPr>
        <w:t>与2021年决算持平</w:t>
      </w:r>
      <w:r>
        <w:rPr>
          <w:rFonts w:hint="eastAsia" w:ascii="仿宋_GB2312" w:hAnsi="黑体" w:eastAsia="仿宋_GB2312"/>
          <w:sz w:val="32"/>
          <w:szCs w:val="32"/>
        </w:rPr>
        <w:t>。年末一般公共预算财政拨款开支运行维护费的公务用车保有量0辆。</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五</w:t>
      </w:r>
      <w:r>
        <w:rPr>
          <w:rFonts w:ascii="仿宋_GB2312" w:eastAsia="仿宋_GB2312"/>
          <w:color w:val="000000"/>
          <w:sz w:val="32"/>
          <w:szCs w:val="32"/>
        </w:rPr>
        <w:t>、其他情况说明</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（一）政府</w:t>
      </w:r>
      <w:r>
        <w:rPr>
          <w:rFonts w:ascii="仿宋_GB2312" w:eastAsia="仿宋_GB2312"/>
          <w:color w:val="000000"/>
          <w:sz w:val="32"/>
          <w:szCs w:val="32"/>
        </w:rPr>
        <w:t>采购</w:t>
      </w:r>
      <w:r>
        <w:rPr>
          <w:rFonts w:hint="eastAsia" w:ascii="仿宋_GB2312" w:eastAsia="仿宋_GB2312"/>
          <w:color w:val="000000"/>
          <w:sz w:val="32"/>
          <w:szCs w:val="32"/>
        </w:rPr>
        <w:t>决</w:t>
      </w:r>
      <w:r>
        <w:rPr>
          <w:rFonts w:ascii="仿宋_GB2312" w:eastAsia="仿宋_GB2312"/>
          <w:color w:val="000000"/>
          <w:sz w:val="32"/>
          <w:szCs w:val="32"/>
        </w:rPr>
        <w:t>算说明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2022年政府采购支出总额</w:t>
      </w:r>
      <w:r>
        <w:rPr>
          <w:rFonts w:ascii="仿宋_GB2312" w:hAnsi="黑体" w:eastAsia="仿宋_GB2312"/>
          <w:sz w:val="32"/>
          <w:szCs w:val="32"/>
        </w:rPr>
        <w:t>5,549,033.33</w:t>
      </w:r>
      <w:r>
        <w:rPr>
          <w:rFonts w:hint="eastAsia" w:ascii="仿宋_GB2312" w:hAnsi="黑体" w:eastAsia="仿宋_GB2312"/>
          <w:sz w:val="32"/>
          <w:szCs w:val="32"/>
        </w:rPr>
        <w:t>元，其中：政府采购货物支出</w:t>
      </w:r>
      <w:r>
        <w:rPr>
          <w:rFonts w:ascii="仿宋_GB2312" w:hAnsi="黑体" w:eastAsia="仿宋_GB2312"/>
          <w:sz w:val="32"/>
          <w:szCs w:val="32"/>
        </w:rPr>
        <w:t>3,811,000.00</w:t>
      </w:r>
      <w:r>
        <w:rPr>
          <w:rFonts w:hint="eastAsia" w:ascii="仿宋_GB2312" w:hAnsi="黑体" w:eastAsia="仿宋_GB2312"/>
          <w:sz w:val="32"/>
          <w:szCs w:val="32"/>
        </w:rPr>
        <w:t>元，政府采购工程支出</w:t>
      </w:r>
      <w:r>
        <w:rPr>
          <w:rFonts w:ascii="仿宋_GB2312" w:hAnsi="黑体" w:eastAsia="仿宋_GB2312"/>
          <w:sz w:val="32"/>
          <w:szCs w:val="32"/>
        </w:rPr>
        <w:t>1,720,000.00</w:t>
      </w:r>
      <w:r>
        <w:rPr>
          <w:rFonts w:hint="eastAsia" w:ascii="仿宋_GB2312" w:hAnsi="黑体" w:eastAsia="仿宋_GB2312"/>
          <w:sz w:val="32"/>
          <w:szCs w:val="32"/>
        </w:rPr>
        <w:t>元，政府采购服务支出</w:t>
      </w:r>
      <w:r>
        <w:rPr>
          <w:rFonts w:ascii="仿宋_GB2312" w:hAnsi="黑体" w:eastAsia="仿宋_GB2312"/>
          <w:sz w:val="32"/>
          <w:szCs w:val="32"/>
        </w:rPr>
        <w:t>18,033.33</w:t>
      </w:r>
      <w:r>
        <w:rPr>
          <w:rFonts w:hint="eastAsia" w:ascii="仿宋_GB2312" w:hAnsi="黑体" w:eastAsia="仿宋_GB2312"/>
          <w:sz w:val="32"/>
          <w:szCs w:val="32"/>
        </w:rPr>
        <w:t>元。</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（二）政府购买服务决</w:t>
      </w:r>
      <w:r>
        <w:rPr>
          <w:rFonts w:ascii="仿宋_GB2312" w:eastAsia="仿宋_GB2312"/>
          <w:color w:val="000000"/>
          <w:sz w:val="32"/>
          <w:szCs w:val="32"/>
        </w:rPr>
        <w:t>算说明</w:t>
      </w:r>
    </w:p>
    <w:p>
      <w:pPr>
        <w:ind w:firstLine="640" w:firstLineChars="200"/>
        <w:rPr>
          <w:rFonts w:ascii="仿宋_GB2312" w:eastAsia="仿宋_GB2312"/>
          <w:color w:val="000000"/>
          <w:sz w:val="32"/>
          <w:szCs w:val="32"/>
        </w:rPr>
      </w:pPr>
      <w:r>
        <w:rPr>
          <w:rFonts w:ascii="仿宋_GB2312" w:hAnsi="黑体" w:eastAsia="仿宋_GB2312"/>
          <w:sz w:val="32"/>
          <w:szCs w:val="32"/>
        </w:rPr>
        <w:t>20</w:t>
      </w:r>
      <w:r>
        <w:rPr>
          <w:rFonts w:hint="eastAsia" w:ascii="仿宋_GB2312" w:hAnsi="黑体" w:eastAsia="仿宋_GB2312"/>
          <w:sz w:val="32"/>
          <w:szCs w:val="32"/>
        </w:rPr>
        <w:t>22年涉及政府购买服务项目0个，决算资金0.00元。</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（三）机关运行经费</w:t>
      </w:r>
      <w:r>
        <w:rPr>
          <w:rFonts w:ascii="仿宋_GB2312" w:eastAsia="仿宋_GB2312"/>
          <w:color w:val="000000"/>
          <w:sz w:val="32"/>
          <w:szCs w:val="32"/>
        </w:rPr>
        <w:t>说明</w:t>
      </w:r>
    </w:p>
    <w:p>
      <w:pPr>
        <w:ind w:firstLine="640" w:firstLineChars="200"/>
        <w:rPr>
          <w:rFonts w:ascii="仿宋_GB2312" w:eastAsia="仿宋_GB2312"/>
          <w:color w:val="000000"/>
          <w:sz w:val="32"/>
          <w:szCs w:val="32"/>
        </w:rPr>
      </w:pPr>
      <w:r>
        <w:rPr>
          <w:rFonts w:ascii="仿宋_GB2312" w:hAnsi="黑体" w:eastAsia="仿宋_GB2312"/>
          <w:sz w:val="32"/>
          <w:szCs w:val="32"/>
        </w:rPr>
        <w:t>20</w:t>
      </w:r>
      <w:r>
        <w:rPr>
          <w:rFonts w:hint="eastAsia" w:ascii="仿宋_GB2312" w:hAnsi="黑体" w:eastAsia="仿宋_GB2312"/>
          <w:sz w:val="32"/>
          <w:szCs w:val="32"/>
        </w:rPr>
        <w:t>22年本单位履行一般行政事业管理职能、维持机关运行，用于一般公共决算安排的行政运行经费，合计0.00元。</w:t>
      </w:r>
    </w:p>
    <w:p>
      <w:pPr>
        <w:ind w:firstLine="645"/>
        <w:rPr>
          <w:rFonts w:ascii="仿宋_GB2312" w:eastAsia="仿宋_GB2312"/>
          <w:color w:val="000000"/>
          <w:sz w:val="32"/>
          <w:szCs w:val="32"/>
        </w:rPr>
      </w:pPr>
      <w:r>
        <w:rPr>
          <w:rFonts w:hint="eastAsia" w:ascii="仿宋_GB2312" w:eastAsia="仿宋_GB2312"/>
          <w:color w:val="000000"/>
          <w:sz w:val="32"/>
          <w:szCs w:val="32"/>
        </w:rPr>
        <w:t>（四）项目支出</w:t>
      </w:r>
      <w:r>
        <w:rPr>
          <w:rFonts w:ascii="仿宋_GB2312" w:eastAsia="仿宋_GB2312"/>
          <w:color w:val="000000"/>
          <w:sz w:val="32"/>
          <w:szCs w:val="32"/>
        </w:rPr>
        <w:t>绩效目标情况说明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为进一步贯彻落实西城区全面预算绩效管理实施方案，强化支出责任，建立科学、合理的财政支出绩效跟踪机制，根据《西城区预算绩效管理暂行办法》、《西城区项目支出绩效评价管理办法》、《西城区绩效运行监控管理办法》的相关规定，检验财政支出预期目标实现程度，考核财政支出效率和综合效果，聚焦成本，提高财政资源配置效率和使用效益，根据《北京市西城区财政局关于开展2023年度财政支出绩效评价工作的通知》要求（西财监〔2023〕51号），本着科学规范、公开公正、分类实施、绩效相关原则，本单位2023年上半年对2022年度24个项目开展了单位自评，2022年度项目支出金额</w:t>
      </w:r>
      <w:r>
        <w:rPr>
          <w:rFonts w:ascii="仿宋_GB2312" w:eastAsia="仿宋_GB2312"/>
          <w:sz w:val="32"/>
          <w:szCs w:val="32"/>
        </w:rPr>
        <w:t>37,657,957.42</w:t>
      </w:r>
      <w:r>
        <w:rPr>
          <w:rFonts w:hint="eastAsia" w:ascii="仿宋_GB2312" w:hAnsi="黑体" w:eastAsia="仿宋_GB2312"/>
          <w:sz w:val="32"/>
          <w:szCs w:val="32"/>
        </w:rPr>
        <w:t>元。</w:t>
      </w:r>
    </w:p>
    <w:p>
      <w:pPr>
        <w:ind w:firstLine="645"/>
        <w:rPr>
          <w:rFonts w:ascii="仿宋_GB2312" w:eastAsia="仿宋_GB2312"/>
          <w:color w:val="000000"/>
          <w:sz w:val="32"/>
          <w:szCs w:val="32"/>
        </w:rPr>
      </w:pPr>
      <w:r>
        <w:rPr>
          <w:rFonts w:hint="eastAsia" w:ascii="仿宋_GB2312" w:eastAsia="仿宋_GB2312"/>
          <w:color w:val="000000"/>
          <w:sz w:val="32"/>
          <w:szCs w:val="32"/>
        </w:rPr>
        <w:t>（五）重点行政事业性收费情况说明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本单位无此类情况。</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（六）国有</w:t>
      </w:r>
      <w:r>
        <w:rPr>
          <w:rFonts w:ascii="仿宋_GB2312" w:eastAsia="仿宋_GB2312"/>
          <w:color w:val="000000"/>
          <w:sz w:val="32"/>
          <w:szCs w:val="32"/>
        </w:rPr>
        <w:t>资本经营</w:t>
      </w:r>
      <w:r>
        <w:rPr>
          <w:rFonts w:hint="eastAsia" w:ascii="仿宋_GB2312" w:eastAsia="仿宋_GB2312"/>
          <w:color w:val="000000"/>
          <w:sz w:val="32"/>
          <w:szCs w:val="32"/>
        </w:rPr>
        <w:t>决</w:t>
      </w:r>
      <w:r>
        <w:rPr>
          <w:rFonts w:ascii="仿宋_GB2312" w:eastAsia="仿宋_GB2312"/>
          <w:color w:val="000000"/>
          <w:sz w:val="32"/>
          <w:szCs w:val="32"/>
        </w:rPr>
        <w:t>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ind w:firstLine="640" w:firstLineChars="200"/>
        <w:rPr>
          <w:rFonts w:ascii="仿宋_GB2312" w:eastAsia="仿宋_GB2312"/>
          <w:color w:val="000000"/>
          <w:sz w:val="32"/>
          <w:szCs w:val="32"/>
        </w:rPr>
      </w:pPr>
      <w:r>
        <w:rPr>
          <w:rFonts w:hint="eastAsia" w:ascii="仿宋_GB2312" w:hAnsi="黑体" w:eastAsia="仿宋_GB2312"/>
          <w:sz w:val="32"/>
          <w:szCs w:val="32"/>
        </w:rPr>
        <w:t>本单位无此类情况。</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（七）国有资产</w:t>
      </w:r>
      <w:r>
        <w:rPr>
          <w:rFonts w:ascii="仿宋_GB2312" w:eastAsia="仿宋_GB2312"/>
          <w:color w:val="000000"/>
          <w:sz w:val="32"/>
          <w:szCs w:val="32"/>
        </w:rPr>
        <w:t>占用情况说明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截止2022年12月31日，本单位固定资产总额</w:t>
      </w:r>
      <w:r>
        <w:rPr>
          <w:rFonts w:ascii="仿宋_GB2312" w:hAnsi="黑体" w:eastAsia="仿宋_GB2312"/>
          <w:sz w:val="32"/>
          <w:szCs w:val="32"/>
        </w:rPr>
        <w:t>86,235,237.00</w:t>
      </w:r>
      <w:r>
        <w:rPr>
          <w:rFonts w:hint="eastAsia" w:ascii="仿宋_GB2312" w:hAnsi="黑体" w:eastAsia="仿宋_GB2312"/>
          <w:sz w:val="32"/>
          <w:szCs w:val="32"/>
        </w:rPr>
        <w:t>元。其中：房屋</w:t>
      </w:r>
      <w:r>
        <w:rPr>
          <w:rFonts w:ascii="仿宋_GB2312" w:hAnsi="黑体" w:eastAsia="仿宋_GB2312"/>
          <w:sz w:val="32"/>
          <w:szCs w:val="32"/>
        </w:rPr>
        <w:t>2,983.46</w:t>
      </w:r>
      <w:r>
        <w:rPr>
          <w:rFonts w:hint="eastAsia" w:ascii="仿宋_GB2312" w:hAnsi="黑体" w:eastAsia="仿宋_GB2312"/>
          <w:sz w:val="32"/>
          <w:szCs w:val="32"/>
        </w:rPr>
        <w:t>平方米，</w:t>
      </w:r>
      <w:r>
        <w:rPr>
          <w:rFonts w:ascii="仿宋_GB2312" w:hAnsi="黑体" w:eastAsia="仿宋_GB2312"/>
          <w:sz w:val="32"/>
          <w:szCs w:val="32"/>
        </w:rPr>
        <w:t>2,310,000.00</w:t>
      </w:r>
      <w:r>
        <w:rPr>
          <w:rFonts w:hint="eastAsia" w:ascii="仿宋_GB2312" w:hAnsi="黑体" w:eastAsia="仿宋_GB2312"/>
          <w:sz w:val="32"/>
          <w:szCs w:val="32"/>
        </w:rPr>
        <w:t>元；车辆2辆，</w:t>
      </w:r>
      <w:r>
        <w:rPr>
          <w:rFonts w:ascii="仿宋_GB2312" w:hAnsi="黑体" w:eastAsia="仿宋_GB2312"/>
          <w:sz w:val="32"/>
          <w:szCs w:val="32"/>
        </w:rPr>
        <w:t>697,864.00</w:t>
      </w:r>
      <w:r>
        <w:rPr>
          <w:rFonts w:hint="eastAsia" w:ascii="仿宋_GB2312" w:hAnsi="黑体" w:eastAsia="仿宋_GB2312"/>
          <w:sz w:val="32"/>
          <w:szCs w:val="32"/>
        </w:rPr>
        <w:t>元；单位价值50万元（含）以上的通用设备10台（套）；单位价值100万元（含）以上的专用设备12台（套）。</w:t>
      </w:r>
    </w:p>
    <w:p>
      <w:pPr>
        <w:ind w:firstLine="640" w:firstLineChars="200"/>
        <w:rPr>
          <w:rFonts w:ascii="仿宋_GB2312" w:hAnsi="黑体" w:eastAsia="仿宋_GB2312"/>
          <w:sz w:val="32"/>
          <w:szCs w:val="32"/>
        </w:rPr>
      </w:pPr>
      <w:r>
        <w:rPr>
          <w:rFonts w:hint="eastAsia" w:ascii="仿宋_GB2312" w:hAnsi="黑体" w:eastAsia="仿宋_GB2312"/>
          <w:sz w:val="32"/>
          <w:szCs w:val="32"/>
        </w:rPr>
        <w:t>（八）政府性基金预算财政拨款收入支出情况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本单位无此类情况。</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ind w:firstLine="640" w:firstLineChars="200"/>
        <w:rPr>
          <w:rFonts w:ascii="仿宋_GB2312" w:hAnsi="黑体" w:eastAsia="仿宋_GB2312"/>
          <w:sz w:val="32"/>
          <w:szCs w:val="32"/>
        </w:rPr>
      </w:pPr>
      <w:r>
        <w:rPr>
          <w:rFonts w:hint="eastAsia" w:ascii="仿宋_GB2312" w:hAnsi="黑体" w:eastAsia="仿宋_GB2312"/>
          <w:sz w:val="32"/>
          <w:szCs w:val="32"/>
        </w:rPr>
        <w:t>（一）“三公”经费</w:t>
      </w:r>
    </w:p>
    <w:p>
      <w:pPr>
        <w:ind w:firstLine="640" w:firstLineChars="200"/>
        <w:rPr>
          <w:rFonts w:ascii="黑体" w:eastAsia="黑体" w:cs="黑体"/>
          <w:sz w:val="32"/>
          <w:szCs w:val="32"/>
        </w:rPr>
      </w:pPr>
      <w:r>
        <w:rPr>
          <w:rFonts w:hint="eastAsia" w:ascii="仿宋_GB2312" w:hAnsi="黑体" w:eastAsia="仿宋_GB2312"/>
          <w:sz w:val="32"/>
          <w:szCs w:val="32"/>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ind w:firstLine="640" w:firstLineChars="200"/>
        <w:rPr>
          <w:rFonts w:ascii="仿宋_GB2312" w:hAnsi="黑体" w:eastAsia="仿宋_GB2312"/>
          <w:sz w:val="32"/>
          <w:szCs w:val="32"/>
        </w:rPr>
      </w:pPr>
      <w:r>
        <w:rPr>
          <w:rFonts w:hint="eastAsia" w:ascii="仿宋_GB2312" w:hAnsi="黑体" w:eastAsia="仿宋_GB2312"/>
          <w:sz w:val="32"/>
          <w:szCs w:val="32"/>
        </w:rPr>
        <w:t>（二）机关运行经费</w:t>
      </w:r>
    </w:p>
    <w:p>
      <w:pPr>
        <w:ind w:firstLine="640" w:firstLineChars="200"/>
        <w:rPr>
          <w:rFonts w:ascii="宋体" w:hAnsi="宋体" w:cs="宋体"/>
          <w:b/>
          <w:bCs/>
          <w:color w:val="000000"/>
          <w:kern w:val="0"/>
          <w:sz w:val="22"/>
          <w:szCs w:val="22"/>
        </w:rPr>
      </w:pPr>
      <w:r>
        <w:rPr>
          <w:rFonts w:hint="eastAsia" w:ascii="仿宋_GB2312" w:hAnsi="黑体" w:eastAsia="仿宋_GB2312"/>
          <w:sz w:val="32"/>
          <w:szCs w:val="32"/>
        </w:rPr>
        <w:t>是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jc w:val="center"/>
        <w:rPr>
          <w:rFonts w:ascii="宋体" w:hAnsi="宋体" w:cs="宋体"/>
          <w:b/>
          <w:bCs/>
          <w:color w:val="000000"/>
          <w:kern w:val="0"/>
          <w:sz w:val="22"/>
          <w:szCs w:val="22"/>
        </w:rPr>
      </w:pPr>
      <w:r>
        <w:rPr>
          <w:rFonts w:hint="eastAsia" w:ascii="方正小标宋简体" w:hAnsi="楷体" w:eastAsia="方正小标宋简体" w:cs="楷体"/>
          <w:b/>
          <w:bCs/>
          <w:sz w:val="36"/>
          <w:szCs w:val="36"/>
        </w:rPr>
        <w:t>第二部分  2022年度部门决算报表</w:t>
      </w:r>
    </w:p>
    <w:p>
      <w:pPr>
        <w:spacing w:line="520" w:lineRule="exact"/>
        <w:ind w:firstLine="442" w:firstLineChars="200"/>
        <w:rPr>
          <w:rFonts w:ascii="黑体" w:eastAsia="黑体" w:cs="黑体"/>
          <w:sz w:val="32"/>
          <w:szCs w:val="32"/>
        </w:rPr>
      </w:pPr>
      <w:r>
        <w:rPr>
          <w:rFonts w:hint="eastAsia" w:ascii="宋体" w:hAnsi="宋体" w:cs="宋体"/>
          <w:b/>
          <w:bCs/>
          <w:kern w:val="0"/>
          <w:sz w:val="22"/>
          <w:szCs w:val="22"/>
        </w:rPr>
        <w:t>决算01表：</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kern w:val="0"/>
          <w:sz w:val="32"/>
          <w:szCs w:val="32"/>
        </w:rPr>
        <w:t>收入支出决算总表</w:t>
      </w:r>
    </w:p>
    <w:p>
      <w:pPr>
        <w:spacing w:line="520" w:lineRule="exact"/>
        <w:rPr>
          <w:rFonts w:ascii="宋体" w:hAnsi="宋体" w:cs="宋体"/>
          <w:color w:val="000000"/>
          <w:kern w:val="0"/>
          <w:sz w:val="18"/>
          <w:szCs w:val="18"/>
        </w:rPr>
      </w:pPr>
      <w:r>
        <w:rPr>
          <w:rFonts w:hint="eastAsia" w:ascii="宋体" w:hAnsi="宋体" w:cs="宋体"/>
          <w:color w:val="000000"/>
          <w:kern w:val="0"/>
          <w:sz w:val="18"/>
          <w:szCs w:val="18"/>
        </w:rPr>
        <w:t>单位：北京市西城区平安医院　　　　　　　　　             　                         单位：元</w:t>
      </w:r>
    </w:p>
    <w:tbl>
      <w:tblPr>
        <w:tblStyle w:val="5"/>
        <w:tblW w:w="8700" w:type="dxa"/>
        <w:tblInd w:w="93"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2500"/>
        <w:gridCol w:w="1780"/>
        <w:gridCol w:w="2580"/>
        <w:gridCol w:w="184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2500" w:type="dxa"/>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收入项目类别</w:t>
            </w:r>
          </w:p>
        </w:tc>
        <w:tc>
          <w:tcPr>
            <w:tcW w:w="1780" w:type="dxa"/>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收入金额</w:t>
            </w:r>
          </w:p>
        </w:tc>
        <w:tc>
          <w:tcPr>
            <w:tcW w:w="2580" w:type="dxa"/>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支出项目类别</w:t>
            </w:r>
          </w:p>
        </w:tc>
        <w:tc>
          <w:tcPr>
            <w:tcW w:w="1840" w:type="dxa"/>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支出金额</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250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一般公共预算财政拨款收入</w:t>
            </w:r>
          </w:p>
        </w:tc>
        <w:tc>
          <w:tcPr>
            <w:tcW w:w="1780" w:type="dxa"/>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54,339,915.31</w:t>
            </w:r>
          </w:p>
        </w:tc>
        <w:tc>
          <w:tcPr>
            <w:tcW w:w="258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社会保障和就业支出</w:t>
            </w:r>
          </w:p>
        </w:tc>
        <w:tc>
          <w:tcPr>
            <w:tcW w:w="1840" w:type="dxa"/>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8,880,541.50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250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政府性基金预算财政拨款收入</w:t>
            </w:r>
          </w:p>
        </w:tc>
        <w:tc>
          <w:tcPr>
            <w:tcW w:w="1780" w:type="dxa"/>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58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卫生健康支出</w:t>
            </w:r>
          </w:p>
        </w:tc>
        <w:tc>
          <w:tcPr>
            <w:tcW w:w="1840" w:type="dxa"/>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187,792,456.44</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250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国有资本经营预算财政拨款收入</w:t>
            </w:r>
          </w:p>
        </w:tc>
        <w:tc>
          <w:tcPr>
            <w:tcW w:w="1780" w:type="dxa"/>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58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农林水支出</w:t>
            </w:r>
          </w:p>
        </w:tc>
        <w:tc>
          <w:tcPr>
            <w:tcW w:w="1840" w:type="dxa"/>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w:t>
            </w:r>
            <w:r>
              <w:rPr>
                <w:rFonts w:ascii="宋体" w:hAnsi="宋体" w:cs="宋体"/>
                <w:color w:val="000000"/>
                <w:kern w:val="0"/>
                <w:sz w:val="18"/>
                <w:szCs w:val="18"/>
              </w:rPr>
              <w:t>,4</w:t>
            </w:r>
            <w:r>
              <w:rPr>
                <w:rFonts w:hint="eastAsia" w:ascii="宋体" w:hAnsi="宋体" w:cs="宋体"/>
                <w:color w:val="000000"/>
                <w:kern w:val="0"/>
                <w:sz w:val="18"/>
                <w:szCs w:val="18"/>
              </w:rPr>
              <w:t>48</w:t>
            </w:r>
            <w:r>
              <w:rPr>
                <w:rFonts w:ascii="宋体" w:hAnsi="宋体" w:cs="宋体"/>
                <w:color w:val="000000"/>
                <w:kern w:val="0"/>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250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1780" w:type="dxa"/>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58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住房保障支出</w:t>
            </w:r>
          </w:p>
        </w:tc>
        <w:tc>
          <w:tcPr>
            <w:tcW w:w="1840" w:type="dxa"/>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3,088,590.00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250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事业收入</w:t>
            </w:r>
          </w:p>
        </w:tc>
        <w:tc>
          <w:tcPr>
            <w:tcW w:w="1780" w:type="dxa"/>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131,551,990.65</w:t>
            </w:r>
          </w:p>
        </w:tc>
        <w:tc>
          <w:tcPr>
            <w:tcW w:w="2580" w:type="dxa"/>
            <w:shd w:val="clear" w:color="auto" w:fill="auto"/>
            <w:vAlign w:val="center"/>
          </w:tcPr>
          <w:p>
            <w:pPr>
              <w:widowControl/>
              <w:jc w:val="left"/>
              <w:rPr>
                <w:rFonts w:ascii="宋体" w:hAnsi="宋体" w:cs="宋体"/>
                <w:color w:val="000000"/>
                <w:kern w:val="0"/>
                <w:sz w:val="20"/>
                <w:szCs w:val="20"/>
              </w:rPr>
            </w:pPr>
          </w:p>
        </w:tc>
        <w:tc>
          <w:tcPr>
            <w:tcW w:w="1840" w:type="dxa"/>
            <w:shd w:val="clear" w:color="auto" w:fill="auto"/>
            <w:vAlign w:val="center"/>
          </w:tcPr>
          <w:p>
            <w:pPr>
              <w:widowControl/>
              <w:jc w:val="right"/>
              <w:rPr>
                <w:rFonts w:ascii="宋体" w:hAnsi="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250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1780" w:type="dxa"/>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580" w:type="dxa"/>
            <w:shd w:val="clear" w:color="auto" w:fill="auto"/>
            <w:vAlign w:val="center"/>
          </w:tcPr>
          <w:p>
            <w:pPr>
              <w:widowControl/>
              <w:jc w:val="left"/>
              <w:rPr>
                <w:rFonts w:ascii="宋体" w:hAnsi="宋体" w:cs="宋体"/>
                <w:color w:val="000000"/>
                <w:kern w:val="0"/>
                <w:sz w:val="20"/>
                <w:szCs w:val="20"/>
              </w:rPr>
            </w:pPr>
          </w:p>
        </w:tc>
        <w:tc>
          <w:tcPr>
            <w:tcW w:w="1840" w:type="dxa"/>
            <w:shd w:val="clear" w:color="auto" w:fill="auto"/>
            <w:vAlign w:val="center"/>
          </w:tcPr>
          <w:p>
            <w:pPr>
              <w:widowControl/>
              <w:jc w:val="right"/>
              <w:rPr>
                <w:rFonts w:ascii="宋体" w:hAnsi="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250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1780" w:type="dxa"/>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58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1840" w:type="dxa"/>
            <w:shd w:val="clear" w:color="auto" w:fill="auto"/>
            <w:vAlign w:val="center"/>
          </w:tcPr>
          <w:p>
            <w:pPr>
              <w:widowControl/>
              <w:jc w:val="right"/>
              <w:rPr>
                <w:rFonts w:ascii="宋体" w:hAnsi="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250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其他收入</w:t>
            </w:r>
          </w:p>
        </w:tc>
        <w:tc>
          <w:tcPr>
            <w:tcW w:w="1780" w:type="dxa"/>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5,110,187.36</w:t>
            </w:r>
          </w:p>
        </w:tc>
        <w:tc>
          <w:tcPr>
            <w:tcW w:w="258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1840" w:type="dxa"/>
            <w:shd w:val="clear" w:color="auto" w:fill="auto"/>
            <w:vAlign w:val="center"/>
          </w:tcPr>
          <w:p>
            <w:pPr>
              <w:widowControl/>
              <w:jc w:val="right"/>
              <w:rPr>
                <w:rFonts w:ascii="宋体" w:hAnsi="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2500" w:type="dxa"/>
            <w:shd w:val="clear" w:color="auto" w:fill="auto"/>
            <w:vAlign w:val="center"/>
          </w:tcPr>
          <w:p>
            <w:pPr>
              <w:widowControl/>
              <w:jc w:val="left"/>
              <w:rPr>
                <w:rFonts w:ascii="宋体" w:hAnsi="宋体" w:cs="宋体"/>
                <w:color w:val="000000"/>
                <w:kern w:val="0"/>
                <w:sz w:val="20"/>
                <w:szCs w:val="20"/>
              </w:rPr>
            </w:pPr>
          </w:p>
        </w:tc>
        <w:tc>
          <w:tcPr>
            <w:tcW w:w="1780" w:type="dxa"/>
            <w:shd w:val="clear" w:color="auto" w:fill="auto"/>
            <w:vAlign w:val="center"/>
          </w:tcPr>
          <w:p>
            <w:pPr>
              <w:widowControl/>
              <w:jc w:val="right"/>
              <w:rPr>
                <w:rFonts w:ascii="宋体" w:hAnsi="宋体" w:cs="宋体"/>
                <w:color w:val="000000"/>
                <w:kern w:val="0"/>
                <w:sz w:val="18"/>
                <w:szCs w:val="18"/>
              </w:rPr>
            </w:pPr>
          </w:p>
        </w:tc>
        <w:tc>
          <w:tcPr>
            <w:tcW w:w="258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1840" w:type="dxa"/>
            <w:shd w:val="clear" w:color="auto" w:fill="auto"/>
            <w:vAlign w:val="center"/>
          </w:tcPr>
          <w:p>
            <w:pPr>
              <w:widowControl/>
              <w:jc w:val="right"/>
              <w:rPr>
                <w:rFonts w:ascii="宋体" w:hAnsi="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2500" w:type="dxa"/>
            <w:shd w:val="clear" w:color="auto" w:fill="auto"/>
            <w:vAlign w:val="center"/>
          </w:tcPr>
          <w:p>
            <w:pPr>
              <w:widowControl/>
              <w:jc w:val="left"/>
              <w:rPr>
                <w:rFonts w:ascii="宋体" w:hAnsi="宋体" w:cs="宋体"/>
                <w:color w:val="000000"/>
                <w:kern w:val="0"/>
                <w:sz w:val="20"/>
                <w:szCs w:val="20"/>
              </w:rPr>
            </w:pPr>
          </w:p>
        </w:tc>
        <w:tc>
          <w:tcPr>
            <w:tcW w:w="1780" w:type="dxa"/>
            <w:shd w:val="clear" w:color="auto" w:fill="auto"/>
            <w:vAlign w:val="center"/>
          </w:tcPr>
          <w:p>
            <w:pPr>
              <w:widowControl/>
              <w:jc w:val="right"/>
              <w:rPr>
                <w:rFonts w:ascii="宋体" w:hAnsi="宋体" w:cs="宋体"/>
                <w:color w:val="000000"/>
                <w:kern w:val="0"/>
                <w:sz w:val="18"/>
                <w:szCs w:val="18"/>
              </w:rPr>
            </w:pPr>
          </w:p>
        </w:tc>
        <w:tc>
          <w:tcPr>
            <w:tcW w:w="258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1840" w:type="dxa"/>
            <w:shd w:val="clear" w:color="auto" w:fill="auto"/>
            <w:vAlign w:val="center"/>
          </w:tcPr>
          <w:p>
            <w:pPr>
              <w:widowControl/>
              <w:jc w:val="right"/>
              <w:rPr>
                <w:rFonts w:ascii="宋体" w:hAnsi="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2500" w:type="dxa"/>
            <w:shd w:val="clear" w:color="auto" w:fill="auto"/>
            <w:vAlign w:val="center"/>
          </w:tcPr>
          <w:p>
            <w:pPr>
              <w:widowControl/>
              <w:jc w:val="left"/>
              <w:rPr>
                <w:rFonts w:ascii="宋体" w:hAnsi="宋体" w:cs="宋体"/>
                <w:color w:val="000000"/>
                <w:kern w:val="0"/>
                <w:sz w:val="20"/>
                <w:szCs w:val="20"/>
              </w:rPr>
            </w:pPr>
          </w:p>
        </w:tc>
        <w:tc>
          <w:tcPr>
            <w:tcW w:w="1780" w:type="dxa"/>
            <w:shd w:val="clear" w:color="auto" w:fill="auto"/>
            <w:vAlign w:val="center"/>
          </w:tcPr>
          <w:p>
            <w:pPr>
              <w:widowControl/>
              <w:jc w:val="right"/>
              <w:rPr>
                <w:rFonts w:ascii="宋体" w:hAnsi="宋体" w:cs="宋体"/>
                <w:color w:val="000000"/>
                <w:kern w:val="0"/>
                <w:sz w:val="18"/>
                <w:szCs w:val="18"/>
              </w:rPr>
            </w:pPr>
          </w:p>
        </w:tc>
        <w:tc>
          <w:tcPr>
            <w:tcW w:w="258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1840" w:type="dxa"/>
            <w:shd w:val="clear" w:color="auto" w:fill="auto"/>
            <w:vAlign w:val="center"/>
          </w:tcPr>
          <w:p>
            <w:pPr>
              <w:widowControl/>
              <w:jc w:val="right"/>
              <w:rPr>
                <w:rFonts w:ascii="宋体" w:hAnsi="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2500" w:type="dxa"/>
            <w:shd w:val="clear" w:color="auto" w:fill="auto"/>
            <w:vAlign w:val="center"/>
          </w:tcPr>
          <w:p>
            <w:pPr>
              <w:widowControl/>
              <w:jc w:val="left"/>
              <w:rPr>
                <w:rFonts w:ascii="宋体" w:hAnsi="宋体" w:cs="宋体"/>
                <w:color w:val="000000"/>
                <w:kern w:val="0"/>
                <w:sz w:val="20"/>
                <w:szCs w:val="20"/>
              </w:rPr>
            </w:pPr>
          </w:p>
        </w:tc>
        <w:tc>
          <w:tcPr>
            <w:tcW w:w="1780" w:type="dxa"/>
            <w:shd w:val="clear" w:color="auto" w:fill="auto"/>
            <w:vAlign w:val="center"/>
          </w:tcPr>
          <w:p>
            <w:pPr>
              <w:widowControl/>
              <w:jc w:val="right"/>
              <w:rPr>
                <w:rFonts w:ascii="宋体" w:hAnsi="宋体" w:cs="宋体"/>
                <w:color w:val="000000"/>
                <w:kern w:val="0"/>
                <w:sz w:val="18"/>
                <w:szCs w:val="18"/>
              </w:rPr>
            </w:pPr>
          </w:p>
        </w:tc>
        <w:tc>
          <w:tcPr>
            <w:tcW w:w="258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1840" w:type="dxa"/>
            <w:shd w:val="clear" w:color="auto" w:fill="auto"/>
            <w:vAlign w:val="center"/>
          </w:tcPr>
          <w:p>
            <w:pPr>
              <w:widowControl/>
              <w:jc w:val="right"/>
              <w:rPr>
                <w:rFonts w:ascii="宋体" w:hAnsi="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2500" w:type="dxa"/>
            <w:shd w:val="clear" w:color="auto" w:fill="auto"/>
            <w:vAlign w:val="center"/>
          </w:tcPr>
          <w:p>
            <w:pPr>
              <w:widowControl/>
              <w:jc w:val="left"/>
              <w:rPr>
                <w:rFonts w:ascii="宋体" w:hAnsi="宋体" w:cs="宋体"/>
                <w:color w:val="000000"/>
                <w:kern w:val="0"/>
                <w:sz w:val="20"/>
                <w:szCs w:val="20"/>
              </w:rPr>
            </w:pPr>
          </w:p>
        </w:tc>
        <w:tc>
          <w:tcPr>
            <w:tcW w:w="1780" w:type="dxa"/>
            <w:shd w:val="clear" w:color="auto" w:fill="auto"/>
            <w:vAlign w:val="center"/>
          </w:tcPr>
          <w:p>
            <w:pPr>
              <w:widowControl/>
              <w:jc w:val="right"/>
              <w:rPr>
                <w:rFonts w:ascii="宋体" w:hAnsi="宋体" w:cs="宋体"/>
                <w:color w:val="000000"/>
                <w:kern w:val="0"/>
                <w:sz w:val="18"/>
                <w:szCs w:val="18"/>
              </w:rPr>
            </w:pPr>
          </w:p>
        </w:tc>
        <w:tc>
          <w:tcPr>
            <w:tcW w:w="258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1840" w:type="dxa"/>
            <w:shd w:val="clear" w:color="auto" w:fill="auto"/>
            <w:vAlign w:val="center"/>
          </w:tcPr>
          <w:p>
            <w:pPr>
              <w:widowControl/>
              <w:jc w:val="right"/>
              <w:rPr>
                <w:rFonts w:ascii="宋体" w:hAnsi="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2500" w:type="dxa"/>
            <w:shd w:val="clear" w:color="auto" w:fill="auto"/>
            <w:vAlign w:val="center"/>
          </w:tcPr>
          <w:p>
            <w:pPr>
              <w:widowControl/>
              <w:jc w:val="left"/>
              <w:rPr>
                <w:rFonts w:ascii="宋体" w:hAnsi="宋体" w:cs="宋体"/>
                <w:color w:val="000000"/>
                <w:kern w:val="0"/>
                <w:sz w:val="20"/>
                <w:szCs w:val="20"/>
              </w:rPr>
            </w:pPr>
          </w:p>
        </w:tc>
        <w:tc>
          <w:tcPr>
            <w:tcW w:w="1780" w:type="dxa"/>
            <w:shd w:val="clear" w:color="auto" w:fill="auto"/>
            <w:vAlign w:val="center"/>
          </w:tcPr>
          <w:p>
            <w:pPr>
              <w:widowControl/>
              <w:jc w:val="right"/>
              <w:rPr>
                <w:rFonts w:ascii="宋体" w:hAnsi="宋体" w:cs="宋体"/>
                <w:color w:val="000000"/>
                <w:kern w:val="0"/>
                <w:sz w:val="18"/>
                <w:szCs w:val="18"/>
              </w:rPr>
            </w:pPr>
          </w:p>
        </w:tc>
        <w:tc>
          <w:tcPr>
            <w:tcW w:w="2580" w:type="dxa"/>
            <w:shd w:val="clear" w:color="auto" w:fill="auto"/>
            <w:vAlign w:val="center"/>
          </w:tcPr>
          <w:p>
            <w:pPr>
              <w:widowControl/>
              <w:jc w:val="left"/>
              <w:rPr>
                <w:rFonts w:ascii="宋体" w:hAnsi="宋体" w:cs="宋体"/>
                <w:color w:val="000000"/>
                <w:kern w:val="0"/>
                <w:sz w:val="20"/>
                <w:szCs w:val="20"/>
              </w:rPr>
            </w:pPr>
          </w:p>
        </w:tc>
        <w:tc>
          <w:tcPr>
            <w:tcW w:w="1840" w:type="dxa"/>
            <w:shd w:val="clear" w:color="auto" w:fill="auto"/>
            <w:vAlign w:val="center"/>
          </w:tcPr>
          <w:p>
            <w:pPr>
              <w:widowControl/>
              <w:jc w:val="right"/>
              <w:rPr>
                <w:rFonts w:ascii="宋体" w:hAnsi="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2500" w:type="dxa"/>
            <w:shd w:val="clear" w:color="auto" w:fill="auto"/>
            <w:vAlign w:val="center"/>
          </w:tcPr>
          <w:p>
            <w:pPr>
              <w:widowControl/>
              <w:jc w:val="left"/>
              <w:rPr>
                <w:rFonts w:ascii="宋体" w:hAnsi="宋体" w:cs="宋体"/>
                <w:color w:val="000000"/>
                <w:kern w:val="0"/>
                <w:sz w:val="20"/>
                <w:szCs w:val="20"/>
              </w:rPr>
            </w:pPr>
          </w:p>
        </w:tc>
        <w:tc>
          <w:tcPr>
            <w:tcW w:w="1780" w:type="dxa"/>
            <w:shd w:val="clear" w:color="auto" w:fill="auto"/>
            <w:vAlign w:val="center"/>
          </w:tcPr>
          <w:p>
            <w:pPr>
              <w:widowControl/>
              <w:jc w:val="right"/>
              <w:rPr>
                <w:rFonts w:ascii="宋体" w:hAnsi="宋体" w:cs="宋体"/>
                <w:color w:val="000000"/>
                <w:kern w:val="0"/>
                <w:sz w:val="18"/>
                <w:szCs w:val="18"/>
              </w:rPr>
            </w:pPr>
          </w:p>
        </w:tc>
        <w:tc>
          <w:tcPr>
            <w:tcW w:w="2580" w:type="dxa"/>
            <w:shd w:val="clear" w:color="auto" w:fill="auto"/>
            <w:vAlign w:val="center"/>
          </w:tcPr>
          <w:p>
            <w:pPr>
              <w:widowControl/>
              <w:jc w:val="left"/>
              <w:rPr>
                <w:rFonts w:ascii="宋体" w:hAnsi="宋体" w:cs="宋体"/>
                <w:color w:val="000000"/>
                <w:kern w:val="0"/>
                <w:sz w:val="20"/>
                <w:szCs w:val="20"/>
              </w:rPr>
            </w:pPr>
          </w:p>
        </w:tc>
        <w:tc>
          <w:tcPr>
            <w:tcW w:w="1840" w:type="dxa"/>
            <w:shd w:val="clear" w:color="auto" w:fill="auto"/>
            <w:vAlign w:val="center"/>
          </w:tcPr>
          <w:p>
            <w:pPr>
              <w:widowControl/>
              <w:jc w:val="right"/>
              <w:rPr>
                <w:rFonts w:ascii="宋体" w:hAnsi="宋体" w:cs="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2500" w:type="dxa"/>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本年收入合计</w:t>
            </w:r>
          </w:p>
        </w:tc>
        <w:tc>
          <w:tcPr>
            <w:tcW w:w="1780" w:type="dxa"/>
            <w:shd w:val="clear" w:color="auto" w:fill="auto"/>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191,002,093.32</w:t>
            </w:r>
          </w:p>
        </w:tc>
        <w:tc>
          <w:tcPr>
            <w:tcW w:w="2580" w:type="dxa"/>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本年支出合计</w:t>
            </w:r>
          </w:p>
        </w:tc>
        <w:tc>
          <w:tcPr>
            <w:tcW w:w="1840" w:type="dxa"/>
            <w:shd w:val="clear" w:color="auto" w:fill="auto"/>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199,810,035.94</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2500" w:type="dxa"/>
            <w:shd w:val="clear" w:color="auto" w:fill="auto"/>
            <w:vAlign w:val="center"/>
          </w:tcPr>
          <w:p>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使用非财政拨款结余</w:t>
            </w:r>
          </w:p>
        </w:tc>
        <w:tc>
          <w:tcPr>
            <w:tcW w:w="1780" w:type="dxa"/>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58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结余分配</w:t>
            </w:r>
          </w:p>
        </w:tc>
        <w:tc>
          <w:tcPr>
            <w:tcW w:w="1840" w:type="dxa"/>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5,116.23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250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年初结转和结余</w:t>
            </w:r>
          </w:p>
        </w:tc>
        <w:tc>
          <w:tcPr>
            <w:tcW w:w="1780" w:type="dxa"/>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37,788,784.08</w:t>
            </w:r>
          </w:p>
        </w:tc>
        <w:tc>
          <w:tcPr>
            <w:tcW w:w="258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年末结转和结余</w:t>
            </w:r>
          </w:p>
        </w:tc>
        <w:tc>
          <w:tcPr>
            <w:tcW w:w="1840" w:type="dxa"/>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28,975,725.23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2500" w:type="dxa"/>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1780" w:type="dxa"/>
            <w:shd w:val="clear" w:color="auto" w:fill="auto"/>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228,790,877.40</w:t>
            </w:r>
          </w:p>
        </w:tc>
        <w:tc>
          <w:tcPr>
            <w:tcW w:w="2580" w:type="dxa"/>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1840" w:type="dxa"/>
            <w:shd w:val="clear" w:color="auto" w:fill="auto"/>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228,790,877.40</w:t>
            </w:r>
          </w:p>
        </w:tc>
      </w:tr>
    </w:tbl>
    <w:p>
      <w:pPr>
        <w:spacing w:line="520" w:lineRule="exact"/>
        <w:ind w:firstLine="360" w:firstLineChars="200"/>
        <w:rPr>
          <w:rFonts w:ascii="宋体" w:hAnsi="宋体" w:cs="宋体"/>
          <w:color w:val="000000"/>
          <w:kern w:val="0"/>
          <w:sz w:val="18"/>
          <w:szCs w:val="18"/>
        </w:rPr>
        <w:sectPr>
          <w:footerReference r:id="rId3" w:type="default"/>
          <w:pgSz w:w="11906" w:h="16838"/>
          <w:pgMar w:top="1440" w:right="1800" w:bottom="1440" w:left="1800" w:header="851" w:footer="992" w:gutter="0"/>
          <w:cols w:space="425" w:num="1"/>
          <w:docGrid w:type="lines"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kern w:val="0"/>
          <w:sz w:val="22"/>
          <w:szCs w:val="22"/>
        </w:rPr>
        <w:t>决算02表</w:t>
      </w:r>
      <w:r>
        <w:rPr>
          <w:rFonts w:hint="eastAsia" w:ascii="宋体" w:hAnsi="宋体" w:cs="宋体"/>
          <w:b/>
          <w:bCs/>
          <w:color w:val="000000"/>
          <w:kern w:val="0"/>
          <w:sz w:val="22"/>
          <w:szCs w:val="22"/>
        </w:rPr>
        <w:t>：</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收入决算表</w:t>
      </w:r>
    </w:p>
    <w:p>
      <w:pPr>
        <w:spacing w:line="520" w:lineRule="exact"/>
        <w:jc w:val="left"/>
        <w:rPr>
          <w:rFonts w:ascii="宋体" w:hAnsi="宋体" w:cs="宋体"/>
          <w:b/>
          <w:bCs/>
          <w:color w:val="000000"/>
          <w:kern w:val="0"/>
          <w:sz w:val="32"/>
          <w:szCs w:val="32"/>
        </w:rPr>
      </w:pPr>
      <w:r>
        <w:rPr>
          <w:rFonts w:hint="eastAsia" w:ascii="宋体" w:hAnsi="宋体" w:cs="宋体"/>
          <w:color w:val="000000"/>
          <w:kern w:val="0"/>
          <w:sz w:val="18"/>
          <w:szCs w:val="18"/>
        </w:rPr>
        <w:t>单位：北京市西城区平安医院</w:t>
      </w:r>
      <w:r>
        <w:rPr>
          <w:rFonts w:hint="eastAsia" w:ascii="宋体" w:hAnsi="宋体" w:cs="宋体"/>
          <w:color w:val="000000"/>
          <w:kern w:val="0"/>
          <w:sz w:val="20"/>
          <w:szCs w:val="20"/>
        </w:rPr>
        <w:t>　　  　　　　　　　　　　　　　　　　　　　　　　　　　　　　　　　　　                                 单位：元</w:t>
      </w:r>
    </w:p>
    <w:tbl>
      <w:tblPr>
        <w:tblStyle w:val="5"/>
        <w:tblW w:w="5053" w:type="pct"/>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4"/>
        <w:gridCol w:w="1702"/>
        <w:gridCol w:w="1561"/>
        <w:gridCol w:w="1415"/>
        <w:gridCol w:w="1561"/>
        <w:gridCol w:w="1275"/>
        <w:gridCol w:w="619"/>
        <w:gridCol w:w="1573"/>
        <w:gridCol w:w="685"/>
        <w:gridCol w:w="685"/>
        <w:gridCol w:w="1409"/>
        <w:gridCol w:w="8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941" w:type="pct"/>
            <w:gridSpan w:val="2"/>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w:t>
            </w:r>
          </w:p>
        </w:tc>
        <w:tc>
          <w:tcPr>
            <w:tcW w:w="545" w:type="pct"/>
            <w:vMerge w:val="restart"/>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494" w:type="pct"/>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上年结转</w:t>
            </w:r>
          </w:p>
        </w:tc>
        <w:tc>
          <w:tcPr>
            <w:tcW w:w="545" w:type="pct"/>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一般公共决算拨款收入</w:t>
            </w:r>
          </w:p>
        </w:tc>
        <w:tc>
          <w:tcPr>
            <w:tcW w:w="445" w:type="pct"/>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政府性基金决算拨款收入</w:t>
            </w:r>
          </w:p>
        </w:tc>
        <w:tc>
          <w:tcPr>
            <w:tcW w:w="216" w:type="pct"/>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上级补助收入</w:t>
            </w:r>
          </w:p>
        </w:tc>
        <w:tc>
          <w:tcPr>
            <w:tcW w:w="549" w:type="pct"/>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事业收入</w:t>
            </w:r>
          </w:p>
        </w:tc>
        <w:tc>
          <w:tcPr>
            <w:tcW w:w="239" w:type="pct"/>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经营收入</w:t>
            </w:r>
          </w:p>
        </w:tc>
        <w:tc>
          <w:tcPr>
            <w:tcW w:w="239" w:type="pct"/>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附属单位上缴收入</w:t>
            </w:r>
          </w:p>
        </w:tc>
        <w:tc>
          <w:tcPr>
            <w:tcW w:w="492" w:type="pct"/>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其他收入</w:t>
            </w:r>
          </w:p>
        </w:tc>
        <w:tc>
          <w:tcPr>
            <w:tcW w:w="295" w:type="pct"/>
            <w:vMerge w:val="restar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使用非财政拨款结余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科目编码</w:t>
            </w:r>
          </w:p>
        </w:tc>
        <w:tc>
          <w:tcPr>
            <w:tcW w:w="594"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科目名称</w:t>
            </w:r>
          </w:p>
        </w:tc>
        <w:tc>
          <w:tcPr>
            <w:tcW w:w="545" w:type="pct"/>
            <w:vMerge w:val="continue"/>
            <w:vAlign w:val="center"/>
          </w:tcPr>
          <w:p>
            <w:pPr>
              <w:widowControl/>
              <w:jc w:val="left"/>
              <w:rPr>
                <w:rFonts w:ascii="宋体" w:hAnsi="宋体" w:cs="宋体"/>
                <w:b/>
                <w:bCs/>
                <w:color w:val="000000"/>
                <w:kern w:val="0"/>
                <w:sz w:val="18"/>
                <w:szCs w:val="18"/>
              </w:rPr>
            </w:pPr>
          </w:p>
        </w:tc>
        <w:tc>
          <w:tcPr>
            <w:tcW w:w="494" w:type="pct"/>
            <w:vMerge w:val="continue"/>
            <w:vAlign w:val="center"/>
          </w:tcPr>
          <w:p>
            <w:pPr>
              <w:widowControl/>
              <w:jc w:val="left"/>
              <w:rPr>
                <w:rFonts w:ascii="宋体" w:hAnsi="宋体" w:cs="宋体"/>
                <w:b/>
                <w:bCs/>
                <w:color w:val="000000"/>
                <w:kern w:val="0"/>
                <w:sz w:val="18"/>
                <w:szCs w:val="18"/>
              </w:rPr>
            </w:pPr>
          </w:p>
        </w:tc>
        <w:tc>
          <w:tcPr>
            <w:tcW w:w="545" w:type="pct"/>
            <w:vMerge w:val="continue"/>
            <w:vAlign w:val="center"/>
          </w:tcPr>
          <w:p>
            <w:pPr>
              <w:widowControl/>
              <w:jc w:val="left"/>
              <w:rPr>
                <w:rFonts w:ascii="宋体" w:hAnsi="宋体" w:cs="宋体"/>
                <w:b/>
                <w:bCs/>
                <w:color w:val="000000"/>
                <w:kern w:val="0"/>
                <w:sz w:val="18"/>
                <w:szCs w:val="18"/>
              </w:rPr>
            </w:pPr>
          </w:p>
        </w:tc>
        <w:tc>
          <w:tcPr>
            <w:tcW w:w="445" w:type="pct"/>
            <w:vMerge w:val="continue"/>
            <w:vAlign w:val="center"/>
          </w:tcPr>
          <w:p>
            <w:pPr>
              <w:widowControl/>
              <w:jc w:val="left"/>
              <w:rPr>
                <w:rFonts w:ascii="宋体" w:hAnsi="宋体" w:cs="宋体"/>
                <w:b/>
                <w:bCs/>
                <w:color w:val="000000"/>
                <w:kern w:val="0"/>
                <w:sz w:val="18"/>
                <w:szCs w:val="18"/>
              </w:rPr>
            </w:pPr>
          </w:p>
        </w:tc>
        <w:tc>
          <w:tcPr>
            <w:tcW w:w="216" w:type="pct"/>
            <w:vMerge w:val="continue"/>
            <w:vAlign w:val="center"/>
          </w:tcPr>
          <w:p>
            <w:pPr>
              <w:widowControl/>
              <w:jc w:val="left"/>
              <w:rPr>
                <w:rFonts w:ascii="宋体" w:hAnsi="宋体" w:cs="宋体"/>
                <w:b/>
                <w:bCs/>
                <w:color w:val="000000"/>
                <w:kern w:val="0"/>
                <w:sz w:val="18"/>
                <w:szCs w:val="18"/>
              </w:rPr>
            </w:pPr>
          </w:p>
        </w:tc>
        <w:tc>
          <w:tcPr>
            <w:tcW w:w="549" w:type="pct"/>
            <w:vMerge w:val="continue"/>
            <w:vAlign w:val="center"/>
          </w:tcPr>
          <w:p>
            <w:pPr>
              <w:widowControl/>
              <w:jc w:val="left"/>
              <w:rPr>
                <w:rFonts w:ascii="宋体" w:hAnsi="宋体" w:cs="宋体"/>
                <w:b/>
                <w:bCs/>
                <w:color w:val="000000"/>
                <w:kern w:val="0"/>
                <w:sz w:val="18"/>
                <w:szCs w:val="18"/>
              </w:rPr>
            </w:pPr>
          </w:p>
        </w:tc>
        <w:tc>
          <w:tcPr>
            <w:tcW w:w="239" w:type="pct"/>
            <w:vMerge w:val="continue"/>
            <w:vAlign w:val="center"/>
          </w:tcPr>
          <w:p>
            <w:pPr>
              <w:widowControl/>
              <w:jc w:val="left"/>
              <w:rPr>
                <w:rFonts w:ascii="宋体" w:hAnsi="宋体" w:cs="宋体"/>
                <w:b/>
                <w:bCs/>
                <w:color w:val="000000"/>
                <w:kern w:val="0"/>
                <w:sz w:val="18"/>
                <w:szCs w:val="18"/>
              </w:rPr>
            </w:pPr>
          </w:p>
        </w:tc>
        <w:tc>
          <w:tcPr>
            <w:tcW w:w="239" w:type="pct"/>
            <w:vMerge w:val="continue"/>
            <w:vAlign w:val="center"/>
          </w:tcPr>
          <w:p>
            <w:pPr>
              <w:widowControl/>
              <w:jc w:val="left"/>
              <w:rPr>
                <w:rFonts w:ascii="宋体" w:hAnsi="宋体" w:cs="宋体"/>
                <w:b/>
                <w:bCs/>
                <w:color w:val="000000"/>
                <w:kern w:val="0"/>
                <w:sz w:val="18"/>
                <w:szCs w:val="18"/>
              </w:rPr>
            </w:pPr>
          </w:p>
        </w:tc>
        <w:tc>
          <w:tcPr>
            <w:tcW w:w="492" w:type="pct"/>
            <w:vMerge w:val="continue"/>
            <w:vAlign w:val="center"/>
          </w:tcPr>
          <w:p>
            <w:pPr>
              <w:widowControl/>
              <w:jc w:val="left"/>
              <w:rPr>
                <w:rFonts w:ascii="宋体" w:hAnsi="宋体" w:cs="宋体"/>
                <w:b/>
                <w:bCs/>
                <w:color w:val="000000"/>
                <w:kern w:val="0"/>
                <w:sz w:val="18"/>
                <w:szCs w:val="18"/>
              </w:rPr>
            </w:pPr>
          </w:p>
        </w:tc>
        <w:tc>
          <w:tcPr>
            <w:tcW w:w="295" w:type="pct"/>
            <w:vMerge w:val="continue"/>
            <w:vAlign w:val="center"/>
          </w:tcPr>
          <w:p>
            <w:pPr>
              <w:widowControl/>
              <w:jc w:val="left"/>
              <w:rPr>
                <w:rFonts w:ascii="宋体" w:hAnsi="宋体" w:cs="宋体"/>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594"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8,880,541.50</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8,880,541.50</w:t>
            </w:r>
          </w:p>
        </w:tc>
        <w:tc>
          <w:tcPr>
            <w:tcW w:w="44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w:t>
            </w:r>
          </w:p>
        </w:tc>
        <w:tc>
          <w:tcPr>
            <w:tcW w:w="594"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行政事业单位养老支出</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8,880,541.50</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8,880,541.50</w:t>
            </w:r>
          </w:p>
        </w:tc>
        <w:tc>
          <w:tcPr>
            <w:tcW w:w="44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2080502</w:t>
            </w:r>
          </w:p>
        </w:tc>
        <w:tc>
          <w:tcPr>
            <w:tcW w:w="594"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事业单位离退休</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3,326,941.50</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3,326,941.50</w:t>
            </w:r>
          </w:p>
        </w:tc>
        <w:tc>
          <w:tcPr>
            <w:tcW w:w="44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2080505</w:t>
            </w:r>
          </w:p>
        </w:tc>
        <w:tc>
          <w:tcPr>
            <w:tcW w:w="594" w:type="pct"/>
            <w:shd w:val="clear" w:color="auto" w:fill="auto"/>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机关事业单位基本养老保险缴费支出</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3,702,400.00</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3,702,400.00</w:t>
            </w:r>
          </w:p>
        </w:tc>
        <w:tc>
          <w:tcPr>
            <w:tcW w:w="44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2080506</w:t>
            </w:r>
          </w:p>
        </w:tc>
        <w:tc>
          <w:tcPr>
            <w:tcW w:w="594" w:type="pct"/>
            <w:shd w:val="clear" w:color="auto" w:fill="auto"/>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机关事业单位职业年金缴费支出</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1,851,200.00</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1,851,200.00</w:t>
            </w:r>
          </w:p>
        </w:tc>
        <w:tc>
          <w:tcPr>
            <w:tcW w:w="44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594"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178,984,513.82</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37,788,784.08</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42,322,335.81</w:t>
            </w:r>
          </w:p>
        </w:tc>
        <w:tc>
          <w:tcPr>
            <w:tcW w:w="4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131,551,990.65</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5,110,187.36</w:t>
            </w:r>
          </w:p>
        </w:tc>
        <w:tc>
          <w:tcPr>
            <w:tcW w:w="2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21001</w:t>
            </w:r>
          </w:p>
        </w:tc>
        <w:tc>
          <w:tcPr>
            <w:tcW w:w="594"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卫生健康管理事务</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689,505.00</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689,505.00</w:t>
            </w:r>
          </w:p>
        </w:tc>
        <w:tc>
          <w:tcPr>
            <w:tcW w:w="4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2100199</w:t>
            </w:r>
          </w:p>
        </w:tc>
        <w:tc>
          <w:tcPr>
            <w:tcW w:w="594"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其他卫生健康管理事务支出</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689,505.00</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689,505.00</w:t>
            </w:r>
          </w:p>
        </w:tc>
        <w:tc>
          <w:tcPr>
            <w:tcW w:w="4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21002</w:t>
            </w:r>
          </w:p>
        </w:tc>
        <w:tc>
          <w:tcPr>
            <w:tcW w:w="594"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公立医院</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173,270,832.43</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37,775,199.16</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37,052,654.42</w:t>
            </w:r>
          </w:p>
        </w:tc>
        <w:tc>
          <w:tcPr>
            <w:tcW w:w="4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131,551,990.65</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4,666,187.36</w:t>
            </w:r>
          </w:p>
        </w:tc>
        <w:tc>
          <w:tcPr>
            <w:tcW w:w="2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2100201</w:t>
            </w:r>
          </w:p>
        </w:tc>
        <w:tc>
          <w:tcPr>
            <w:tcW w:w="594"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综合医院</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173,270,832.43</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37,775,199.16</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37,052,654.42</w:t>
            </w:r>
          </w:p>
        </w:tc>
        <w:tc>
          <w:tcPr>
            <w:tcW w:w="44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131,551,990.65</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4,666,187.36</w:t>
            </w:r>
          </w:p>
        </w:tc>
        <w:tc>
          <w:tcPr>
            <w:tcW w:w="29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21004</w:t>
            </w:r>
          </w:p>
        </w:tc>
        <w:tc>
          <w:tcPr>
            <w:tcW w:w="594"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公共卫生</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444,000.00</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13,584.92</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444,000.00</w:t>
            </w:r>
          </w:p>
        </w:tc>
        <w:tc>
          <w:tcPr>
            <w:tcW w:w="2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2100409</w:t>
            </w:r>
          </w:p>
        </w:tc>
        <w:tc>
          <w:tcPr>
            <w:tcW w:w="594"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重大公共卫生服务</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444,000.00</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13,584.92</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444,000.00</w:t>
            </w:r>
          </w:p>
        </w:tc>
        <w:tc>
          <w:tcPr>
            <w:tcW w:w="2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21006</w:t>
            </w:r>
          </w:p>
        </w:tc>
        <w:tc>
          <w:tcPr>
            <w:tcW w:w="594"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中医药</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13,000.00</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13,000.00</w:t>
            </w:r>
          </w:p>
        </w:tc>
        <w:tc>
          <w:tcPr>
            <w:tcW w:w="4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2100601</w:t>
            </w:r>
          </w:p>
        </w:tc>
        <w:tc>
          <w:tcPr>
            <w:tcW w:w="594"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中医（民族医）药专项</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13,000.00</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13,000.00</w:t>
            </w:r>
          </w:p>
        </w:tc>
        <w:tc>
          <w:tcPr>
            <w:tcW w:w="44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594"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行政事业单位医疗</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4,567,176.39</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4,567,176.39</w:t>
            </w:r>
          </w:p>
        </w:tc>
        <w:tc>
          <w:tcPr>
            <w:tcW w:w="4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2101102</w:t>
            </w:r>
          </w:p>
        </w:tc>
        <w:tc>
          <w:tcPr>
            <w:tcW w:w="594"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事业单位医疗</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4,567,176.39</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4,567,176.39</w:t>
            </w:r>
          </w:p>
        </w:tc>
        <w:tc>
          <w:tcPr>
            <w:tcW w:w="44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213</w:t>
            </w:r>
          </w:p>
        </w:tc>
        <w:tc>
          <w:tcPr>
            <w:tcW w:w="594"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农林水支出</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48,448.00</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48,448.00</w:t>
            </w:r>
          </w:p>
        </w:tc>
        <w:tc>
          <w:tcPr>
            <w:tcW w:w="4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21305</w:t>
            </w:r>
          </w:p>
        </w:tc>
        <w:tc>
          <w:tcPr>
            <w:tcW w:w="594"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扶贫</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48,448.00</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48,448.00</w:t>
            </w:r>
          </w:p>
        </w:tc>
        <w:tc>
          <w:tcPr>
            <w:tcW w:w="4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2130506</w:t>
            </w:r>
          </w:p>
        </w:tc>
        <w:tc>
          <w:tcPr>
            <w:tcW w:w="594"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社会发展</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48,448.00</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48,448.00</w:t>
            </w:r>
          </w:p>
        </w:tc>
        <w:tc>
          <w:tcPr>
            <w:tcW w:w="44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594"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3,088,590.00</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3,088,590.00</w:t>
            </w:r>
          </w:p>
        </w:tc>
        <w:tc>
          <w:tcPr>
            <w:tcW w:w="4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594"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3,088,590.00</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3,088,590.00</w:t>
            </w:r>
          </w:p>
        </w:tc>
        <w:tc>
          <w:tcPr>
            <w:tcW w:w="4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2210202</w:t>
            </w:r>
          </w:p>
        </w:tc>
        <w:tc>
          <w:tcPr>
            <w:tcW w:w="594"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提租补贴</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198,950.00</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198,950.00</w:t>
            </w:r>
          </w:p>
        </w:tc>
        <w:tc>
          <w:tcPr>
            <w:tcW w:w="44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2210203</w:t>
            </w:r>
          </w:p>
        </w:tc>
        <w:tc>
          <w:tcPr>
            <w:tcW w:w="594"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购房补贴</w:t>
            </w:r>
          </w:p>
        </w:tc>
        <w:tc>
          <w:tcPr>
            <w:tcW w:w="54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2,889,640.00</w:t>
            </w:r>
          </w:p>
        </w:tc>
        <w:tc>
          <w:tcPr>
            <w:tcW w:w="49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2,889,640.00</w:t>
            </w:r>
          </w:p>
        </w:tc>
        <w:tc>
          <w:tcPr>
            <w:tcW w:w="44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16"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4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39"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492"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94"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545" w:type="pct"/>
            <w:shd w:val="clear" w:color="auto" w:fill="auto"/>
            <w:noWrap/>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191,002,093.32</w:t>
            </w:r>
          </w:p>
        </w:tc>
        <w:tc>
          <w:tcPr>
            <w:tcW w:w="494" w:type="pct"/>
            <w:shd w:val="clear" w:color="auto" w:fill="auto"/>
            <w:noWrap/>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37,788,784.08</w:t>
            </w:r>
          </w:p>
        </w:tc>
        <w:tc>
          <w:tcPr>
            <w:tcW w:w="545" w:type="pct"/>
            <w:shd w:val="clear" w:color="auto" w:fill="auto"/>
            <w:noWrap/>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54,339,915.31</w:t>
            </w:r>
          </w:p>
        </w:tc>
        <w:tc>
          <w:tcPr>
            <w:tcW w:w="445" w:type="pct"/>
            <w:shd w:val="clear" w:color="auto" w:fill="auto"/>
            <w:noWrap/>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0.00</w:t>
            </w:r>
          </w:p>
        </w:tc>
        <w:tc>
          <w:tcPr>
            <w:tcW w:w="216" w:type="pct"/>
            <w:shd w:val="clear" w:color="auto" w:fill="auto"/>
            <w:noWrap/>
            <w:vAlign w:val="center"/>
          </w:tcPr>
          <w:p>
            <w:pPr>
              <w:widowControl/>
              <w:jc w:val="right"/>
              <w:rPr>
                <w:rFonts w:ascii="宋体" w:hAnsi="宋体" w:cs="宋体"/>
                <w:b/>
                <w:color w:val="000000"/>
                <w:kern w:val="0"/>
                <w:sz w:val="18"/>
                <w:szCs w:val="18"/>
              </w:rPr>
            </w:pPr>
            <w:r>
              <w:rPr>
                <w:rFonts w:hint="eastAsia" w:ascii="宋体" w:hAnsi="宋体" w:cs="宋体"/>
                <w:b/>
                <w:color w:val="000000"/>
                <w:kern w:val="0"/>
                <w:sz w:val="18"/>
                <w:szCs w:val="18"/>
              </w:rPr>
              <w:t>0.00</w:t>
            </w:r>
          </w:p>
        </w:tc>
        <w:tc>
          <w:tcPr>
            <w:tcW w:w="549" w:type="pct"/>
            <w:shd w:val="clear" w:color="auto" w:fill="auto"/>
            <w:noWrap/>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131,551,990.65</w:t>
            </w:r>
          </w:p>
        </w:tc>
        <w:tc>
          <w:tcPr>
            <w:tcW w:w="239" w:type="pct"/>
            <w:shd w:val="clear" w:color="auto" w:fill="auto"/>
            <w:noWrap/>
            <w:vAlign w:val="center"/>
          </w:tcPr>
          <w:p>
            <w:pPr>
              <w:widowControl/>
              <w:jc w:val="right"/>
              <w:rPr>
                <w:rFonts w:ascii="宋体" w:hAnsi="宋体" w:cs="宋体"/>
                <w:b/>
                <w:color w:val="000000"/>
                <w:kern w:val="0"/>
                <w:sz w:val="18"/>
                <w:szCs w:val="18"/>
              </w:rPr>
            </w:pPr>
            <w:r>
              <w:rPr>
                <w:rFonts w:hint="eastAsia" w:ascii="宋体" w:hAnsi="宋体" w:cs="宋体"/>
                <w:b/>
                <w:color w:val="000000"/>
                <w:kern w:val="0"/>
                <w:sz w:val="18"/>
                <w:szCs w:val="18"/>
              </w:rPr>
              <w:t>0.00</w:t>
            </w:r>
          </w:p>
        </w:tc>
        <w:tc>
          <w:tcPr>
            <w:tcW w:w="239" w:type="pct"/>
            <w:shd w:val="clear" w:color="auto" w:fill="auto"/>
            <w:noWrap/>
            <w:vAlign w:val="center"/>
          </w:tcPr>
          <w:p>
            <w:pPr>
              <w:widowControl/>
              <w:jc w:val="right"/>
              <w:rPr>
                <w:rFonts w:ascii="宋体" w:hAnsi="宋体" w:cs="宋体"/>
                <w:b/>
                <w:color w:val="000000"/>
                <w:kern w:val="0"/>
                <w:sz w:val="18"/>
                <w:szCs w:val="18"/>
              </w:rPr>
            </w:pPr>
            <w:r>
              <w:rPr>
                <w:rFonts w:hint="eastAsia" w:ascii="宋体" w:hAnsi="宋体" w:cs="宋体"/>
                <w:b/>
                <w:color w:val="000000"/>
                <w:kern w:val="0"/>
                <w:sz w:val="18"/>
                <w:szCs w:val="18"/>
              </w:rPr>
              <w:t>0.00</w:t>
            </w:r>
          </w:p>
        </w:tc>
        <w:tc>
          <w:tcPr>
            <w:tcW w:w="492" w:type="pct"/>
            <w:shd w:val="clear" w:color="auto" w:fill="auto"/>
            <w:noWrap/>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5,110,187.36</w:t>
            </w:r>
          </w:p>
        </w:tc>
        <w:tc>
          <w:tcPr>
            <w:tcW w:w="295" w:type="pct"/>
            <w:shd w:val="clear" w:color="auto" w:fill="auto"/>
            <w:noWrap/>
            <w:vAlign w:val="center"/>
          </w:tcPr>
          <w:p>
            <w:pPr>
              <w:widowControl/>
              <w:jc w:val="right"/>
              <w:rPr>
                <w:rFonts w:ascii="宋体" w:hAnsi="宋体" w:cs="宋体"/>
                <w:b/>
                <w:color w:val="000000"/>
                <w:kern w:val="0"/>
                <w:sz w:val="18"/>
                <w:szCs w:val="18"/>
              </w:rPr>
            </w:pPr>
            <w:r>
              <w:rPr>
                <w:rFonts w:hint="eastAsia" w:ascii="宋体" w:hAnsi="宋体" w:cs="宋体"/>
                <w:b/>
                <w:color w:val="000000"/>
                <w:kern w:val="0"/>
                <w:sz w:val="18"/>
                <w:szCs w:val="18"/>
              </w:rPr>
              <w:t>0.00</w:t>
            </w:r>
          </w:p>
        </w:tc>
      </w:tr>
    </w:tbl>
    <w:p>
      <w:pPr>
        <w:spacing w:line="520" w:lineRule="exact"/>
        <w:rPr>
          <w:rFonts w:ascii="宋体" w:hAnsi="宋体" w:cs="宋体"/>
          <w:b/>
          <w:bCs/>
          <w:color w:val="000000"/>
          <w:kern w:val="0"/>
          <w:sz w:val="32"/>
          <w:szCs w:val="3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kern w:val="0"/>
          <w:sz w:val="22"/>
          <w:szCs w:val="22"/>
        </w:rPr>
        <w:t>决算03表</w:t>
      </w:r>
      <w:r>
        <w:rPr>
          <w:rFonts w:hint="eastAsia" w:ascii="宋体" w:hAnsi="宋体" w:cs="宋体"/>
          <w:b/>
          <w:bCs/>
          <w:color w:val="000000"/>
          <w:kern w:val="0"/>
          <w:sz w:val="22"/>
          <w:szCs w:val="22"/>
        </w:rPr>
        <w:t>：</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支出决算表</w:t>
      </w:r>
    </w:p>
    <w:p>
      <w:pPr>
        <w:spacing w:line="520" w:lineRule="exact"/>
        <w:ind w:right="600"/>
        <w:jc w:val="left"/>
        <w:rPr>
          <w:rFonts w:ascii="宋体" w:hAnsi="宋体" w:cs="宋体"/>
          <w:color w:val="000000"/>
          <w:kern w:val="0"/>
          <w:sz w:val="18"/>
          <w:szCs w:val="18"/>
        </w:rPr>
      </w:pPr>
      <w:r>
        <w:rPr>
          <w:rFonts w:hint="eastAsia" w:ascii="宋体" w:hAnsi="宋体" w:cs="宋体"/>
          <w:color w:val="000000"/>
          <w:kern w:val="0"/>
          <w:sz w:val="18"/>
          <w:szCs w:val="18"/>
        </w:rPr>
        <w:t xml:space="preserve">单位：北京市西城区平安医院                                                                                                                </w:t>
      </w:r>
      <w:r>
        <w:rPr>
          <w:rFonts w:hint="eastAsia" w:ascii="宋体" w:hAnsi="宋体" w:cs="宋体"/>
          <w:color w:val="000000"/>
          <w:kern w:val="0"/>
          <w:sz w:val="20"/>
          <w:szCs w:val="20"/>
        </w:rPr>
        <w:t>单位：元</w:t>
      </w:r>
    </w:p>
    <w:tbl>
      <w:tblPr>
        <w:tblStyle w:val="5"/>
        <w:tblW w:w="4984" w:type="pct"/>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2807"/>
        <w:gridCol w:w="1835"/>
        <w:gridCol w:w="2019"/>
        <w:gridCol w:w="1924"/>
        <w:gridCol w:w="1116"/>
        <w:gridCol w:w="1565"/>
        <w:gridCol w:w="15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452" w:type="pct"/>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993" w:type="pct"/>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649" w:type="pct"/>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本年支出合计</w:t>
            </w:r>
          </w:p>
        </w:tc>
        <w:tc>
          <w:tcPr>
            <w:tcW w:w="714" w:type="pct"/>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681" w:type="pct"/>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c>
          <w:tcPr>
            <w:tcW w:w="395" w:type="pct"/>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上缴上级支出</w:t>
            </w:r>
          </w:p>
        </w:tc>
        <w:tc>
          <w:tcPr>
            <w:tcW w:w="554" w:type="pct"/>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经营支出</w:t>
            </w:r>
          </w:p>
        </w:tc>
        <w:tc>
          <w:tcPr>
            <w:tcW w:w="561" w:type="pct"/>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对附属单位补助支出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993"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8,880,541.50</w:t>
            </w:r>
          </w:p>
        </w:tc>
        <w:tc>
          <w:tcPr>
            <w:tcW w:w="71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8,821,141.50</w:t>
            </w:r>
          </w:p>
        </w:tc>
        <w:tc>
          <w:tcPr>
            <w:tcW w:w="681"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59,400.00</w:t>
            </w:r>
          </w:p>
        </w:tc>
        <w:tc>
          <w:tcPr>
            <w:tcW w:w="39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w:t>
            </w:r>
          </w:p>
        </w:tc>
        <w:tc>
          <w:tcPr>
            <w:tcW w:w="993"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行政事业单位养老支出</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8,880,541.50</w:t>
            </w:r>
          </w:p>
        </w:tc>
        <w:tc>
          <w:tcPr>
            <w:tcW w:w="71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8,821,141.50</w:t>
            </w:r>
          </w:p>
        </w:tc>
        <w:tc>
          <w:tcPr>
            <w:tcW w:w="681"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59,400.00</w:t>
            </w:r>
          </w:p>
        </w:tc>
        <w:tc>
          <w:tcPr>
            <w:tcW w:w="395"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2080502</w:t>
            </w:r>
          </w:p>
        </w:tc>
        <w:tc>
          <w:tcPr>
            <w:tcW w:w="993"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事业单位离退休</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3,326,941.50</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3,267,541.50</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59,400.00</w:t>
            </w:r>
          </w:p>
        </w:tc>
        <w:tc>
          <w:tcPr>
            <w:tcW w:w="39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7"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2080505</w:t>
            </w:r>
          </w:p>
        </w:tc>
        <w:tc>
          <w:tcPr>
            <w:tcW w:w="993"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机关事业单位基本养老保险缴费支出</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3,702,400.00</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3,702,400.00</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39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2080506</w:t>
            </w:r>
          </w:p>
        </w:tc>
        <w:tc>
          <w:tcPr>
            <w:tcW w:w="993"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机关事业单位职业年金缴费支出</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1,851,200.00</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1,851,200.00</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39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993"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187,792,456.44</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149,189,943.33</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38,602,513.11</w:t>
            </w:r>
          </w:p>
        </w:tc>
        <w:tc>
          <w:tcPr>
            <w:tcW w:w="3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21001</w:t>
            </w:r>
          </w:p>
        </w:tc>
        <w:tc>
          <w:tcPr>
            <w:tcW w:w="993"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卫生健康管理事务</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689,505.00</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689,505.00</w:t>
            </w:r>
          </w:p>
        </w:tc>
        <w:tc>
          <w:tcPr>
            <w:tcW w:w="3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2100199</w:t>
            </w:r>
          </w:p>
        </w:tc>
        <w:tc>
          <w:tcPr>
            <w:tcW w:w="993"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其他卫生健康管理事务支出</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689,505.00</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689,505.00</w:t>
            </w:r>
          </w:p>
        </w:tc>
        <w:tc>
          <w:tcPr>
            <w:tcW w:w="3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21002</w:t>
            </w:r>
          </w:p>
        </w:tc>
        <w:tc>
          <w:tcPr>
            <w:tcW w:w="9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公立医院</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182,065,190.13</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144,622,766.94</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37,442,423.19</w:t>
            </w:r>
          </w:p>
        </w:tc>
        <w:tc>
          <w:tcPr>
            <w:tcW w:w="3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2100201</w:t>
            </w:r>
          </w:p>
        </w:tc>
        <w:tc>
          <w:tcPr>
            <w:tcW w:w="993"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综合医院</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182,065,190.13</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144,622,766.94</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37,442,423.19</w:t>
            </w:r>
          </w:p>
        </w:tc>
        <w:tc>
          <w:tcPr>
            <w:tcW w:w="39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21004</w:t>
            </w:r>
          </w:p>
        </w:tc>
        <w:tc>
          <w:tcPr>
            <w:tcW w:w="9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公共卫生</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457,584.92</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457,584.92</w:t>
            </w:r>
          </w:p>
        </w:tc>
        <w:tc>
          <w:tcPr>
            <w:tcW w:w="3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2100409</w:t>
            </w:r>
          </w:p>
        </w:tc>
        <w:tc>
          <w:tcPr>
            <w:tcW w:w="993"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重大公共卫生专项</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457,584.92</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457,584.92</w:t>
            </w:r>
          </w:p>
        </w:tc>
        <w:tc>
          <w:tcPr>
            <w:tcW w:w="39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21006</w:t>
            </w:r>
          </w:p>
        </w:tc>
        <w:tc>
          <w:tcPr>
            <w:tcW w:w="9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中医药</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13,000.00</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13,000.00</w:t>
            </w:r>
          </w:p>
        </w:tc>
        <w:tc>
          <w:tcPr>
            <w:tcW w:w="3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2100601</w:t>
            </w:r>
          </w:p>
        </w:tc>
        <w:tc>
          <w:tcPr>
            <w:tcW w:w="993"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中医（民族医）药专项</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13,000.00</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13,000.00</w:t>
            </w:r>
          </w:p>
        </w:tc>
        <w:tc>
          <w:tcPr>
            <w:tcW w:w="39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9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行政事业单位医疗</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4,567,176.39</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4,567,176.39</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3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2101102</w:t>
            </w:r>
          </w:p>
        </w:tc>
        <w:tc>
          <w:tcPr>
            <w:tcW w:w="993"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事业单位医疗</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4,567,176.39</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4,567,176.39</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39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213</w:t>
            </w:r>
          </w:p>
        </w:tc>
        <w:tc>
          <w:tcPr>
            <w:tcW w:w="9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农林水支出</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48,448.00</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15,000.00</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33,448.00</w:t>
            </w:r>
          </w:p>
        </w:tc>
        <w:tc>
          <w:tcPr>
            <w:tcW w:w="3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21305</w:t>
            </w:r>
          </w:p>
        </w:tc>
        <w:tc>
          <w:tcPr>
            <w:tcW w:w="9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扶贫</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48,448.00</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15,000.00</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33,448.00</w:t>
            </w:r>
          </w:p>
        </w:tc>
        <w:tc>
          <w:tcPr>
            <w:tcW w:w="3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2130506</w:t>
            </w:r>
          </w:p>
        </w:tc>
        <w:tc>
          <w:tcPr>
            <w:tcW w:w="993"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社会发展</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48,448.00</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15,000.00</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33,448.00</w:t>
            </w:r>
          </w:p>
        </w:tc>
        <w:tc>
          <w:tcPr>
            <w:tcW w:w="39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9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3,088,590.00</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3,088,590.00</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3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9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3,088,590.00</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3,088,590.00</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395"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2210202</w:t>
            </w:r>
          </w:p>
        </w:tc>
        <w:tc>
          <w:tcPr>
            <w:tcW w:w="993"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提租补贴</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198,950.00</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198,950.00</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39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2210203</w:t>
            </w:r>
          </w:p>
        </w:tc>
        <w:tc>
          <w:tcPr>
            <w:tcW w:w="993"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购房补贴</w:t>
            </w:r>
          </w:p>
        </w:tc>
        <w:tc>
          <w:tcPr>
            <w:tcW w:w="649"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2,889,640.00</w:t>
            </w:r>
          </w:p>
        </w:tc>
        <w:tc>
          <w:tcPr>
            <w:tcW w:w="714"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2,889,640.00</w:t>
            </w:r>
          </w:p>
        </w:tc>
        <w:tc>
          <w:tcPr>
            <w:tcW w:w="68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395"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54"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561"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2"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649" w:type="pct"/>
            <w:shd w:val="clear" w:color="auto" w:fill="auto"/>
            <w:noWrap/>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199,810,035.94</w:t>
            </w:r>
          </w:p>
        </w:tc>
        <w:tc>
          <w:tcPr>
            <w:tcW w:w="714" w:type="pct"/>
            <w:shd w:val="clear" w:color="auto" w:fill="auto"/>
            <w:noWrap/>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161,114,674.83</w:t>
            </w:r>
          </w:p>
        </w:tc>
        <w:tc>
          <w:tcPr>
            <w:tcW w:w="681" w:type="pct"/>
            <w:shd w:val="clear" w:color="auto" w:fill="auto"/>
            <w:noWrap/>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38,695,361.11</w:t>
            </w:r>
          </w:p>
        </w:tc>
        <w:tc>
          <w:tcPr>
            <w:tcW w:w="395" w:type="pct"/>
            <w:shd w:val="clear" w:color="auto" w:fill="auto"/>
            <w:noWrap/>
            <w:vAlign w:val="center"/>
          </w:tcPr>
          <w:p>
            <w:pPr>
              <w:widowControl/>
              <w:jc w:val="right"/>
              <w:rPr>
                <w:rFonts w:ascii="宋体" w:hAnsi="宋体" w:cs="宋体"/>
                <w:b/>
                <w:color w:val="000000"/>
                <w:kern w:val="0"/>
                <w:sz w:val="18"/>
                <w:szCs w:val="18"/>
              </w:rPr>
            </w:pPr>
            <w:r>
              <w:rPr>
                <w:rFonts w:hint="eastAsia" w:ascii="宋体" w:hAnsi="宋体" w:cs="宋体"/>
                <w:b/>
                <w:color w:val="000000"/>
                <w:kern w:val="0"/>
                <w:sz w:val="18"/>
                <w:szCs w:val="18"/>
              </w:rPr>
              <w:t>0.00</w:t>
            </w:r>
          </w:p>
        </w:tc>
        <w:tc>
          <w:tcPr>
            <w:tcW w:w="554" w:type="pct"/>
            <w:shd w:val="clear" w:color="auto" w:fill="auto"/>
            <w:noWrap/>
            <w:vAlign w:val="center"/>
          </w:tcPr>
          <w:p>
            <w:pPr>
              <w:widowControl/>
              <w:jc w:val="right"/>
              <w:rPr>
                <w:rFonts w:ascii="宋体" w:hAnsi="宋体" w:cs="宋体"/>
                <w:b/>
                <w:color w:val="000000"/>
                <w:kern w:val="0"/>
                <w:sz w:val="18"/>
                <w:szCs w:val="18"/>
              </w:rPr>
            </w:pPr>
            <w:r>
              <w:rPr>
                <w:rFonts w:hint="eastAsia" w:ascii="宋体" w:hAnsi="宋体" w:cs="宋体"/>
                <w:b/>
                <w:color w:val="000000"/>
                <w:kern w:val="0"/>
                <w:sz w:val="18"/>
                <w:szCs w:val="18"/>
              </w:rPr>
              <w:t>0.00</w:t>
            </w:r>
          </w:p>
        </w:tc>
        <w:tc>
          <w:tcPr>
            <w:tcW w:w="561" w:type="pct"/>
            <w:shd w:val="clear" w:color="auto" w:fill="auto"/>
            <w:noWrap/>
            <w:vAlign w:val="center"/>
          </w:tcPr>
          <w:p>
            <w:pPr>
              <w:widowControl/>
              <w:jc w:val="right"/>
              <w:rPr>
                <w:rFonts w:ascii="宋体" w:hAnsi="宋体" w:cs="宋体"/>
                <w:b/>
                <w:color w:val="000000"/>
                <w:kern w:val="0"/>
                <w:sz w:val="18"/>
                <w:szCs w:val="18"/>
              </w:rPr>
            </w:pPr>
            <w:r>
              <w:rPr>
                <w:rFonts w:hint="eastAsia" w:ascii="宋体" w:hAnsi="宋体" w:cs="宋体"/>
                <w:b/>
                <w:color w:val="000000"/>
                <w:kern w:val="0"/>
                <w:sz w:val="18"/>
                <w:szCs w:val="18"/>
              </w:rPr>
              <w:t>0.00</w:t>
            </w:r>
          </w:p>
        </w:tc>
      </w:tr>
    </w:tbl>
    <w:p>
      <w:pPr>
        <w:spacing w:line="520" w:lineRule="exact"/>
        <w:ind w:firstLine="360" w:firstLineChars="200"/>
        <w:rPr>
          <w:rFonts w:ascii="宋体" w:hAnsi="宋体" w:cs="宋体"/>
          <w:color w:val="000000"/>
          <w:kern w:val="0"/>
          <w:sz w:val="18"/>
          <w:szCs w:val="18"/>
        </w:rPr>
        <w:sectPr>
          <w:pgSz w:w="16838" w:h="11906"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kern w:val="0"/>
          <w:sz w:val="22"/>
          <w:szCs w:val="22"/>
        </w:rPr>
        <w:t>决算04表</w:t>
      </w:r>
      <w:r>
        <w:rPr>
          <w:rFonts w:hint="eastAsia" w:ascii="宋体" w:hAnsi="宋体" w:cs="宋体"/>
          <w:b/>
          <w:bCs/>
          <w:color w:val="000000"/>
          <w:kern w:val="0"/>
          <w:sz w:val="22"/>
          <w:szCs w:val="22"/>
        </w:rPr>
        <w:t>：</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政府采购情况表</w:t>
      </w:r>
    </w:p>
    <w:p>
      <w:pPr>
        <w:spacing w:line="520" w:lineRule="exact"/>
        <w:ind w:right="360"/>
        <w:jc w:val="left"/>
        <w:rPr>
          <w:rFonts w:ascii="宋体" w:hAnsi="宋体" w:cs="宋体"/>
          <w:color w:val="000000"/>
          <w:kern w:val="0"/>
          <w:sz w:val="18"/>
          <w:szCs w:val="18"/>
        </w:rPr>
      </w:pPr>
      <w:r>
        <w:rPr>
          <w:rFonts w:hint="eastAsia" w:ascii="宋体" w:hAnsi="宋体" w:cs="宋体"/>
          <w:color w:val="000000"/>
          <w:kern w:val="0"/>
          <w:sz w:val="18"/>
          <w:szCs w:val="18"/>
        </w:rPr>
        <w:t xml:space="preserve">单位：北京市西城区平安医院                                                       单位：元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（一）政府采购支出合计</w:t>
            </w:r>
          </w:p>
        </w:tc>
        <w:tc>
          <w:tcPr>
            <w:tcW w:w="4264" w:type="dxa"/>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5,549,033.33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1．政府采购货物支出</w:t>
            </w:r>
          </w:p>
        </w:tc>
        <w:tc>
          <w:tcPr>
            <w:tcW w:w="4264" w:type="dxa"/>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3,811,000.00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2．政府采购工程支出</w:t>
            </w:r>
          </w:p>
        </w:tc>
        <w:tc>
          <w:tcPr>
            <w:tcW w:w="4264" w:type="dxa"/>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1,172,000.00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3．政府采购服务支出</w:t>
            </w:r>
          </w:p>
        </w:tc>
        <w:tc>
          <w:tcPr>
            <w:tcW w:w="4264" w:type="dxa"/>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18,033.33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（二）政府采购授予中小企业合同金额</w:t>
            </w:r>
          </w:p>
        </w:tc>
        <w:tc>
          <w:tcPr>
            <w:tcW w:w="4264" w:type="dxa"/>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1,768,033.33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其中：授予小微企业合同金额</w:t>
            </w:r>
          </w:p>
        </w:tc>
        <w:tc>
          <w:tcPr>
            <w:tcW w:w="4264" w:type="dxa"/>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1,768,033.33</w:t>
            </w:r>
          </w:p>
        </w:tc>
      </w:tr>
    </w:tbl>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kern w:val="0"/>
          <w:sz w:val="22"/>
          <w:szCs w:val="22"/>
        </w:rPr>
        <w:t>决算05表：</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财政拨款收入支出决算总表</w:t>
      </w:r>
    </w:p>
    <w:p>
      <w:pPr>
        <w:spacing w:line="520" w:lineRule="exact"/>
        <w:ind w:left="-1134" w:leftChars="-540"/>
        <w:jc w:val="left"/>
        <w:rPr>
          <w:rFonts w:ascii="宋体" w:hAnsi="宋体" w:cs="宋体"/>
          <w:color w:val="000000"/>
          <w:kern w:val="0"/>
          <w:sz w:val="18"/>
          <w:szCs w:val="18"/>
        </w:rPr>
      </w:pPr>
      <w:r>
        <w:rPr>
          <w:rFonts w:hint="eastAsia" w:ascii="宋体" w:hAnsi="宋体" w:cs="宋体"/>
          <w:color w:val="000000"/>
          <w:kern w:val="0"/>
          <w:sz w:val="18"/>
          <w:szCs w:val="18"/>
        </w:rPr>
        <w:t xml:space="preserve">单位：北京市西城区平安医院                                                                       </w:t>
      </w:r>
      <w:r>
        <w:rPr>
          <w:rFonts w:hint="eastAsia" w:ascii="宋体" w:hAnsi="宋体" w:cs="宋体"/>
          <w:color w:val="000000"/>
          <w:kern w:val="0"/>
          <w:sz w:val="20"/>
          <w:szCs w:val="20"/>
        </w:rPr>
        <w:t>单位：元</w:t>
      </w:r>
    </w:p>
    <w:tbl>
      <w:tblPr>
        <w:tblStyle w:val="5"/>
        <w:tblW w:w="5988" w:type="pct"/>
        <w:tblInd w:w="-1026" w:type="dxa"/>
        <w:tblLayout w:type="fixed"/>
        <w:tblCellMar>
          <w:top w:w="0" w:type="dxa"/>
          <w:left w:w="108" w:type="dxa"/>
          <w:bottom w:w="0" w:type="dxa"/>
          <w:right w:w="108" w:type="dxa"/>
        </w:tblCellMar>
      </w:tblPr>
      <w:tblGrid>
        <w:gridCol w:w="2835"/>
        <w:gridCol w:w="1985"/>
        <w:gridCol w:w="2968"/>
        <w:gridCol w:w="2425"/>
      </w:tblGrid>
      <w:tr>
        <w:tblPrEx>
          <w:tblCellMar>
            <w:top w:w="0" w:type="dxa"/>
            <w:left w:w="108" w:type="dxa"/>
            <w:bottom w:w="0" w:type="dxa"/>
            <w:right w:w="108" w:type="dxa"/>
          </w:tblCellMar>
        </w:tblPrEx>
        <w:trPr>
          <w:trHeight w:val="435" w:hRule="atLeast"/>
        </w:trPr>
        <w:tc>
          <w:tcPr>
            <w:tcW w:w="236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w:t>
            </w:r>
          </w:p>
        </w:tc>
        <w:tc>
          <w:tcPr>
            <w:tcW w:w="264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w:t>
            </w: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97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决算金额</w:t>
            </w:r>
          </w:p>
        </w:tc>
        <w:tc>
          <w:tcPr>
            <w:tcW w:w="14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11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决算金额</w:t>
            </w: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一、本年收入</w:t>
            </w:r>
          </w:p>
        </w:tc>
        <w:tc>
          <w:tcPr>
            <w:tcW w:w="97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54,339,915.31</w:t>
            </w:r>
          </w:p>
        </w:tc>
        <w:tc>
          <w:tcPr>
            <w:tcW w:w="145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一、本年支出</w:t>
            </w:r>
          </w:p>
        </w:tc>
        <w:tc>
          <w:tcPr>
            <w:tcW w:w="118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54,339,915.31</w:t>
            </w: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一般公共预算拨款</w:t>
            </w:r>
          </w:p>
        </w:tc>
        <w:tc>
          <w:tcPr>
            <w:tcW w:w="97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54,339,915.31</w:t>
            </w:r>
          </w:p>
        </w:tc>
        <w:tc>
          <w:tcPr>
            <w:tcW w:w="1453"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社会保障和就业支出</w:t>
            </w:r>
          </w:p>
        </w:tc>
        <w:tc>
          <w:tcPr>
            <w:tcW w:w="118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8,880,541.50</w:t>
            </w: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政府性基金预算拨款</w:t>
            </w:r>
          </w:p>
        </w:tc>
        <w:tc>
          <w:tcPr>
            <w:tcW w:w="97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453"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卫生健康支出</w:t>
            </w:r>
          </w:p>
        </w:tc>
        <w:tc>
          <w:tcPr>
            <w:tcW w:w="118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42,322,335.81</w:t>
            </w: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453"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农林水支出</w:t>
            </w:r>
          </w:p>
        </w:tc>
        <w:tc>
          <w:tcPr>
            <w:tcW w:w="118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48,448.00</w:t>
            </w: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二、年初财政拨款结转和结余</w:t>
            </w:r>
          </w:p>
        </w:tc>
        <w:tc>
          <w:tcPr>
            <w:tcW w:w="97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453"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住房保障支出</w:t>
            </w:r>
          </w:p>
        </w:tc>
        <w:tc>
          <w:tcPr>
            <w:tcW w:w="118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3,088,590.00</w:t>
            </w: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一般公共预算拨款</w:t>
            </w:r>
          </w:p>
        </w:tc>
        <w:tc>
          <w:tcPr>
            <w:tcW w:w="97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453"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宋体" w:hAnsi="宋体" w:cs="宋体"/>
                <w:color w:val="000000"/>
                <w:kern w:val="0"/>
                <w:sz w:val="20"/>
                <w:szCs w:val="20"/>
              </w:rPr>
            </w:pPr>
          </w:p>
        </w:tc>
        <w:tc>
          <w:tcPr>
            <w:tcW w:w="118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政府性基金预算拨款</w:t>
            </w:r>
          </w:p>
        </w:tc>
        <w:tc>
          <w:tcPr>
            <w:tcW w:w="97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45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二、结转下年</w:t>
            </w:r>
          </w:p>
        </w:tc>
        <w:tc>
          <w:tcPr>
            <w:tcW w:w="118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ascii="宋体" w:hAnsi="宋体" w:cs="宋体"/>
                <w:color w:val="000000"/>
                <w:kern w:val="0"/>
                <w:sz w:val="20"/>
                <w:szCs w:val="20"/>
              </w:rPr>
              <w:t>0.00</w:t>
            </w: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45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118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453"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宋体" w:hAnsi="宋体" w:cs="宋体"/>
                <w:color w:val="000000"/>
                <w:kern w:val="0"/>
                <w:sz w:val="20"/>
                <w:szCs w:val="20"/>
              </w:rPr>
            </w:pPr>
          </w:p>
        </w:tc>
        <w:tc>
          <w:tcPr>
            <w:tcW w:w="118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453"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宋体" w:hAnsi="宋体" w:cs="宋体"/>
                <w:color w:val="000000"/>
                <w:kern w:val="0"/>
                <w:sz w:val="20"/>
                <w:szCs w:val="20"/>
              </w:rPr>
            </w:pPr>
          </w:p>
        </w:tc>
        <w:tc>
          <w:tcPr>
            <w:tcW w:w="118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453"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宋体" w:hAnsi="宋体" w:cs="宋体"/>
                <w:color w:val="000000"/>
                <w:kern w:val="0"/>
                <w:sz w:val="20"/>
                <w:szCs w:val="20"/>
              </w:rPr>
            </w:pPr>
          </w:p>
        </w:tc>
        <w:tc>
          <w:tcPr>
            <w:tcW w:w="118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45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118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45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45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45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118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7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c>
          <w:tcPr>
            <w:tcW w:w="145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35" w:hRule="atLeast"/>
        </w:trPr>
        <w:tc>
          <w:tcPr>
            <w:tcW w:w="138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972"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0"/>
                <w:szCs w:val="20"/>
              </w:rPr>
            </w:pPr>
            <w:r>
              <w:rPr>
                <w:rFonts w:ascii="宋体" w:hAnsi="宋体" w:cs="宋体"/>
                <w:b/>
                <w:color w:val="000000"/>
                <w:kern w:val="0"/>
                <w:sz w:val="20"/>
                <w:szCs w:val="20"/>
              </w:rPr>
              <w:t>54,339,915.31</w:t>
            </w:r>
          </w:p>
        </w:tc>
        <w:tc>
          <w:tcPr>
            <w:tcW w:w="145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1187"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20"/>
                <w:szCs w:val="20"/>
              </w:rPr>
            </w:pPr>
            <w:r>
              <w:rPr>
                <w:rFonts w:ascii="宋体" w:hAnsi="宋体" w:cs="宋体"/>
                <w:b/>
                <w:color w:val="000000"/>
                <w:kern w:val="0"/>
                <w:sz w:val="20"/>
                <w:szCs w:val="20"/>
              </w:rPr>
              <w:t>54,339,915.31</w:t>
            </w:r>
          </w:p>
        </w:tc>
      </w:tr>
    </w:tbl>
    <w:p>
      <w:pPr>
        <w:spacing w:line="520" w:lineRule="exact"/>
        <w:jc w:val="left"/>
        <w:rPr>
          <w:rFonts w:ascii="宋体" w:hAnsi="宋体" w:cs="宋体"/>
          <w:color w:val="000000"/>
          <w:kern w:val="0"/>
          <w:sz w:val="18"/>
          <w:szCs w:val="18"/>
        </w:rPr>
      </w:pPr>
    </w:p>
    <w:p>
      <w:pPr>
        <w:spacing w:line="520" w:lineRule="exact"/>
        <w:jc w:val="left"/>
        <w:rPr>
          <w:rFonts w:ascii="宋体" w:hAnsi="宋体" w:cs="宋体"/>
          <w:color w:val="000000"/>
          <w:kern w:val="0"/>
          <w:sz w:val="18"/>
          <w:szCs w:val="18"/>
        </w:rPr>
      </w:pPr>
    </w:p>
    <w:p>
      <w:pPr>
        <w:spacing w:line="520" w:lineRule="exact"/>
        <w:jc w:val="left"/>
        <w:rPr>
          <w:rFonts w:ascii="宋体" w:hAnsi="宋体" w:cs="宋体"/>
          <w:color w:val="000000"/>
          <w:kern w:val="0"/>
          <w:sz w:val="18"/>
          <w:szCs w:val="18"/>
        </w:rPr>
      </w:pPr>
    </w:p>
    <w:p>
      <w:pPr>
        <w:spacing w:line="520" w:lineRule="exact"/>
        <w:jc w:val="left"/>
        <w:rPr>
          <w:rFonts w:ascii="宋体" w:hAnsi="宋体" w:cs="宋体"/>
          <w:color w:val="000000"/>
          <w:kern w:val="0"/>
          <w:sz w:val="18"/>
          <w:szCs w:val="18"/>
        </w:rPr>
      </w:pPr>
    </w:p>
    <w:p>
      <w:pPr>
        <w:spacing w:line="520" w:lineRule="exact"/>
        <w:jc w:val="left"/>
        <w:rPr>
          <w:rFonts w:ascii="宋体" w:hAnsi="宋体" w:cs="宋体"/>
          <w:color w:val="000000"/>
          <w:kern w:val="0"/>
          <w:sz w:val="18"/>
          <w:szCs w:val="18"/>
        </w:rPr>
      </w:pPr>
    </w:p>
    <w:p>
      <w:pPr>
        <w:spacing w:line="520" w:lineRule="exact"/>
        <w:jc w:val="left"/>
        <w:rPr>
          <w:rFonts w:ascii="宋体" w:hAnsi="宋体" w:cs="宋体"/>
          <w:color w:val="000000"/>
          <w:kern w:val="0"/>
          <w:sz w:val="18"/>
          <w:szCs w:val="18"/>
        </w:rPr>
      </w:pPr>
    </w:p>
    <w:p>
      <w:pPr>
        <w:spacing w:line="520" w:lineRule="exact"/>
        <w:jc w:val="left"/>
        <w:rPr>
          <w:rFonts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kern w:val="0"/>
          <w:sz w:val="22"/>
          <w:szCs w:val="22"/>
        </w:rPr>
        <w:t>决算06表</w:t>
      </w:r>
      <w:r>
        <w:rPr>
          <w:rFonts w:hint="eastAsia" w:ascii="宋体" w:hAnsi="宋体" w:cs="宋体"/>
          <w:b/>
          <w:bCs/>
          <w:color w:val="000000"/>
          <w:kern w:val="0"/>
          <w:sz w:val="22"/>
          <w:szCs w:val="22"/>
        </w:rPr>
        <w:t>：</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一般公共预算财政拨款支出决算表</w:t>
      </w:r>
    </w:p>
    <w:p>
      <w:pPr>
        <w:spacing w:line="520" w:lineRule="exact"/>
        <w:ind w:left="-850" w:leftChars="-405"/>
        <w:jc w:val="left"/>
        <w:rPr>
          <w:rFonts w:ascii="宋体" w:hAnsi="宋体" w:cs="宋体"/>
          <w:color w:val="000000"/>
          <w:kern w:val="0"/>
          <w:sz w:val="18"/>
          <w:szCs w:val="18"/>
        </w:rPr>
      </w:pPr>
      <w:r>
        <w:rPr>
          <w:rFonts w:hint="eastAsia" w:ascii="宋体" w:hAnsi="宋体" w:cs="宋体"/>
          <w:color w:val="000000"/>
          <w:kern w:val="0"/>
          <w:sz w:val="18"/>
          <w:szCs w:val="18"/>
        </w:rPr>
        <w:t>单位：北京市西城区平安医院                                                                    单位：元</w:t>
      </w:r>
    </w:p>
    <w:tbl>
      <w:tblPr>
        <w:tblStyle w:val="5"/>
        <w:tblW w:w="6066" w:type="pct"/>
        <w:tblInd w:w="-88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1"/>
        <w:gridCol w:w="2808"/>
        <w:gridCol w:w="2127"/>
        <w:gridCol w:w="2195"/>
        <w:gridCol w:w="21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1357" w:type="pct"/>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028" w:type="pct"/>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061" w:type="pct"/>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061" w:type="pct"/>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1357" w:type="pct"/>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社会保障和就业支出</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8,880,541.50</w:t>
            </w:r>
          </w:p>
        </w:tc>
        <w:tc>
          <w:tcPr>
            <w:tcW w:w="1061"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16,681,957.89</w:t>
            </w:r>
          </w:p>
        </w:tc>
        <w:tc>
          <w:tcPr>
            <w:tcW w:w="1061"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w:t>
            </w:r>
          </w:p>
        </w:tc>
        <w:tc>
          <w:tcPr>
            <w:tcW w:w="1357"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行政事业单位养老支出</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8,880,541.50</w:t>
            </w:r>
          </w:p>
        </w:tc>
        <w:tc>
          <w:tcPr>
            <w:tcW w:w="1061"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8,821,141.50</w:t>
            </w:r>
          </w:p>
        </w:tc>
        <w:tc>
          <w:tcPr>
            <w:tcW w:w="1061"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2080502</w:t>
            </w:r>
          </w:p>
        </w:tc>
        <w:tc>
          <w:tcPr>
            <w:tcW w:w="1357"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事业单位离退休</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3,326,941.50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8,821,141.50</w:t>
            </w:r>
          </w:p>
        </w:tc>
        <w:tc>
          <w:tcPr>
            <w:tcW w:w="1061" w:type="pct"/>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2080505</w:t>
            </w:r>
          </w:p>
        </w:tc>
        <w:tc>
          <w:tcPr>
            <w:tcW w:w="1357"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机关事业单位基本养老保险缴费支出</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3,702,400.00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3,267,541.50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2080506</w:t>
            </w:r>
          </w:p>
        </w:tc>
        <w:tc>
          <w:tcPr>
            <w:tcW w:w="1357"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机关事业单位职业年金缴费支出</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1,851,200.00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3,702,400.00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1357"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42,322,335.81</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1,851,200.00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37,565,109.42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21001</w:t>
            </w:r>
          </w:p>
        </w:tc>
        <w:tc>
          <w:tcPr>
            <w:tcW w:w="1357"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卫生健康管理事务</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689,505.00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4,757,226.39</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689,505.00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2100199</w:t>
            </w:r>
          </w:p>
        </w:tc>
        <w:tc>
          <w:tcPr>
            <w:tcW w:w="1357"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其他卫生健康管理事务支出</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689,505.00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689,505.00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21002</w:t>
            </w:r>
          </w:p>
        </w:tc>
        <w:tc>
          <w:tcPr>
            <w:tcW w:w="135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公立医院</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37,052,654.42</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36,862,604.42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2100201</w:t>
            </w:r>
          </w:p>
        </w:tc>
        <w:tc>
          <w:tcPr>
            <w:tcW w:w="1357"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综合医院</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37,052,654.42</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190,050.00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36,862,604.42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21006</w:t>
            </w:r>
          </w:p>
        </w:tc>
        <w:tc>
          <w:tcPr>
            <w:tcW w:w="1357" w:type="pct"/>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中医药</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2100601</w:t>
            </w:r>
          </w:p>
        </w:tc>
        <w:tc>
          <w:tcPr>
            <w:tcW w:w="1357" w:type="pct"/>
            <w:shd w:val="clear" w:color="auto" w:fill="auto"/>
            <w:noWrap/>
            <w:vAlign w:val="center"/>
          </w:tcPr>
          <w:p>
            <w:pPr>
              <w:widowControl/>
              <w:ind w:firstLine="90" w:firstLineChars="50"/>
              <w:jc w:val="left"/>
              <w:rPr>
                <w:rFonts w:ascii="宋体" w:hAnsi="宋体" w:cs="宋体"/>
                <w:kern w:val="0"/>
                <w:sz w:val="18"/>
                <w:szCs w:val="18"/>
              </w:rPr>
            </w:pPr>
            <w:r>
              <w:rPr>
                <w:rFonts w:hint="eastAsia" w:ascii="宋体" w:hAnsi="宋体" w:cs="宋体"/>
                <w:kern w:val="0"/>
                <w:sz w:val="18"/>
                <w:szCs w:val="18"/>
              </w:rPr>
              <w:t>中医（民族医）药专项</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135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行政事业单位医疗</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4,567,176.39</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4,567,176.39</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2101102</w:t>
            </w:r>
          </w:p>
        </w:tc>
        <w:tc>
          <w:tcPr>
            <w:tcW w:w="1357"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事业单位医疗</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4,567,176.39</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4,567,176.39</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213</w:t>
            </w:r>
          </w:p>
        </w:tc>
        <w:tc>
          <w:tcPr>
            <w:tcW w:w="135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农林水支出</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48,448.00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33,448.00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21305</w:t>
            </w:r>
          </w:p>
        </w:tc>
        <w:tc>
          <w:tcPr>
            <w:tcW w:w="135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扶贫</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48,448.00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33,448.00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2130506</w:t>
            </w:r>
          </w:p>
        </w:tc>
        <w:tc>
          <w:tcPr>
            <w:tcW w:w="1357"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社会发展</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48,448.00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15,000.00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33,448.00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135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3,088,590.00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3,088,590.00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1357"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3,088,590.00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3,088,590.00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2210202</w:t>
            </w:r>
          </w:p>
        </w:tc>
        <w:tc>
          <w:tcPr>
            <w:tcW w:w="1357"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提租补贴</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198,950.00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198,950.00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2210203</w:t>
            </w:r>
          </w:p>
        </w:tc>
        <w:tc>
          <w:tcPr>
            <w:tcW w:w="1357" w:type="pct"/>
            <w:shd w:val="clear" w:color="auto" w:fill="auto"/>
            <w:noWrap/>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购房补贴</w:t>
            </w:r>
          </w:p>
        </w:tc>
        <w:tc>
          <w:tcPr>
            <w:tcW w:w="1028"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2,889,640.00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2,889,640.00</w:t>
            </w:r>
          </w:p>
        </w:tc>
        <w:tc>
          <w:tcPr>
            <w:tcW w:w="1061" w:type="pct"/>
            <w:shd w:val="clear" w:color="000000"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93" w:type="pct"/>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57" w:type="pct"/>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1028" w:type="pct"/>
            <w:shd w:val="clear" w:color="auto" w:fill="auto"/>
            <w:noWrap/>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54,339,915.31</w:t>
            </w:r>
          </w:p>
        </w:tc>
        <w:tc>
          <w:tcPr>
            <w:tcW w:w="1061" w:type="pct"/>
            <w:shd w:val="clear" w:color="auto" w:fill="auto"/>
            <w:noWrap/>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16,681,957.89</w:t>
            </w:r>
          </w:p>
        </w:tc>
        <w:tc>
          <w:tcPr>
            <w:tcW w:w="1061" w:type="pct"/>
            <w:shd w:val="clear" w:color="auto" w:fill="auto"/>
            <w:noWrap/>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37,657,957.42</w:t>
            </w:r>
          </w:p>
        </w:tc>
      </w:tr>
    </w:tbl>
    <w:p>
      <w:pPr>
        <w:spacing w:line="520" w:lineRule="exact"/>
        <w:rPr>
          <w:rFonts w:ascii="宋体" w:hAnsi="宋体" w:cs="宋体"/>
          <w:color w:val="000000"/>
          <w:kern w:val="0"/>
          <w:sz w:val="18"/>
          <w:szCs w:val="18"/>
        </w:rPr>
      </w:pPr>
    </w:p>
    <w:p>
      <w:pPr>
        <w:spacing w:line="520" w:lineRule="exact"/>
        <w:rPr>
          <w:rFonts w:ascii="宋体" w:hAnsi="宋体" w:cs="宋体"/>
          <w:b/>
          <w:bCs/>
          <w:color w:val="000000"/>
          <w:kern w:val="0"/>
          <w:sz w:val="22"/>
          <w:szCs w:val="22"/>
        </w:rPr>
        <w:sectPr>
          <w:pgSz w:w="11906" w:h="16838"/>
          <w:pgMar w:top="1440" w:right="1797" w:bottom="1440" w:left="1797" w:header="851" w:footer="992" w:gutter="0"/>
          <w:cols w:space="425" w:num="1"/>
          <w:docGrid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kern w:val="0"/>
          <w:sz w:val="22"/>
          <w:szCs w:val="22"/>
        </w:rPr>
        <w:t>决算07表</w:t>
      </w:r>
      <w:r>
        <w:rPr>
          <w:rFonts w:hint="eastAsia" w:ascii="宋体" w:hAnsi="宋体" w:cs="宋体"/>
          <w:b/>
          <w:bCs/>
          <w:color w:val="000000"/>
          <w:kern w:val="0"/>
          <w:sz w:val="22"/>
          <w:szCs w:val="22"/>
        </w:rPr>
        <w:t>：</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一般公共预算财政拨款基本支出决算表</w:t>
      </w:r>
    </w:p>
    <w:p>
      <w:pPr>
        <w:spacing w:line="52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单位：北京市西城区平安医院                                                  单位：元</w:t>
      </w:r>
    </w:p>
    <w:tbl>
      <w:tblPr>
        <w:tblStyle w:val="5"/>
        <w:tblW w:w="496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40"/>
        <w:gridCol w:w="2272"/>
        <w:gridCol w:w="1777"/>
        <w:gridCol w:w="1994"/>
        <w:gridCol w:w="11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732" w:type="pct"/>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部门经济分类代码</w:t>
            </w:r>
          </w:p>
        </w:tc>
        <w:tc>
          <w:tcPr>
            <w:tcW w:w="1341" w:type="pct"/>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部门经济分类名称</w:t>
            </w:r>
          </w:p>
        </w:tc>
        <w:tc>
          <w:tcPr>
            <w:tcW w:w="1049" w:type="pct"/>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177" w:type="pct"/>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人员经费</w:t>
            </w:r>
          </w:p>
        </w:tc>
        <w:tc>
          <w:tcPr>
            <w:tcW w:w="701" w:type="pct"/>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公用经费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3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w:t>
            </w:r>
          </w:p>
        </w:tc>
        <w:tc>
          <w:tcPr>
            <w:tcW w:w="134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1049"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13,215,466.39</w:t>
            </w:r>
          </w:p>
        </w:tc>
        <w:tc>
          <w:tcPr>
            <w:tcW w:w="1177"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13,215,466.39</w:t>
            </w:r>
          </w:p>
        </w:tc>
        <w:tc>
          <w:tcPr>
            <w:tcW w:w="701"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3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30102</w:t>
            </w:r>
          </w:p>
        </w:tc>
        <w:tc>
          <w:tcPr>
            <w:tcW w:w="134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津贴补贴</w:t>
            </w:r>
          </w:p>
        </w:tc>
        <w:tc>
          <w:tcPr>
            <w:tcW w:w="1049"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2,904,640.00</w:t>
            </w:r>
          </w:p>
        </w:tc>
        <w:tc>
          <w:tcPr>
            <w:tcW w:w="1177"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2,904,640.00</w:t>
            </w:r>
          </w:p>
        </w:tc>
        <w:tc>
          <w:tcPr>
            <w:tcW w:w="701"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3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30107</w:t>
            </w:r>
          </w:p>
        </w:tc>
        <w:tc>
          <w:tcPr>
            <w:tcW w:w="134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绩效工资</w:t>
            </w:r>
          </w:p>
        </w:tc>
        <w:tc>
          <w:tcPr>
            <w:tcW w:w="1049"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148,575.00</w:t>
            </w:r>
          </w:p>
        </w:tc>
        <w:tc>
          <w:tcPr>
            <w:tcW w:w="1177"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148,575.00</w:t>
            </w:r>
          </w:p>
        </w:tc>
        <w:tc>
          <w:tcPr>
            <w:tcW w:w="701"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73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30108</w:t>
            </w:r>
          </w:p>
        </w:tc>
        <w:tc>
          <w:tcPr>
            <w:tcW w:w="134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w:t>
            </w:r>
          </w:p>
        </w:tc>
        <w:tc>
          <w:tcPr>
            <w:tcW w:w="1049"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3,702,400.00</w:t>
            </w:r>
          </w:p>
        </w:tc>
        <w:tc>
          <w:tcPr>
            <w:tcW w:w="1177"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3,702,400.00</w:t>
            </w:r>
          </w:p>
        </w:tc>
        <w:tc>
          <w:tcPr>
            <w:tcW w:w="701"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3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30109</w:t>
            </w:r>
          </w:p>
        </w:tc>
        <w:tc>
          <w:tcPr>
            <w:tcW w:w="134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职业年金缴费</w:t>
            </w:r>
          </w:p>
        </w:tc>
        <w:tc>
          <w:tcPr>
            <w:tcW w:w="1049"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1,851,200.00</w:t>
            </w:r>
          </w:p>
        </w:tc>
        <w:tc>
          <w:tcPr>
            <w:tcW w:w="1177"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1,851,200.00</w:t>
            </w:r>
          </w:p>
        </w:tc>
        <w:tc>
          <w:tcPr>
            <w:tcW w:w="701"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3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30112</w:t>
            </w:r>
          </w:p>
        </w:tc>
        <w:tc>
          <w:tcPr>
            <w:tcW w:w="134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其他社会保障缴费</w:t>
            </w:r>
          </w:p>
        </w:tc>
        <w:tc>
          <w:tcPr>
            <w:tcW w:w="1049"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4,567,176.39</w:t>
            </w:r>
          </w:p>
        </w:tc>
        <w:tc>
          <w:tcPr>
            <w:tcW w:w="1177"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4,567,176.39</w:t>
            </w:r>
          </w:p>
        </w:tc>
        <w:tc>
          <w:tcPr>
            <w:tcW w:w="701"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3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30199</w:t>
            </w:r>
          </w:p>
        </w:tc>
        <w:tc>
          <w:tcPr>
            <w:tcW w:w="134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其他工资福利支出</w:t>
            </w:r>
          </w:p>
        </w:tc>
        <w:tc>
          <w:tcPr>
            <w:tcW w:w="1049"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41,475.00</w:t>
            </w:r>
          </w:p>
        </w:tc>
        <w:tc>
          <w:tcPr>
            <w:tcW w:w="1177"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41,475.00</w:t>
            </w:r>
          </w:p>
        </w:tc>
        <w:tc>
          <w:tcPr>
            <w:tcW w:w="701"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3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w:t>
            </w:r>
          </w:p>
        </w:tc>
        <w:tc>
          <w:tcPr>
            <w:tcW w:w="134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1049"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109,400.00</w:t>
            </w:r>
          </w:p>
        </w:tc>
        <w:tc>
          <w:tcPr>
            <w:tcW w:w="1177"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701"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109,400.00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3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30299</w:t>
            </w:r>
          </w:p>
        </w:tc>
        <w:tc>
          <w:tcPr>
            <w:tcW w:w="134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1049"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109,400.00</w:t>
            </w:r>
          </w:p>
        </w:tc>
        <w:tc>
          <w:tcPr>
            <w:tcW w:w="1177"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701"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109,400.00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3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w:t>
            </w:r>
          </w:p>
        </w:tc>
        <w:tc>
          <w:tcPr>
            <w:tcW w:w="134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1049"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3,357,091.50</w:t>
            </w:r>
          </w:p>
        </w:tc>
        <w:tc>
          <w:tcPr>
            <w:tcW w:w="1177"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3,357,091.50</w:t>
            </w:r>
          </w:p>
        </w:tc>
        <w:tc>
          <w:tcPr>
            <w:tcW w:w="701"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3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30301</w:t>
            </w:r>
          </w:p>
        </w:tc>
        <w:tc>
          <w:tcPr>
            <w:tcW w:w="134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离休费</w:t>
            </w:r>
          </w:p>
        </w:tc>
        <w:tc>
          <w:tcPr>
            <w:tcW w:w="1049"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456,264.00</w:t>
            </w:r>
          </w:p>
        </w:tc>
        <w:tc>
          <w:tcPr>
            <w:tcW w:w="1177"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456,264.00</w:t>
            </w:r>
          </w:p>
        </w:tc>
        <w:tc>
          <w:tcPr>
            <w:tcW w:w="701"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3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30302</w:t>
            </w:r>
          </w:p>
        </w:tc>
        <w:tc>
          <w:tcPr>
            <w:tcW w:w="134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退休费</w:t>
            </w:r>
          </w:p>
        </w:tc>
        <w:tc>
          <w:tcPr>
            <w:tcW w:w="1049"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2,017,927.50</w:t>
            </w:r>
          </w:p>
        </w:tc>
        <w:tc>
          <w:tcPr>
            <w:tcW w:w="1177"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2,017,927.50</w:t>
            </w:r>
          </w:p>
        </w:tc>
        <w:tc>
          <w:tcPr>
            <w:tcW w:w="701"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3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30304</w:t>
            </w:r>
          </w:p>
        </w:tc>
        <w:tc>
          <w:tcPr>
            <w:tcW w:w="134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抚恤金</w:t>
            </w:r>
          </w:p>
        </w:tc>
        <w:tc>
          <w:tcPr>
            <w:tcW w:w="1049"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701,900.00</w:t>
            </w:r>
          </w:p>
        </w:tc>
        <w:tc>
          <w:tcPr>
            <w:tcW w:w="1177" w:type="pct"/>
            <w:shd w:val="clear" w:color="auto" w:fill="auto"/>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701,900.00</w:t>
            </w:r>
          </w:p>
        </w:tc>
        <w:tc>
          <w:tcPr>
            <w:tcW w:w="701"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3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30309</w:t>
            </w:r>
          </w:p>
        </w:tc>
        <w:tc>
          <w:tcPr>
            <w:tcW w:w="134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奖励金</w:t>
            </w:r>
          </w:p>
        </w:tc>
        <w:tc>
          <w:tcPr>
            <w:tcW w:w="1049"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,000.00</w:t>
            </w:r>
          </w:p>
        </w:tc>
        <w:tc>
          <w:tcPr>
            <w:tcW w:w="1177"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,000.00</w:t>
            </w:r>
          </w:p>
        </w:tc>
        <w:tc>
          <w:tcPr>
            <w:tcW w:w="701"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3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30399</w:t>
            </w:r>
          </w:p>
        </w:tc>
        <w:tc>
          <w:tcPr>
            <w:tcW w:w="134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其他对个人和家庭的补助</w:t>
            </w:r>
          </w:p>
        </w:tc>
        <w:tc>
          <w:tcPr>
            <w:tcW w:w="1049"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180</w:t>
            </w:r>
            <w:r>
              <w:rPr>
                <w:rFonts w:ascii="宋体" w:hAnsi="宋体" w:cs="宋体"/>
                <w:color w:val="000000"/>
                <w:kern w:val="0"/>
                <w:sz w:val="18"/>
                <w:szCs w:val="18"/>
              </w:rPr>
              <w:t>,</w:t>
            </w:r>
            <w:r>
              <w:rPr>
                <w:rFonts w:hint="eastAsia" w:ascii="宋体" w:hAnsi="宋体" w:cs="宋体"/>
                <w:color w:val="000000"/>
                <w:kern w:val="0"/>
                <w:sz w:val="18"/>
                <w:szCs w:val="18"/>
              </w:rPr>
              <w:t>0</w:t>
            </w:r>
            <w:r>
              <w:rPr>
                <w:rFonts w:ascii="宋体" w:hAnsi="宋体" w:cs="宋体"/>
                <w:color w:val="000000"/>
                <w:kern w:val="0"/>
                <w:sz w:val="18"/>
                <w:szCs w:val="18"/>
              </w:rPr>
              <w:t>00.00</w:t>
            </w:r>
          </w:p>
        </w:tc>
        <w:tc>
          <w:tcPr>
            <w:tcW w:w="1177"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180</w:t>
            </w:r>
            <w:r>
              <w:rPr>
                <w:rFonts w:ascii="宋体" w:hAnsi="宋体" w:cs="宋体"/>
                <w:color w:val="000000"/>
                <w:kern w:val="0"/>
                <w:sz w:val="18"/>
                <w:szCs w:val="18"/>
              </w:rPr>
              <w:t>,</w:t>
            </w:r>
            <w:r>
              <w:rPr>
                <w:rFonts w:hint="eastAsia" w:ascii="宋体" w:hAnsi="宋体" w:cs="宋体"/>
                <w:color w:val="000000"/>
                <w:kern w:val="0"/>
                <w:sz w:val="18"/>
                <w:szCs w:val="18"/>
              </w:rPr>
              <w:t>0</w:t>
            </w:r>
            <w:r>
              <w:rPr>
                <w:rFonts w:ascii="宋体" w:hAnsi="宋体" w:cs="宋体"/>
                <w:color w:val="000000"/>
                <w:kern w:val="0"/>
                <w:sz w:val="18"/>
                <w:szCs w:val="18"/>
              </w:rPr>
              <w:t>00.00</w:t>
            </w:r>
          </w:p>
        </w:tc>
        <w:tc>
          <w:tcPr>
            <w:tcW w:w="701" w:type="pct"/>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32" w:type="pct"/>
            <w:shd w:val="clear" w:color="auto" w:fill="auto"/>
            <w:vAlign w:val="center"/>
          </w:tcPr>
          <w:p>
            <w:pPr>
              <w:widowControl/>
              <w:jc w:val="center"/>
              <w:rPr>
                <w:color w:val="000000"/>
                <w:kern w:val="0"/>
              </w:rPr>
            </w:pPr>
            <w:r>
              <w:rPr>
                <w:color w:val="000000"/>
                <w:kern w:val="0"/>
              </w:rPr>
              <w:t>　</w:t>
            </w:r>
          </w:p>
        </w:tc>
        <w:tc>
          <w:tcPr>
            <w:tcW w:w="1341" w:type="pct"/>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总计</w:t>
            </w:r>
          </w:p>
        </w:tc>
        <w:tc>
          <w:tcPr>
            <w:tcW w:w="1049" w:type="pct"/>
            <w:shd w:val="clear" w:color="auto" w:fill="auto"/>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16,681,957.89</w:t>
            </w:r>
          </w:p>
        </w:tc>
        <w:tc>
          <w:tcPr>
            <w:tcW w:w="1177" w:type="pct"/>
            <w:shd w:val="clear" w:color="auto" w:fill="auto"/>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16,572,557.89</w:t>
            </w:r>
          </w:p>
        </w:tc>
        <w:tc>
          <w:tcPr>
            <w:tcW w:w="701" w:type="pct"/>
            <w:shd w:val="clear" w:color="auto" w:fill="auto"/>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109,400.00</w:t>
            </w:r>
          </w:p>
        </w:tc>
      </w:tr>
    </w:tbl>
    <w:p>
      <w:pPr>
        <w:spacing w:line="520" w:lineRule="exact"/>
        <w:ind w:firstLine="360" w:firstLineChars="200"/>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sectPr>
          <w:pgSz w:w="11906" w:h="16838"/>
          <w:pgMar w:top="1440" w:right="1797" w:bottom="1440" w:left="1797" w:header="851" w:footer="992" w:gutter="0"/>
          <w:cols w:space="425" w:num="1"/>
          <w:docGrid w:linePitch="312" w:charSpace="0"/>
        </w:sectPr>
      </w:pPr>
    </w:p>
    <w:p>
      <w:pPr>
        <w:spacing w:line="520" w:lineRule="exact"/>
        <w:ind w:firstLine="442" w:firstLineChars="200"/>
        <w:rPr>
          <w:rFonts w:ascii="宋体" w:hAnsi="宋体" w:cs="宋体"/>
          <w:b/>
          <w:bCs/>
          <w:kern w:val="0"/>
          <w:sz w:val="22"/>
          <w:szCs w:val="22"/>
        </w:rPr>
      </w:pPr>
      <w:r>
        <w:rPr>
          <w:rFonts w:hint="eastAsia" w:ascii="宋体" w:hAnsi="宋体" w:cs="宋体"/>
          <w:b/>
          <w:bCs/>
          <w:kern w:val="0"/>
          <w:sz w:val="22"/>
          <w:szCs w:val="22"/>
        </w:rPr>
        <w:t>决算08表：</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一般公共预算财政拨款项目支出决算明细表</w:t>
      </w:r>
    </w:p>
    <w:tbl>
      <w:tblPr>
        <w:tblStyle w:val="5"/>
        <w:tblW w:w="145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8"/>
        <w:gridCol w:w="2946"/>
        <w:gridCol w:w="1842"/>
        <w:gridCol w:w="1701"/>
        <w:gridCol w:w="1843"/>
        <w:gridCol w:w="1843"/>
        <w:gridCol w:w="1385"/>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4569" w:type="dxa"/>
            <w:gridSpan w:val="8"/>
            <w:tcBorders>
              <w:top w:val="nil"/>
              <w:left w:val="nil"/>
              <w:right w:val="nil"/>
            </w:tcBorders>
            <w:noWrap/>
            <w:vAlign w:val="bottom"/>
          </w:tcPr>
          <w:p>
            <w:pPr>
              <w:spacing w:line="52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编制单位：北京市西城区平安医院                                                                                                                   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8" w:type="dxa"/>
            <w:noWrap/>
            <w:vAlign w:val="center"/>
          </w:tcPr>
          <w:p>
            <w:pPr>
              <w:spacing w:line="520" w:lineRule="exact"/>
              <w:jc w:val="center"/>
              <w:rPr>
                <w:rFonts w:ascii="宋体" w:hAnsi="宋体" w:cs="宋体"/>
                <w:b/>
                <w:color w:val="000000"/>
                <w:kern w:val="0"/>
                <w:sz w:val="18"/>
                <w:szCs w:val="18"/>
              </w:rPr>
            </w:pPr>
            <w:r>
              <w:rPr>
                <w:rFonts w:hint="eastAsia" w:ascii="宋体" w:hAnsi="宋体" w:cs="宋体"/>
                <w:b/>
                <w:color w:val="000000"/>
                <w:kern w:val="0"/>
                <w:sz w:val="18"/>
                <w:szCs w:val="18"/>
              </w:rPr>
              <w:t>支出功能分类科目编码</w:t>
            </w:r>
          </w:p>
        </w:tc>
        <w:tc>
          <w:tcPr>
            <w:tcW w:w="2946" w:type="dxa"/>
            <w:noWrap/>
            <w:vAlign w:val="center"/>
          </w:tcPr>
          <w:p>
            <w:pPr>
              <w:spacing w:line="520" w:lineRule="exact"/>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842" w:type="dxa"/>
            <w:noWrap/>
            <w:vAlign w:val="center"/>
          </w:tcPr>
          <w:p>
            <w:pPr>
              <w:spacing w:line="520" w:lineRule="exact"/>
              <w:jc w:val="center"/>
              <w:rPr>
                <w:rFonts w:ascii="宋体" w:hAnsi="宋体" w:cs="宋体"/>
                <w:b/>
                <w:color w:val="000000"/>
                <w:kern w:val="0"/>
                <w:sz w:val="18"/>
                <w:szCs w:val="18"/>
              </w:rPr>
            </w:pPr>
            <w:r>
              <w:rPr>
                <w:rFonts w:hint="eastAsia" w:ascii="宋体" w:hAnsi="宋体" w:cs="宋体"/>
                <w:b/>
                <w:color w:val="000000"/>
                <w:kern w:val="0"/>
                <w:sz w:val="18"/>
                <w:szCs w:val="18"/>
              </w:rPr>
              <w:t>合计</w:t>
            </w:r>
          </w:p>
        </w:tc>
        <w:tc>
          <w:tcPr>
            <w:tcW w:w="1701" w:type="dxa"/>
            <w:noWrap/>
            <w:vAlign w:val="center"/>
          </w:tcPr>
          <w:p>
            <w:pPr>
              <w:spacing w:line="520" w:lineRule="exact"/>
              <w:jc w:val="center"/>
              <w:rPr>
                <w:rFonts w:ascii="宋体" w:hAnsi="宋体" w:cs="宋体"/>
                <w:b/>
                <w:color w:val="000000"/>
                <w:kern w:val="0"/>
                <w:sz w:val="18"/>
                <w:szCs w:val="18"/>
              </w:rPr>
            </w:pPr>
            <w:r>
              <w:rPr>
                <w:rFonts w:hint="eastAsia" w:ascii="宋体" w:hAnsi="宋体" w:cs="宋体"/>
                <w:b/>
                <w:color w:val="000000"/>
                <w:kern w:val="0"/>
                <w:sz w:val="18"/>
                <w:szCs w:val="18"/>
              </w:rPr>
              <w:t>工资福利支出</w:t>
            </w:r>
          </w:p>
        </w:tc>
        <w:tc>
          <w:tcPr>
            <w:tcW w:w="1843" w:type="dxa"/>
            <w:noWrap/>
            <w:vAlign w:val="center"/>
          </w:tcPr>
          <w:p>
            <w:pPr>
              <w:spacing w:line="520" w:lineRule="exact"/>
              <w:jc w:val="center"/>
              <w:rPr>
                <w:rFonts w:ascii="宋体" w:hAnsi="宋体" w:cs="宋体"/>
                <w:b/>
                <w:color w:val="000000"/>
                <w:kern w:val="0"/>
                <w:sz w:val="18"/>
                <w:szCs w:val="18"/>
              </w:rPr>
            </w:pPr>
            <w:r>
              <w:rPr>
                <w:rFonts w:hint="eastAsia" w:ascii="宋体" w:hAnsi="宋体" w:cs="宋体"/>
                <w:b/>
                <w:color w:val="000000"/>
                <w:kern w:val="0"/>
                <w:sz w:val="18"/>
                <w:szCs w:val="18"/>
              </w:rPr>
              <w:t>商品和服务支出</w:t>
            </w:r>
          </w:p>
        </w:tc>
        <w:tc>
          <w:tcPr>
            <w:tcW w:w="1843" w:type="dxa"/>
            <w:noWrap/>
            <w:vAlign w:val="center"/>
          </w:tcPr>
          <w:p>
            <w:pPr>
              <w:spacing w:line="520" w:lineRule="exact"/>
              <w:jc w:val="center"/>
              <w:rPr>
                <w:rFonts w:ascii="宋体" w:hAnsi="宋体" w:cs="宋体"/>
                <w:b/>
                <w:color w:val="000000"/>
                <w:kern w:val="0"/>
                <w:sz w:val="18"/>
                <w:szCs w:val="18"/>
              </w:rPr>
            </w:pPr>
            <w:r>
              <w:rPr>
                <w:rFonts w:hint="eastAsia" w:ascii="宋体" w:hAnsi="宋体" w:cs="宋体"/>
                <w:b/>
                <w:color w:val="000000"/>
                <w:kern w:val="0"/>
                <w:sz w:val="18"/>
                <w:szCs w:val="18"/>
              </w:rPr>
              <w:t>对个人和家庭的补助</w:t>
            </w:r>
          </w:p>
        </w:tc>
        <w:tc>
          <w:tcPr>
            <w:tcW w:w="1385" w:type="dxa"/>
            <w:noWrap/>
            <w:vAlign w:val="center"/>
          </w:tcPr>
          <w:p>
            <w:pPr>
              <w:spacing w:line="520" w:lineRule="exact"/>
              <w:jc w:val="center"/>
              <w:rPr>
                <w:rFonts w:ascii="宋体" w:hAnsi="宋体" w:cs="宋体"/>
                <w:b/>
                <w:color w:val="000000"/>
                <w:kern w:val="0"/>
                <w:sz w:val="18"/>
                <w:szCs w:val="18"/>
              </w:rPr>
            </w:pPr>
            <w:r>
              <w:rPr>
                <w:rFonts w:hint="eastAsia" w:ascii="宋体" w:hAnsi="宋体" w:cs="宋体"/>
                <w:b/>
                <w:color w:val="000000"/>
                <w:kern w:val="0"/>
                <w:sz w:val="18"/>
                <w:szCs w:val="18"/>
              </w:rPr>
              <w:t>资本性支出（基本建设）</w:t>
            </w:r>
          </w:p>
        </w:tc>
        <w:tc>
          <w:tcPr>
            <w:tcW w:w="1701" w:type="dxa"/>
            <w:noWrap/>
            <w:vAlign w:val="center"/>
          </w:tcPr>
          <w:p>
            <w:pPr>
              <w:spacing w:line="520" w:lineRule="exact"/>
              <w:jc w:val="center"/>
              <w:rPr>
                <w:rFonts w:ascii="宋体" w:hAnsi="宋体" w:cs="宋体"/>
                <w:b/>
                <w:color w:val="000000"/>
                <w:kern w:val="0"/>
                <w:sz w:val="18"/>
                <w:szCs w:val="18"/>
              </w:rPr>
            </w:pPr>
            <w:r>
              <w:rPr>
                <w:rFonts w:hint="eastAsia" w:ascii="宋体" w:hAnsi="宋体" w:cs="宋体"/>
                <w:b/>
                <w:color w:val="000000"/>
                <w:kern w:val="0"/>
                <w:sz w:val="18"/>
                <w:szCs w:val="18"/>
              </w:rPr>
              <w:t>资本性支出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8"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208</w:t>
            </w:r>
          </w:p>
        </w:tc>
        <w:tc>
          <w:tcPr>
            <w:tcW w:w="2946"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1842"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59,400.00</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59,400.00</w:t>
            </w:r>
          </w:p>
        </w:tc>
        <w:tc>
          <w:tcPr>
            <w:tcW w:w="1843" w:type="dxa"/>
            <w:noWrap/>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385"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8"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20805</w:t>
            </w:r>
          </w:p>
        </w:tc>
        <w:tc>
          <w:tcPr>
            <w:tcW w:w="2946"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行政事业单位养老支出</w:t>
            </w:r>
          </w:p>
        </w:tc>
        <w:tc>
          <w:tcPr>
            <w:tcW w:w="1842"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59,400.00</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59,400.00</w:t>
            </w:r>
          </w:p>
        </w:tc>
        <w:tc>
          <w:tcPr>
            <w:tcW w:w="1843" w:type="dxa"/>
            <w:noWrap/>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385"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8"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2080502</w:t>
            </w:r>
          </w:p>
        </w:tc>
        <w:tc>
          <w:tcPr>
            <w:tcW w:w="2946"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事业单位离退休</w:t>
            </w:r>
          </w:p>
        </w:tc>
        <w:tc>
          <w:tcPr>
            <w:tcW w:w="1842"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59,400.00</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59,400.00</w:t>
            </w:r>
          </w:p>
        </w:tc>
        <w:tc>
          <w:tcPr>
            <w:tcW w:w="1843" w:type="dxa"/>
            <w:noWrap/>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385"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8"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210</w:t>
            </w:r>
          </w:p>
        </w:tc>
        <w:tc>
          <w:tcPr>
            <w:tcW w:w="2946"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1842"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37,565,109.42</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11,019,044.52</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21,526,229.90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30.00</w:t>
            </w:r>
          </w:p>
        </w:tc>
        <w:tc>
          <w:tcPr>
            <w:tcW w:w="1385"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701" w:type="dxa"/>
            <w:noWrap/>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5,019,805.00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8"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21001</w:t>
            </w:r>
          </w:p>
        </w:tc>
        <w:tc>
          <w:tcPr>
            <w:tcW w:w="2946" w:type="dxa"/>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卫生健康管理事务</w:t>
            </w:r>
          </w:p>
        </w:tc>
        <w:tc>
          <w:tcPr>
            <w:tcW w:w="1842"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689,505.00</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385"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689,505.00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8"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2100199</w:t>
            </w:r>
          </w:p>
        </w:tc>
        <w:tc>
          <w:tcPr>
            <w:tcW w:w="2946" w:type="dxa"/>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其他卫生健康管理事务支出</w:t>
            </w:r>
          </w:p>
        </w:tc>
        <w:tc>
          <w:tcPr>
            <w:tcW w:w="1842"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689,505.00</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385"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689,505.00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8"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21002</w:t>
            </w:r>
          </w:p>
        </w:tc>
        <w:tc>
          <w:tcPr>
            <w:tcW w:w="2946"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公立医院</w:t>
            </w:r>
          </w:p>
        </w:tc>
        <w:tc>
          <w:tcPr>
            <w:tcW w:w="1842"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36,862,604.42</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11,019,044.52</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21,513,229.90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30.00</w:t>
            </w:r>
          </w:p>
        </w:tc>
        <w:tc>
          <w:tcPr>
            <w:tcW w:w="1385"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4,330,300.00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8"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2100201</w:t>
            </w:r>
          </w:p>
        </w:tc>
        <w:tc>
          <w:tcPr>
            <w:tcW w:w="2946"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综合医院</w:t>
            </w:r>
          </w:p>
        </w:tc>
        <w:tc>
          <w:tcPr>
            <w:tcW w:w="1842"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36,862,604.42</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11,019,044.52</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21,513,229.90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30.00</w:t>
            </w:r>
          </w:p>
        </w:tc>
        <w:tc>
          <w:tcPr>
            <w:tcW w:w="1385"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4,330,300.00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8"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21006</w:t>
            </w:r>
          </w:p>
        </w:tc>
        <w:tc>
          <w:tcPr>
            <w:tcW w:w="2946"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中医药</w:t>
            </w:r>
          </w:p>
        </w:tc>
        <w:tc>
          <w:tcPr>
            <w:tcW w:w="1842"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13,000.00</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13,000.00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385"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8"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2100601</w:t>
            </w:r>
          </w:p>
        </w:tc>
        <w:tc>
          <w:tcPr>
            <w:tcW w:w="2946"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中医（民族医)药专项</w:t>
            </w:r>
          </w:p>
        </w:tc>
        <w:tc>
          <w:tcPr>
            <w:tcW w:w="1842"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13,000.00</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13,000.00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385"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8"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213</w:t>
            </w:r>
          </w:p>
        </w:tc>
        <w:tc>
          <w:tcPr>
            <w:tcW w:w="2946"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农林水支出</w:t>
            </w:r>
          </w:p>
        </w:tc>
        <w:tc>
          <w:tcPr>
            <w:tcW w:w="1842"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33,448.00</w:t>
            </w:r>
          </w:p>
        </w:tc>
        <w:tc>
          <w:tcPr>
            <w:tcW w:w="1701" w:type="dxa"/>
            <w:noWrap/>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0.00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33,448.00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385"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8"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21305</w:t>
            </w:r>
          </w:p>
        </w:tc>
        <w:tc>
          <w:tcPr>
            <w:tcW w:w="2946"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扶贫</w:t>
            </w:r>
          </w:p>
        </w:tc>
        <w:tc>
          <w:tcPr>
            <w:tcW w:w="1842"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33,448.00</w:t>
            </w:r>
          </w:p>
        </w:tc>
        <w:tc>
          <w:tcPr>
            <w:tcW w:w="1701" w:type="dxa"/>
            <w:noWrap/>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0.00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33,448.00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385"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8" w:type="dxa"/>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2130506</w:t>
            </w:r>
          </w:p>
        </w:tc>
        <w:tc>
          <w:tcPr>
            <w:tcW w:w="2946" w:type="dxa"/>
            <w:noWrap/>
            <w:vAlign w:val="center"/>
          </w:tcPr>
          <w:p>
            <w:pPr>
              <w:widowControl/>
              <w:ind w:firstLine="90" w:firstLineChars="50"/>
              <w:rPr>
                <w:rFonts w:ascii="宋体" w:hAnsi="宋体" w:cs="宋体"/>
                <w:color w:val="000000"/>
                <w:kern w:val="0"/>
                <w:sz w:val="18"/>
                <w:szCs w:val="18"/>
              </w:rPr>
            </w:pPr>
            <w:r>
              <w:rPr>
                <w:rFonts w:hint="eastAsia" w:ascii="宋体" w:hAnsi="宋体" w:cs="宋体"/>
                <w:color w:val="000000"/>
                <w:kern w:val="0"/>
                <w:sz w:val="18"/>
                <w:szCs w:val="18"/>
              </w:rPr>
              <w:t>社会发展</w:t>
            </w:r>
          </w:p>
        </w:tc>
        <w:tc>
          <w:tcPr>
            <w:tcW w:w="1842"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33,448.00</w:t>
            </w:r>
          </w:p>
        </w:tc>
        <w:tc>
          <w:tcPr>
            <w:tcW w:w="1701" w:type="dxa"/>
            <w:noWrap/>
            <w:vAlign w:val="center"/>
          </w:tcPr>
          <w:p>
            <w:pPr>
              <w:widowControl/>
              <w:jc w:val="right"/>
              <w:rPr>
                <w:rFonts w:ascii="宋体" w:hAnsi="宋体" w:cs="宋体"/>
                <w:color w:val="000000"/>
                <w:kern w:val="0"/>
                <w:sz w:val="18"/>
                <w:szCs w:val="18"/>
              </w:rPr>
            </w:pPr>
            <w:r>
              <w:rPr>
                <w:rFonts w:ascii="宋体" w:hAnsi="宋体" w:cs="宋体"/>
                <w:color w:val="000000"/>
                <w:kern w:val="0"/>
                <w:sz w:val="18"/>
                <w:szCs w:val="18"/>
              </w:rPr>
              <w:t>0.00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33,448.00</w:t>
            </w:r>
          </w:p>
        </w:tc>
        <w:tc>
          <w:tcPr>
            <w:tcW w:w="1843"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385"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701" w:type="dxa"/>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08" w:type="dxa"/>
            <w:noWrap/>
            <w:vAlign w:val="center"/>
          </w:tcPr>
          <w:p>
            <w:pPr>
              <w:spacing w:line="520" w:lineRule="exact"/>
              <w:jc w:val="left"/>
              <w:rPr>
                <w:rFonts w:ascii="宋体" w:hAnsi="宋体" w:cs="宋体"/>
                <w:b/>
                <w:color w:val="000000"/>
                <w:kern w:val="0"/>
                <w:sz w:val="18"/>
                <w:szCs w:val="18"/>
              </w:rPr>
            </w:pPr>
          </w:p>
        </w:tc>
        <w:tc>
          <w:tcPr>
            <w:tcW w:w="2946" w:type="dxa"/>
            <w:noWrap/>
            <w:vAlign w:val="center"/>
          </w:tcPr>
          <w:p>
            <w:pPr>
              <w:spacing w:line="520" w:lineRule="exact"/>
              <w:jc w:val="center"/>
              <w:rPr>
                <w:rFonts w:ascii="宋体" w:hAnsi="宋体" w:cs="宋体"/>
                <w:b/>
                <w:color w:val="000000"/>
                <w:kern w:val="0"/>
                <w:sz w:val="18"/>
                <w:szCs w:val="18"/>
              </w:rPr>
            </w:pPr>
            <w:r>
              <w:rPr>
                <w:rFonts w:hint="eastAsia" w:ascii="宋体" w:hAnsi="宋体" w:cs="宋体"/>
                <w:b/>
                <w:color w:val="000000"/>
                <w:kern w:val="0"/>
                <w:sz w:val="18"/>
                <w:szCs w:val="18"/>
              </w:rPr>
              <w:t>总计</w:t>
            </w:r>
          </w:p>
        </w:tc>
        <w:tc>
          <w:tcPr>
            <w:tcW w:w="1842" w:type="dxa"/>
            <w:noWrap/>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37,657,957.42</w:t>
            </w:r>
          </w:p>
        </w:tc>
        <w:tc>
          <w:tcPr>
            <w:tcW w:w="1701" w:type="dxa"/>
            <w:noWrap/>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11,019,044.52</w:t>
            </w:r>
          </w:p>
        </w:tc>
        <w:tc>
          <w:tcPr>
            <w:tcW w:w="1843" w:type="dxa"/>
            <w:noWrap/>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21,619,077.90</w:t>
            </w:r>
          </w:p>
        </w:tc>
        <w:tc>
          <w:tcPr>
            <w:tcW w:w="1843" w:type="dxa"/>
            <w:noWrap/>
            <w:vAlign w:val="center"/>
          </w:tcPr>
          <w:p>
            <w:pPr>
              <w:widowControl/>
              <w:jc w:val="right"/>
              <w:rPr>
                <w:rFonts w:ascii="宋体" w:hAnsi="宋体" w:cs="宋体"/>
                <w:b/>
                <w:color w:val="000000"/>
                <w:kern w:val="0"/>
                <w:sz w:val="18"/>
                <w:szCs w:val="18"/>
              </w:rPr>
            </w:pPr>
            <w:r>
              <w:rPr>
                <w:rFonts w:hint="eastAsia" w:ascii="宋体" w:hAnsi="宋体" w:cs="宋体"/>
                <w:b/>
                <w:color w:val="000000"/>
                <w:kern w:val="0"/>
                <w:sz w:val="18"/>
                <w:szCs w:val="18"/>
              </w:rPr>
              <w:t>30</w:t>
            </w:r>
            <w:r>
              <w:rPr>
                <w:rFonts w:ascii="宋体" w:hAnsi="宋体" w:cs="宋体"/>
                <w:b/>
                <w:color w:val="000000"/>
                <w:kern w:val="0"/>
                <w:sz w:val="18"/>
                <w:szCs w:val="18"/>
              </w:rPr>
              <w:t>.00</w:t>
            </w:r>
          </w:p>
        </w:tc>
        <w:tc>
          <w:tcPr>
            <w:tcW w:w="1385" w:type="dxa"/>
            <w:noWrap/>
            <w:vAlign w:val="center"/>
          </w:tcPr>
          <w:p>
            <w:pPr>
              <w:widowControl/>
              <w:jc w:val="right"/>
              <w:rPr>
                <w:rFonts w:ascii="宋体" w:hAnsi="宋体" w:cs="宋体"/>
                <w:b/>
                <w:color w:val="000000"/>
                <w:kern w:val="0"/>
                <w:sz w:val="18"/>
                <w:szCs w:val="18"/>
              </w:rPr>
            </w:pPr>
            <w:r>
              <w:rPr>
                <w:rFonts w:hint="eastAsia" w:ascii="宋体" w:hAnsi="宋体" w:cs="宋体"/>
                <w:b/>
                <w:color w:val="000000"/>
                <w:kern w:val="0"/>
                <w:sz w:val="18"/>
                <w:szCs w:val="18"/>
              </w:rPr>
              <w:t>0.00</w:t>
            </w:r>
          </w:p>
        </w:tc>
        <w:tc>
          <w:tcPr>
            <w:tcW w:w="1701" w:type="dxa"/>
            <w:noWrap/>
            <w:vAlign w:val="center"/>
          </w:tcPr>
          <w:p>
            <w:pPr>
              <w:widowControl/>
              <w:jc w:val="right"/>
              <w:rPr>
                <w:rFonts w:ascii="宋体" w:hAnsi="宋体" w:cs="宋体"/>
                <w:b/>
                <w:color w:val="000000"/>
                <w:kern w:val="0"/>
                <w:sz w:val="18"/>
                <w:szCs w:val="18"/>
              </w:rPr>
            </w:pPr>
            <w:r>
              <w:rPr>
                <w:rFonts w:ascii="宋体" w:hAnsi="宋体" w:cs="宋体"/>
                <w:b/>
                <w:color w:val="000000"/>
                <w:kern w:val="0"/>
                <w:sz w:val="18"/>
                <w:szCs w:val="18"/>
              </w:rPr>
              <w:t>5,019,805.00</w:t>
            </w:r>
          </w:p>
        </w:tc>
      </w:tr>
    </w:tbl>
    <w:p>
      <w:pPr>
        <w:spacing w:line="520" w:lineRule="exact"/>
        <w:jc w:val="left"/>
        <w:rPr>
          <w:rFonts w:ascii="宋体" w:hAnsi="宋体" w:cs="宋体"/>
          <w:b/>
          <w:bCs/>
          <w:kern w:val="0"/>
          <w:sz w:val="22"/>
          <w:szCs w:val="22"/>
        </w:rPr>
      </w:pPr>
    </w:p>
    <w:p>
      <w:pPr>
        <w:spacing w:line="520" w:lineRule="exact"/>
        <w:ind w:firstLine="442" w:firstLineChars="200"/>
        <w:jc w:val="left"/>
        <w:rPr>
          <w:rFonts w:ascii="宋体" w:hAnsi="宋体" w:cs="宋体"/>
          <w:b/>
          <w:bCs/>
          <w:color w:val="000000"/>
          <w:kern w:val="0"/>
          <w:sz w:val="32"/>
          <w:szCs w:val="32"/>
        </w:rPr>
      </w:pPr>
      <w:r>
        <w:rPr>
          <w:rFonts w:hint="eastAsia" w:ascii="宋体" w:hAnsi="宋体" w:cs="宋体"/>
          <w:b/>
          <w:bCs/>
          <w:kern w:val="0"/>
          <w:sz w:val="22"/>
          <w:szCs w:val="22"/>
        </w:rPr>
        <w:t>决算09表：</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政府性基金预算财政拨款收入支出决算表</w:t>
      </w:r>
    </w:p>
    <w:p>
      <w:pPr>
        <w:spacing w:line="520" w:lineRule="exact"/>
        <w:ind w:right="360"/>
        <w:jc w:val="left"/>
        <w:rPr>
          <w:rFonts w:ascii="宋体" w:hAnsi="宋体" w:cs="宋体"/>
          <w:color w:val="000000"/>
          <w:kern w:val="0"/>
          <w:sz w:val="18"/>
          <w:szCs w:val="18"/>
        </w:rPr>
      </w:pPr>
      <w:r>
        <w:rPr>
          <w:rFonts w:hint="eastAsia" w:ascii="宋体" w:hAnsi="宋体" w:cs="宋体"/>
          <w:color w:val="000000"/>
          <w:kern w:val="0"/>
          <w:sz w:val="18"/>
          <w:szCs w:val="18"/>
        </w:rPr>
        <w:t>单位：北京市西城区平安医院                                                                                                                      单位：元</w:t>
      </w:r>
    </w:p>
    <w:tbl>
      <w:tblPr>
        <w:tblStyle w:val="5"/>
        <w:tblW w:w="13669" w:type="dxa"/>
        <w:tblInd w:w="0" w:type="dxa"/>
        <w:tblLayout w:type="autofit"/>
        <w:tblCellMar>
          <w:top w:w="0" w:type="dxa"/>
          <w:left w:w="0" w:type="dxa"/>
          <w:bottom w:w="0" w:type="dxa"/>
          <w:right w:w="0" w:type="dxa"/>
        </w:tblCellMar>
      </w:tblPr>
      <w:tblGrid>
        <w:gridCol w:w="329"/>
        <w:gridCol w:w="425"/>
        <w:gridCol w:w="435"/>
        <w:gridCol w:w="2573"/>
        <w:gridCol w:w="1005"/>
        <w:gridCol w:w="1976"/>
        <w:gridCol w:w="1976"/>
        <w:gridCol w:w="1050"/>
        <w:gridCol w:w="1976"/>
        <w:gridCol w:w="1924"/>
      </w:tblGrid>
      <w:tr>
        <w:tblPrEx>
          <w:tblCellMar>
            <w:top w:w="0" w:type="dxa"/>
            <w:left w:w="0" w:type="dxa"/>
            <w:bottom w:w="0" w:type="dxa"/>
            <w:right w:w="0" w:type="dxa"/>
          </w:tblCellMar>
        </w:tblPrEx>
        <w:trPr>
          <w:trHeight w:val="365" w:hRule="atLeast"/>
        </w:trPr>
        <w:tc>
          <w:tcPr>
            <w:tcW w:w="3762"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项目</w:t>
            </w:r>
          </w:p>
        </w:tc>
        <w:tc>
          <w:tcPr>
            <w:tcW w:w="100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上年结转和结余</w:t>
            </w:r>
          </w:p>
        </w:tc>
        <w:tc>
          <w:tcPr>
            <w:tcW w:w="197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本年收入</w:t>
            </w:r>
          </w:p>
        </w:tc>
        <w:tc>
          <w:tcPr>
            <w:tcW w:w="500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本年支出</w:t>
            </w:r>
          </w:p>
        </w:tc>
        <w:tc>
          <w:tcPr>
            <w:tcW w:w="192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年末结转结余</w:t>
            </w:r>
          </w:p>
        </w:tc>
      </w:tr>
      <w:tr>
        <w:tblPrEx>
          <w:tblCellMar>
            <w:top w:w="0" w:type="dxa"/>
            <w:left w:w="0" w:type="dxa"/>
            <w:bottom w:w="0" w:type="dxa"/>
            <w:right w:w="0" w:type="dxa"/>
          </w:tblCellMar>
        </w:tblPrEx>
        <w:trPr>
          <w:trHeight w:val="300" w:hRule="atLeast"/>
        </w:trPr>
        <w:tc>
          <w:tcPr>
            <w:tcW w:w="1189"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支出功能分类科目编码</w:t>
            </w:r>
          </w:p>
        </w:tc>
        <w:tc>
          <w:tcPr>
            <w:tcW w:w="257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科目名称</w:t>
            </w:r>
          </w:p>
        </w:tc>
        <w:tc>
          <w:tcPr>
            <w:tcW w:w="100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c>
          <w:tcPr>
            <w:tcW w:w="197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合计</w:t>
            </w:r>
          </w:p>
        </w:tc>
        <w:tc>
          <w:tcPr>
            <w:tcW w:w="10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基本支出</w:t>
            </w:r>
          </w:p>
        </w:tc>
        <w:tc>
          <w:tcPr>
            <w:tcW w:w="197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项目支出</w:t>
            </w:r>
          </w:p>
        </w:tc>
        <w:tc>
          <w:tcPr>
            <w:tcW w:w="19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r>
      <w:tr>
        <w:tblPrEx>
          <w:tblCellMar>
            <w:top w:w="0" w:type="dxa"/>
            <w:left w:w="0" w:type="dxa"/>
            <w:bottom w:w="0" w:type="dxa"/>
            <w:right w:w="0" w:type="dxa"/>
          </w:tblCellMar>
        </w:tblPrEx>
        <w:trPr>
          <w:trHeight w:val="300" w:hRule="atLeast"/>
        </w:trPr>
        <w:tc>
          <w:tcPr>
            <w:tcW w:w="1189"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c>
          <w:tcPr>
            <w:tcW w:w="25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c>
          <w:tcPr>
            <w:tcW w:w="100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c>
          <w:tcPr>
            <w:tcW w:w="10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c>
          <w:tcPr>
            <w:tcW w:w="19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r>
      <w:tr>
        <w:tblPrEx>
          <w:tblCellMar>
            <w:top w:w="0" w:type="dxa"/>
            <w:left w:w="0" w:type="dxa"/>
            <w:bottom w:w="0" w:type="dxa"/>
            <w:right w:w="0" w:type="dxa"/>
          </w:tblCellMar>
        </w:tblPrEx>
        <w:trPr>
          <w:trHeight w:val="600" w:hRule="atLeast"/>
        </w:trPr>
        <w:tc>
          <w:tcPr>
            <w:tcW w:w="1189"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c>
          <w:tcPr>
            <w:tcW w:w="25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c>
          <w:tcPr>
            <w:tcW w:w="100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c>
          <w:tcPr>
            <w:tcW w:w="10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c>
          <w:tcPr>
            <w:tcW w:w="197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c>
          <w:tcPr>
            <w:tcW w:w="19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r>
      <w:tr>
        <w:tblPrEx>
          <w:tblCellMar>
            <w:top w:w="0" w:type="dxa"/>
            <w:left w:w="0" w:type="dxa"/>
            <w:bottom w:w="0" w:type="dxa"/>
            <w:right w:w="0" w:type="dxa"/>
          </w:tblCellMar>
        </w:tblPrEx>
        <w:trPr>
          <w:trHeight w:val="300" w:hRule="atLeast"/>
        </w:trPr>
        <w:tc>
          <w:tcPr>
            <w:tcW w:w="32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类</w:t>
            </w:r>
          </w:p>
        </w:tc>
        <w:tc>
          <w:tcPr>
            <w:tcW w:w="42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款</w:t>
            </w:r>
          </w:p>
        </w:tc>
        <w:tc>
          <w:tcPr>
            <w:tcW w:w="43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项</w:t>
            </w:r>
          </w:p>
        </w:tc>
        <w:tc>
          <w:tcPr>
            <w:tcW w:w="25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栏次</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1</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2</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4</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5</w:t>
            </w:r>
          </w:p>
        </w:tc>
        <w:tc>
          <w:tcPr>
            <w:tcW w:w="19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6</w:t>
            </w:r>
          </w:p>
        </w:tc>
      </w:tr>
      <w:tr>
        <w:tblPrEx>
          <w:tblCellMar>
            <w:top w:w="0" w:type="dxa"/>
            <w:left w:w="0" w:type="dxa"/>
            <w:bottom w:w="0" w:type="dxa"/>
            <w:right w:w="0" w:type="dxa"/>
          </w:tblCellMar>
        </w:tblPrEx>
        <w:trPr>
          <w:trHeight w:val="300" w:hRule="atLeast"/>
        </w:trPr>
        <w:tc>
          <w:tcPr>
            <w:tcW w:w="32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c>
          <w:tcPr>
            <w:tcW w:w="43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cs="宋体" w:asciiTheme="minorEastAsia" w:hAnsiTheme="minorEastAsia" w:eastAsiaTheme="minorEastAsia"/>
                <w:b/>
                <w:sz w:val="18"/>
                <w:szCs w:val="18"/>
              </w:rPr>
            </w:pPr>
          </w:p>
        </w:tc>
        <w:tc>
          <w:tcPr>
            <w:tcW w:w="25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kern w:val="0"/>
                <w:sz w:val="18"/>
                <w:szCs w:val="18"/>
              </w:rPr>
              <w:t>合计</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kern w:val="0"/>
                <w:sz w:val="18"/>
                <w:szCs w:val="18"/>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kern w:val="0"/>
                <w:sz w:val="18"/>
                <w:szCs w:val="18"/>
              </w:rPr>
              <w:t>0.00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0.00</w:t>
            </w:r>
          </w:p>
        </w:tc>
        <w:tc>
          <w:tcPr>
            <w:tcW w:w="19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kern w:val="0"/>
                <w:sz w:val="18"/>
                <w:szCs w:val="18"/>
              </w:rPr>
              <w:t>0.00</w:t>
            </w:r>
          </w:p>
        </w:tc>
      </w:tr>
      <w:tr>
        <w:tblPrEx>
          <w:tblCellMar>
            <w:top w:w="0" w:type="dxa"/>
            <w:left w:w="0" w:type="dxa"/>
            <w:bottom w:w="0" w:type="dxa"/>
            <w:right w:w="0" w:type="dxa"/>
          </w:tblCellMar>
        </w:tblPrEx>
        <w:trPr>
          <w:trHeight w:val="300" w:hRule="atLeast"/>
        </w:trPr>
        <w:tc>
          <w:tcPr>
            <w:tcW w:w="1189"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cs="宋体" w:asciiTheme="minorEastAsia" w:hAnsiTheme="minorEastAsia" w:eastAsiaTheme="minorEastAsia"/>
                <w:bCs/>
                <w:sz w:val="18"/>
                <w:szCs w:val="18"/>
              </w:rPr>
            </w:pPr>
          </w:p>
        </w:tc>
        <w:tc>
          <w:tcPr>
            <w:tcW w:w="25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cs="宋体" w:asciiTheme="minorEastAsia" w:hAnsiTheme="minorEastAsia" w:eastAsiaTheme="minorEastAsia"/>
                <w:bCs/>
                <w:sz w:val="18"/>
                <w:szCs w:val="18"/>
              </w:rPr>
            </w:pP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cs="宋体" w:asciiTheme="minorEastAsia" w:hAnsiTheme="minorEastAsia" w:eastAsiaTheme="minorEastAsia"/>
                <w:bCs/>
                <w:sz w:val="18"/>
                <w:szCs w:val="18"/>
              </w:rPr>
            </w:pP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rPr>
                <w:rFonts w:cs="宋体" w:asciiTheme="minorEastAsia" w:hAnsiTheme="minorEastAsia" w:eastAsiaTheme="minorEastAsia"/>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rPr>
                <w:rFonts w:cs="宋体" w:asciiTheme="minorEastAsia" w:hAnsiTheme="minorEastAsia" w:eastAsiaTheme="minorEastAsia"/>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cs="宋体" w:asciiTheme="minorEastAsia" w:hAnsiTheme="minorEastAsia" w:eastAsiaTheme="minorEastAsia"/>
                <w:bCs/>
                <w:sz w:val="18"/>
                <w:szCs w:val="18"/>
              </w:rPr>
            </w:pP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rPr>
                <w:rFonts w:cs="宋体" w:asciiTheme="minorEastAsia" w:hAnsiTheme="minorEastAsia" w:eastAsiaTheme="minorEastAsia"/>
                <w:color w:val="000000"/>
                <w:kern w:val="0"/>
                <w:sz w:val="18"/>
                <w:szCs w:val="18"/>
              </w:rPr>
            </w:pPr>
          </w:p>
        </w:tc>
        <w:tc>
          <w:tcPr>
            <w:tcW w:w="19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cs="宋体" w:asciiTheme="minorEastAsia" w:hAnsiTheme="minorEastAsia" w:eastAsiaTheme="minorEastAsia"/>
                <w:bCs/>
                <w:sz w:val="18"/>
                <w:szCs w:val="18"/>
              </w:rPr>
            </w:pPr>
          </w:p>
        </w:tc>
      </w:tr>
      <w:tr>
        <w:tblPrEx>
          <w:tblCellMar>
            <w:top w:w="0" w:type="dxa"/>
            <w:left w:w="0" w:type="dxa"/>
            <w:bottom w:w="0" w:type="dxa"/>
            <w:right w:w="0" w:type="dxa"/>
          </w:tblCellMar>
        </w:tblPrEx>
        <w:trPr>
          <w:trHeight w:val="300" w:hRule="atLeast"/>
        </w:trPr>
        <w:tc>
          <w:tcPr>
            <w:tcW w:w="1189"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cs="宋体" w:asciiTheme="minorEastAsia" w:hAnsiTheme="minorEastAsia" w:eastAsiaTheme="minorEastAsia"/>
                <w:bCs/>
                <w:sz w:val="18"/>
                <w:szCs w:val="18"/>
              </w:rPr>
            </w:pPr>
          </w:p>
        </w:tc>
        <w:tc>
          <w:tcPr>
            <w:tcW w:w="25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cs="宋体" w:asciiTheme="minorEastAsia" w:hAnsiTheme="minorEastAsia" w:eastAsiaTheme="minorEastAsia"/>
                <w:bCs/>
                <w:sz w:val="18"/>
                <w:szCs w:val="18"/>
              </w:rPr>
            </w:pP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cs="宋体" w:asciiTheme="minorEastAsia" w:hAnsiTheme="minorEastAsia" w:eastAsiaTheme="minorEastAsia"/>
                <w:bCs/>
                <w:sz w:val="18"/>
                <w:szCs w:val="18"/>
              </w:rPr>
            </w:pP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rPr>
                <w:rFonts w:cs="宋体" w:asciiTheme="minorEastAsia" w:hAnsiTheme="minorEastAsia" w:eastAsiaTheme="minorEastAsia"/>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rPr>
                <w:rFonts w:cs="宋体" w:asciiTheme="minorEastAsia" w:hAnsiTheme="minorEastAsia" w:eastAsiaTheme="minorEastAsia"/>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cs="宋体" w:asciiTheme="minorEastAsia" w:hAnsiTheme="minorEastAsia" w:eastAsiaTheme="minorEastAsia"/>
                <w:bCs/>
                <w:sz w:val="18"/>
                <w:szCs w:val="18"/>
              </w:rPr>
            </w:pP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rPr>
                <w:rFonts w:cs="宋体" w:asciiTheme="minorEastAsia" w:hAnsiTheme="minorEastAsia" w:eastAsiaTheme="minorEastAsia"/>
                <w:color w:val="000000"/>
                <w:kern w:val="0"/>
                <w:sz w:val="18"/>
                <w:szCs w:val="18"/>
              </w:rPr>
            </w:pPr>
          </w:p>
        </w:tc>
        <w:tc>
          <w:tcPr>
            <w:tcW w:w="19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cs="宋体" w:asciiTheme="minorEastAsia" w:hAnsiTheme="minorEastAsia" w:eastAsiaTheme="minorEastAsia"/>
                <w:bCs/>
                <w:sz w:val="18"/>
                <w:szCs w:val="18"/>
              </w:rPr>
            </w:pPr>
          </w:p>
        </w:tc>
      </w:tr>
      <w:tr>
        <w:tblPrEx>
          <w:tblCellMar>
            <w:top w:w="0" w:type="dxa"/>
            <w:left w:w="0" w:type="dxa"/>
            <w:bottom w:w="0" w:type="dxa"/>
            <w:right w:w="0" w:type="dxa"/>
          </w:tblCellMar>
        </w:tblPrEx>
        <w:trPr>
          <w:trHeight w:val="300" w:hRule="atLeast"/>
        </w:trPr>
        <w:tc>
          <w:tcPr>
            <w:tcW w:w="1189"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cs="宋体" w:asciiTheme="minorEastAsia" w:hAnsiTheme="minorEastAsia" w:eastAsiaTheme="minorEastAsia"/>
                <w:sz w:val="18"/>
                <w:szCs w:val="18"/>
              </w:rPr>
            </w:pPr>
          </w:p>
        </w:tc>
        <w:tc>
          <w:tcPr>
            <w:tcW w:w="25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cs="宋体" w:asciiTheme="minorEastAsia" w:hAnsiTheme="minorEastAsia" w:eastAsiaTheme="minorEastAsia"/>
                <w:sz w:val="18"/>
                <w:szCs w:val="18"/>
              </w:rPr>
            </w:pP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cs="宋体" w:asciiTheme="minorEastAsia" w:hAnsiTheme="minorEastAsia" w:eastAsiaTheme="minorEastAsia"/>
                <w:sz w:val="18"/>
                <w:szCs w:val="18"/>
              </w:rPr>
            </w:pP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rPr>
                <w:rFonts w:cs="宋体" w:asciiTheme="minorEastAsia" w:hAnsiTheme="minorEastAsia" w:eastAsiaTheme="minorEastAsia"/>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rPr>
                <w:rFonts w:cs="宋体" w:asciiTheme="minorEastAsia" w:hAnsiTheme="minorEastAsia" w:eastAsiaTheme="minorEastAsia"/>
                <w:color w:val="000000"/>
                <w:kern w:val="0"/>
                <w:sz w:val="18"/>
                <w:szCs w:val="18"/>
              </w:rPr>
            </w:pP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cs="宋体" w:asciiTheme="minorEastAsia" w:hAnsiTheme="minorEastAsia" w:eastAsiaTheme="minorEastAsia"/>
                <w:sz w:val="18"/>
                <w:szCs w:val="18"/>
              </w:rPr>
            </w:pP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rPr>
                <w:rFonts w:cs="宋体" w:asciiTheme="minorEastAsia" w:hAnsiTheme="minorEastAsia" w:eastAsiaTheme="minorEastAsia"/>
                <w:color w:val="000000"/>
                <w:kern w:val="0"/>
                <w:sz w:val="18"/>
                <w:szCs w:val="18"/>
              </w:rPr>
            </w:pPr>
          </w:p>
        </w:tc>
        <w:tc>
          <w:tcPr>
            <w:tcW w:w="19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cs="宋体" w:asciiTheme="minorEastAsia" w:hAnsiTheme="minorEastAsia" w:eastAsiaTheme="minorEastAsia"/>
                <w:sz w:val="18"/>
                <w:szCs w:val="18"/>
              </w:rPr>
            </w:pPr>
          </w:p>
        </w:tc>
      </w:tr>
    </w:tbl>
    <w:p>
      <w:pPr>
        <w:spacing w:line="520" w:lineRule="exact"/>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sectPr>
          <w:pgSz w:w="16838" w:h="11906" w:orient="landscape"/>
          <w:pgMar w:top="1797" w:right="1440" w:bottom="1797" w:left="1440" w:header="851" w:footer="992" w:gutter="0"/>
          <w:cols w:space="425" w:num="1"/>
          <w:docGrid w:linePitch="312" w:charSpace="0"/>
        </w:sectPr>
      </w:pPr>
    </w:p>
    <w:p>
      <w:pPr>
        <w:spacing w:line="520" w:lineRule="exact"/>
        <w:ind w:firstLine="442" w:firstLineChars="200"/>
        <w:jc w:val="left"/>
        <w:rPr>
          <w:rFonts w:ascii="宋体" w:hAnsi="宋体" w:cs="宋体"/>
          <w:b/>
          <w:bCs/>
          <w:kern w:val="0"/>
          <w:sz w:val="22"/>
          <w:szCs w:val="22"/>
        </w:rPr>
      </w:pPr>
      <w:r>
        <w:rPr>
          <w:rFonts w:hint="eastAsia" w:ascii="宋体" w:hAnsi="宋体" w:cs="宋体"/>
          <w:b/>
          <w:bCs/>
          <w:kern w:val="0"/>
          <w:sz w:val="22"/>
          <w:szCs w:val="22"/>
        </w:rPr>
        <w:t>决算10表：</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政府性基金预算财政拨款基本支出决算表</w:t>
      </w:r>
    </w:p>
    <w:p>
      <w:pPr>
        <w:spacing w:line="520" w:lineRule="exact"/>
        <w:rPr>
          <w:rFonts w:ascii="宋体" w:hAnsi="宋体" w:cs="宋体"/>
          <w:color w:val="000000"/>
          <w:kern w:val="0"/>
          <w:sz w:val="18"/>
          <w:szCs w:val="18"/>
        </w:rPr>
      </w:pPr>
      <w:r>
        <w:rPr>
          <w:rFonts w:hint="eastAsia" w:ascii="宋体" w:hAnsi="宋体" w:cs="宋体"/>
          <w:color w:val="000000"/>
          <w:kern w:val="0"/>
          <w:sz w:val="18"/>
          <w:szCs w:val="18"/>
        </w:rPr>
        <w:t>单位：北京市西城区平安医院                                                       单位：元</w:t>
      </w:r>
    </w:p>
    <w:tbl>
      <w:tblPr>
        <w:tblStyle w:val="5"/>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3408"/>
        <w:gridCol w:w="925"/>
        <w:gridCol w:w="1167"/>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6" w:type="pct"/>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部门经济分类代码</w:t>
            </w:r>
          </w:p>
        </w:tc>
        <w:tc>
          <w:tcPr>
            <w:tcW w:w="2041" w:type="pct"/>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部门经济分类名称</w:t>
            </w:r>
          </w:p>
        </w:tc>
        <w:tc>
          <w:tcPr>
            <w:tcW w:w="554" w:type="pct"/>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合计</w:t>
            </w:r>
          </w:p>
        </w:tc>
        <w:tc>
          <w:tcPr>
            <w:tcW w:w="699" w:type="pct"/>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人员经费</w:t>
            </w:r>
          </w:p>
        </w:tc>
        <w:tc>
          <w:tcPr>
            <w:tcW w:w="699" w:type="pct"/>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06" w:type="pct"/>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301</w:t>
            </w:r>
          </w:p>
        </w:tc>
        <w:tc>
          <w:tcPr>
            <w:tcW w:w="2041" w:type="pct"/>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工资福利支出</w:t>
            </w:r>
          </w:p>
        </w:tc>
        <w:tc>
          <w:tcPr>
            <w:tcW w:w="554" w:type="pct"/>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0.00</w:t>
            </w:r>
          </w:p>
        </w:tc>
        <w:tc>
          <w:tcPr>
            <w:tcW w:w="699" w:type="pct"/>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0.00</w:t>
            </w:r>
          </w:p>
        </w:tc>
        <w:tc>
          <w:tcPr>
            <w:tcW w:w="699" w:type="pct"/>
            <w:vAlign w:val="center"/>
          </w:tcPr>
          <w:p>
            <w:pPr>
              <w:jc w:val="right"/>
              <w:rPr>
                <w:rFonts w:asciiTheme="minorEastAsia" w:hAnsiTheme="minorEastAsia" w:eastAsiaTheme="minorEastAsia"/>
                <w:sz w:val="18"/>
                <w:szCs w:val="18"/>
              </w:rPr>
            </w:pPr>
            <w:r>
              <w:rPr>
                <w:rFonts w:hint="eastAsia" w:asciiTheme="minorEastAsia" w:hAnsiTheme="minorEastAsia" w:eastAsiaTheme="minor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06" w:type="pct"/>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302</w:t>
            </w:r>
          </w:p>
        </w:tc>
        <w:tc>
          <w:tcPr>
            <w:tcW w:w="2041" w:type="pct"/>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商品和服务支出</w:t>
            </w:r>
          </w:p>
        </w:tc>
        <w:tc>
          <w:tcPr>
            <w:tcW w:w="554" w:type="pct"/>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0.00</w:t>
            </w:r>
          </w:p>
        </w:tc>
        <w:tc>
          <w:tcPr>
            <w:tcW w:w="699" w:type="pct"/>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0.00</w:t>
            </w:r>
          </w:p>
        </w:tc>
        <w:tc>
          <w:tcPr>
            <w:tcW w:w="699" w:type="pct"/>
            <w:vAlign w:val="center"/>
          </w:tcPr>
          <w:p>
            <w:pPr>
              <w:jc w:val="right"/>
              <w:rPr>
                <w:rFonts w:asciiTheme="minorEastAsia" w:hAnsiTheme="minorEastAsia" w:eastAsiaTheme="minorEastAsia"/>
                <w:sz w:val="18"/>
                <w:szCs w:val="18"/>
              </w:rPr>
            </w:pPr>
            <w:r>
              <w:rPr>
                <w:rFonts w:hint="eastAsia" w:asciiTheme="minorEastAsia" w:hAnsiTheme="minorEastAsia" w:eastAsiaTheme="minor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06" w:type="pct"/>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303</w:t>
            </w:r>
          </w:p>
        </w:tc>
        <w:tc>
          <w:tcPr>
            <w:tcW w:w="2041" w:type="pct"/>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对个人和家庭的补助</w:t>
            </w:r>
          </w:p>
        </w:tc>
        <w:tc>
          <w:tcPr>
            <w:tcW w:w="554" w:type="pct"/>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0.00</w:t>
            </w:r>
          </w:p>
        </w:tc>
        <w:tc>
          <w:tcPr>
            <w:tcW w:w="699" w:type="pct"/>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0.00</w:t>
            </w:r>
          </w:p>
        </w:tc>
        <w:tc>
          <w:tcPr>
            <w:tcW w:w="699" w:type="pct"/>
            <w:vAlign w:val="center"/>
          </w:tcPr>
          <w:p>
            <w:pPr>
              <w:jc w:val="right"/>
              <w:rPr>
                <w:rFonts w:asciiTheme="minorEastAsia" w:hAnsiTheme="minorEastAsia" w:eastAsiaTheme="minorEastAsia"/>
                <w:sz w:val="18"/>
                <w:szCs w:val="18"/>
              </w:rPr>
            </w:pPr>
            <w:r>
              <w:rPr>
                <w:rFonts w:hint="eastAsia" w:asciiTheme="minorEastAsia" w:hAnsiTheme="minorEastAsia" w:eastAsiaTheme="minor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06" w:type="pct"/>
            <w:vAlign w:val="center"/>
          </w:tcPr>
          <w:p>
            <w:pPr>
              <w:widowControl/>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310</w:t>
            </w:r>
          </w:p>
        </w:tc>
        <w:tc>
          <w:tcPr>
            <w:tcW w:w="2041" w:type="pct"/>
            <w:vAlign w:val="center"/>
          </w:tcPr>
          <w:p>
            <w:pPr>
              <w:widowControl/>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资本性支出</w:t>
            </w:r>
          </w:p>
        </w:tc>
        <w:tc>
          <w:tcPr>
            <w:tcW w:w="554" w:type="pct"/>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0.00</w:t>
            </w:r>
          </w:p>
        </w:tc>
        <w:tc>
          <w:tcPr>
            <w:tcW w:w="699" w:type="pct"/>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0.00</w:t>
            </w:r>
          </w:p>
        </w:tc>
        <w:tc>
          <w:tcPr>
            <w:tcW w:w="699" w:type="pct"/>
            <w:vAlign w:val="center"/>
          </w:tcPr>
          <w:p>
            <w:pPr>
              <w:jc w:val="right"/>
              <w:rPr>
                <w:rFonts w:asciiTheme="minorEastAsia" w:hAnsiTheme="minorEastAsia" w:eastAsiaTheme="minorEastAsia"/>
                <w:sz w:val="18"/>
                <w:szCs w:val="18"/>
              </w:rPr>
            </w:pPr>
            <w:r>
              <w:rPr>
                <w:rFonts w:hint="eastAsia" w:asciiTheme="minorEastAsia" w:hAnsiTheme="minorEastAsia" w:eastAsiaTheme="minorEastAsia"/>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06" w:type="pct"/>
            <w:vAlign w:val="center"/>
          </w:tcPr>
          <w:p>
            <w:pPr>
              <w:widowControl/>
              <w:rPr>
                <w:rFonts w:asciiTheme="minorEastAsia" w:hAnsiTheme="minorEastAsia" w:eastAsiaTheme="minorEastAsia"/>
                <w:b/>
                <w:color w:val="000000"/>
                <w:kern w:val="0"/>
                <w:sz w:val="18"/>
                <w:szCs w:val="18"/>
              </w:rPr>
            </w:pPr>
          </w:p>
        </w:tc>
        <w:tc>
          <w:tcPr>
            <w:tcW w:w="2041" w:type="pct"/>
            <w:vAlign w:val="center"/>
          </w:tcPr>
          <w:p>
            <w:pPr>
              <w:jc w:val="center"/>
              <w:rPr>
                <w:rFonts w:asciiTheme="minorEastAsia" w:hAnsiTheme="minorEastAsia" w:eastAsiaTheme="minorEastAsia"/>
                <w:b/>
                <w:color w:val="000000"/>
                <w:kern w:val="0"/>
                <w:sz w:val="18"/>
                <w:szCs w:val="18"/>
              </w:rPr>
            </w:pPr>
            <w:r>
              <w:rPr>
                <w:rFonts w:hint="eastAsia" w:asciiTheme="minorEastAsia" w:hAnsiTheme="minorEastAsia" w:eastAsiaTheme="minorEastAsia"/>
                <w:b/>
                <w:color w:val="000000"/>
                <w:kern w:val="0"/>
                <w:sz w:val="18"/>
                <w:szCs w:val="18"/>
              </w:rPr>
              <w:t>总计</w:t>
            </w:r>
          </w:p>
        </w:tc>
        <w:tc>
          <w:tcPr>
            <w:tcW w:w="554" w:type="pct"/>
            <w:vAlign w:val="center"/>
          </w:tcPr>
          <w:p>
            <w:pPr>
              <w:jc w:val="right"/>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0.00</w:t>
            </w:r>
          </w:p>
        </w:tc>
        <w:tc>
          <w:tcPr>
            <w:tcW w:w="699" w:type="pct"/>
            <w:vAlign w:val="center"/>
          </w:tcPr>
          <w:p>
            <w:pPr>
              <w:jc w:val="right"/>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0.00</w:t>
            </w:r>
          </w:p>
        </w:tc>
        <w:tc>
          <w:tcPr>
            <w:tcW w:w="699" w:type="pct"/>
            <w:vAlign w:val="center"/>
          </w:tcPr>
          <w:p>
            <w:pPr>
              <w:widowControl/>
              <w:jc w:val="right"/>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0.00</w:t>
            </w:r>
          </w:p>
        </w:tc>
      </w:tr>
    </w:tbl>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ind w:firstLine="442" w:firstLineChars="200"/>
        <w:jc w:val="left"/>
        <w:rPr>
          <w:rFonts w:ascii="宋体" w:hAnsi="宋体" w:cs="宋体"/>
          <w:b/>
          <w:bCs/>
          <w:color w:val="000000"/>
          <w:kern w:val="0"/>
          <w:sz w:val="32"/>
          <w:szCs w:val="32"/>
        </w:rPr>
      </w:pPr>
      <w:r>
        <w:rPr>
          <w:rFonts w:hint="eastAsia" w:ascii="宋体" w:hAnsi="宋体" w:cs="宋体"/>
          <w:b/>
          <w:bCs/>
          <w:kern w:val="0"/>
          <w:sz w:val="22"/>
          <w:szCs w:val="22"/>
        </w:rPr>
        <w:t>决算11表：</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财政拨款（含一般公共预算和政府性基金预算）“三公”经费支出决算表</w:t>
      </w:r>
    </w:p>
    <w:p>
      <w:pPr>
        <w:spacing w:line="52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单位：北京市西城区平安医院                                                       单位：元</w:t>
      </w:r>
    </w:p>
    <w:tbl>
      <w:tblPr>
        <w:tblStyle w:val="5"/>
        <w:tblW w:w="9160" w:type="dxa"/>
        <w:tblInd w:w="93" w:type="dxa"/>
        <w:tblLayout w:type="autofit"/>
        <w:tblCellMar>
          <w:top w:w="0" w:type="dxa"/>
          <w:left w:w="108" w:type="dxa"/>
          <w:bottom w:w="0" w:type="dxa"/>
          <w:right w:w="108" w:type="dxa"/>
        </w:tblCellMar>
      </w:tblPr>
      <w:tblGrid>
        <w:gridCol w:w="4440"/>
        <w:gridCol w:w="2260"/>
        <w:gridCol w:w="2460"/>
      </w:tblGrid>
      <w:tr>
        <w:tblPrEx>
          <w:tblCellMar>
            <w:top w:w="0" w:type="dxa"/>
            <w:left w:w="108" w:type="dxa"/>
            <w:bottom w:w="0" w:type="dxa"/>
            <w:right w:w="108" w:type="dxa"/>
          </w:tblCellMar>
        </w:tblPrEx>
        <w:trPr>
          <w:trHeight w:val="525" w:hRule="atLeast"/>
        </w:trPr>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项目</w:t>
            </w:r>
          </w:p>
        </w:tc>
        <w:tc>
          <w:tcPr>
            <w:tcW w:w="2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2022年决算数</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202</w:t>
            </w:r>
            <w:r>
              <w:rPr>
                <w:rFonts w:hint="eastAsia" w:ascii="宋体" w:hAnsi="宋体" w:cs="宋体"/>
                <w:b/>
                <w:color w:val="000000"/>
                <w:kern w:val="0"/>
                <w:sz w:val="20"/>
                <w:szCs w:val="20"/>
                <w:lang w:val="en-US" w:eastAsia="zh-CN"/>
              </w:rPr>
              <w:t>1</w:t>
            </w:r>
            <w:r>
              <w:rPr>
                <w:rFonts w:hint="eastAsia" w:ascii="宋体" w:hAnsi="宋体" w:cs="宋体"/>
                <w:b/>
                <w:color w:val="000000"/>
                <w:kern w:val="0"/>
                <w:sz w:val="20"/>
                <w:szCs w:val="20"/>
              </w:rPr>
              <w:t>年</w:t>
            </w:r>
            <w:r>
              <w:rPr>
                <w:rFonts w:hint="eastAsia" w:ascii="宋体" w:hAnsi="宋体" w:cs="宋体"/>
                <w:b/>
                <w:color w:val="000000"/>
                <w:kern w:val="0"/>
                <w:sz w:val="20"/>
                <w:szCs w:val="20"/>
                <w:lang w:eastAsia="zh-CN"/>
              </w:rPr>
              <w:t>决</w:t>
            </w:r>
            <w:r>
              <w:rPr>
                <w:rFonts w:hint="eastAsia" w:ascii="宋体" w:hAnsi="宋体" w:cs="宋体"/>
                <w:b/>
                <w:color w:val="000000"/>
                <w:kern w:val="0"/>
                <w:sz w:val="20"/>
                <w:szCs w:val="20"/>
              </w:rPr>
              <w:t>算数</w:t>
            </w:r>
          </w:p>
        </w:tc>
      </w:tr>
      <w:tr>
        <w:tblPrEx>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1、因公出国（境）费</w:t>
            </w:r>
          </w:p>
        </w:tc>
        <w:tc>
          <w:tcPr>
            <w:tcW w:w="2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2、公务接待费</w:t>
            </w:r>
          </w:p>
        </w:tc>
        <w:tc>
          <w:tcPr>
            <w:tcW w:w="2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bookmarkStart w:id="1" w:name="_GoBack"/>
            <w:bookmarkEnd w:id="1"/>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3、公务用车购置及运行维护费</w:t>
            </w:r>
          </w:p>
        </w:tc>
        <w:tc>
          <w:tcPr>
            <w:tcW w:w="2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其中；公务用车购置费</w:t>
            </w:r>
          </w:p>
        </w:tc>
        <w:tc>
          <w:tcPr>
            <w:tcW w:w="2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公务用车运行维护费</w:t>
            </w:r>
          </w:p>
        </w:tc>
        <w:tc>
          <w:tcPr>
            <w:tcW w:w="2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color w:val="000000"/>
                <w:kern w:val="0"/>
                <w:sz w:val="18"/>
                <w:szCs w:val="18"/>
              </w:rPr>
            </w:pPr>
            <w:r>
              <w:rPr>
                <w:rFonts w:hint="eastAsia" w:ascii="宋体" w:hAnsi="宋体" w:cs="宋体"/>
                <w:b/>
                <w:color w:val="000000"/>
                <w:kern w:val="0"/>
                <w:sz w:val="18"/>
                <w:szCs w:val="18"/>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color w:val="000000"/>
                <w:kern w:val="0"/>
                <w:sz w:val="18"/>
                <w:szCs w:val="18"/>
              </w:rPr>
            </w:pPr>
            <w:r>
              <w:rPr>
                <w:rFonts w:hint="eastAsia" w:ascii="宋体" w:hAnsi="宋体" w:cs="宋体"/>
                <w:b/>
                <w:color w:val="000000"/>
                <w:kern w:val="0"/>
                <w:sz w:val="18"/>
                <w:szCs w:val="18"/>
              </w:rPr>
              <w:t>0.00</w:t>
            </w:r>
          </w:p>
        </w:tc>
      </w:tr>
    </w:tbl>
    <w:p>
      <w:pPr>
        <w:spacing w:line="520" w:lineRule="exact"/>
        <w:ind w:firstLine="442" w:firstLineChars="200"/>
        <w:rPr>
          <w:rFonts w:ascii="宋体" w:hAnsi="宋体" w:cs="宋体"/>
          <w:b/>
          <w:bCs/>
          <w:color w:val="000000"/>
          <w:kern w:val="0"/>
          <w:sz w:val="22"/>
          <w:szCs w:val="22"/>
        </w:rPr>
        <w:sectPr>
          <w:pgSz w:w="11906" w:h="16838"/>
          <w:pgMar w:top="1440" w:right="1797" w:bottom="1440" w:left="1797" w:header="851" w:footer="992" w:gutter="0"/>
          <w:cols w:space="425" w:num="1"/>
          <w:docGrid w:linePitch="312" w:charSpace="0"/>
        </w:sectPr>
      </w:pPr>
    </w:p>
    <w:p>
      <w:pPr>
        <w:spacing w:line="520" w:lineRule="exact"/>
        <w:ind w:firstLine="442" w:firstLineChars="200"/>
        <w:jc w:val="left"/>
        <w:rPr>
          <w:rFonts w:ascii="宋体" w:hAnsi="宋体" w:cs="宋体"/>
          <w:b/>
          <w:bCs/>
          <w:kern w:val="0"/>
          <w:sz w:val="22"/>
          <w:szCs w:val="22"/>
        </w:rPr>
      </w:pPr>
      <w:r>
        <w:rPr>
          <w:rFonts w:hint="eastAsia" w:ascii="宋体" w:hAnsi="宋体" w:cs="宋体"/>
          <w:b/>
          <w:bCs/>
          <w:kern w:val="0"/>
          <w:sz w:val="22"/>
          <w:szCs w:val="22"/>
        </w:rPr>
        <w:t>决算12表：</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政府购买服务财政拨款明细表</w:t>
      </w:r>
    </w:p>
    <w:p>
      <w:pPr>
        <w:spacing w:line="52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单位：北京市西城区平安医院                                                                                                         单位：元</w:t>
      </w:r>
    </w:p>
    <w:tbl>
      <w:tblPr>
        <w:tblStyle w:val="5"/>
        <w:tblW w:w="19991" w:type="dxa"/>
        <w:tblInd w:w="93" w:type="dxa"/>
        <w:tblLayout w:type="autofit"/>
        <w:tblCellMar>
          <w:top w:w="0" w:type="dxa"/>
          <w:left w:w="108" w:type="dxa"/>
          <w:bottom w:w="0" w:type="dxa"/>
          <w:right w:w="108" w:type="dxa"/>
        </w:tblCellMar>
      </w:tblPr>
      <w:tblGrid>
        <w:gridCol w:w="13443"/>
        <w:gridCol w:w="10670"/>
      </w:tblGrid>
      <w:tr>
        <w:tblPrEx>
          <w:tblCellMar>
            <w:top w:w="0" w:type="dxa"/>
            <w:left w:w="108" w:type="dxa"/>
            <w:bottom w:w="0" w:type="dxa"/>
            <w:right w:w="108" w:type="dxa"/>
          </w:tblCellMar>
        </w:tblPrEx>
        <w:trPr>
          <w:trHeight w:val="255" w:hRule="atLeast"/>
        </w:trPr>
        <w:tc>
          <w:tcPr>
            <w:tcW w:w="9321" w:type="dxa"/>
            <w:tcBorders>
              <w:top w:val="nil"/>
              <w:left w:val="nil"/>
              <w:bottom w:val="nil"/>
              <w:right w:val="nil"/>
            </w:tcBorders>
            <w:noWrap/>
            <w:vAlign w:val="bottom"/>
          </w:tcPr>
          <w:tbl>
            <w:tblPr>
              <w:tblStyle w:val="5"/>
              <w:tblW w:w="13227" w:type="dxa"/>
              <w:jc w:val="center"/>
              <w:tblLayout w:type="autofit"/>
              <w:tblCellMar>
                <w:top w:w="0" w:type="dxa"/>
                <w:left w:w="108" w:type="dxa"/>
                <w:bottom w:w="0" w:type="dxa"/>
                <w:right w:w="108" w:type="dxa"/>
              </w:tblCellMar>
            </w:tblPr>
            <w:tblGrid>
              <w:gridCol w:w="776"/>
              <w:gridCol w:w="1536"/>
              <w:gridCol w:w="1701"/>
              <w:gridCol w:w="1701"/>
              <w:gridCol w:w="2268"/>
              <w:gridCol w:w="1985"/>
              <w:gridCol w:w="1701"/>
              <w:gridCol w:w="1559"/>
            </w:tblGrid>
            <w:tr>
              <w:tblPrEx>
                <w:tblCellMar>
                  <w:top w:w="0" w:type="dxa"/>
                  <w:left w:w="108" w:type="dxa"/>
                  <w:bottom w:w="0" w:type="dxa"/>
                  <w:right w:w="108" w:type="dxa"/>
                </w:tblCellMar>
              </w:tblPrEx>
              <w:trPr>
                <w:trHeight w:val="312"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政府功能分类科目</w:t>
                  </w:r>
                </w:p>
              </w:tc>
              <w:tc>
                <w:tcPr>
                  <w:tcW w:w="1536"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一级项目名称</w:t>
                  </w:r>
                </w:p>
              </w:tc>
              <w:tc>
                <w:tcPr>
                  <w:tcW w:w="1701"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一级目录</w:t>
                  </w:r>
                </w:p>
              </w:tc>
              <w:tc>
                <w:tcPr>
                  <w:tcW w:w="1701"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二级目录</w:t>
                  </w:r>
                </w:p>
              </w:tc>
              <w:tc>
                <w:tcPr>
                  <w:tcW w:w="2268"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三级目录</w:t>
                  </w:r>
                </w:p>
              </w:tc>
              <w:tc>
                <w:tcPr>
                  <w:tcW w:w="1985"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项目预算金额</w:t>
                  </w:r>
                </w:p>
              </w:tc>
              <w:tc>
                <w:tcPr>
                  <w:tcW w:w="1701" w:type="dxa"/>
                  <w:vMerge w:val="restart"/>
                  <w:tcBorders>
                    <w:top w:val="single" w:color="000000" w:sz="4" w:space="0"/>
                    <w:left w:val="nil"/>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承接主体性质</w:t>
                  </w:r>
                </w:p>
              </w:tc>
              <w:tc>
                <w:tcPr>
                  <w:tcW w:w="1559" w:type="dxa"/>
                  <w:vMerge w:val="restart"/>
                  <w:tcBorders>
                    <w:top w:val="single" w:color="000000" w:sz="4" w:space="0"/>
                    <w:left w:val="nil"/>
                    <w:bottom w:val="single" w:color="000000" w:sz="4" w:space="0"/>
                    <w:right w:val="single" w:color="000000" w:sz="4" w:space="0"/>
                  </w:tcBorders>
                  <w:noWrap/>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支出金额</w:t>
                  </w:r>
                </w:p>
              </w:tc>
            </w:tr>
            <w:tr>
              <w:tblPrEx>
                <w:tblCellMar>
                  <w:top w:w="0" w:type="dxa"/>
                  <w:left w:w="108" w:type="dxa"/>
                  <w:bottom w:w="0" w:type="dxa"/>
                  <w:right w:w="108" w:type="dxa"/>
                </w:tblCellMar>
              </w:tblPrEx>
              <w:trPr>
                <w:trHeight w:val="312"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8"/>
                      <w:szCs w:val="18"/>
                    </w:rPr>
                  </w:pPr>
                </w:p>
              </w:tc>
              <w:tc>
                <w:tcPr>
                  <w:tcW w:w="1536" w:type="dxa"/>
                  <w:vMerge w:val="continue"/>
                  <w:tcBorders>
                    <w:top w:val="single" w:color="000000" w:sz="4" w:space="0"/>
                    <w:left w:val="nil"/>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8"/>
                      <w:szCs w:val="18"/>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8"/>
                      <w:szCs w:val="18"/>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8"/>
                      <w:szCs w:val="18"/>
                    </w:rPr>
                  </w:pPr>
                </w:p>
              </w:tc>
              <w:tc>
                <w:tcPr>
                  <w:tcW w:w="2268" w:type="dxa"/>
                  <w:vMerge w:val="continue"/>
                  <w:tcBorders>
                    <w:top w:val="single" w:color="000000" w:sz="4" w:space="0"/>
                    <w:left w:val="nil"/>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8"/>
                      <w:szCs w:val="18"/>
                    </w:rPr>
                  </w:pPr>
                </w:p>
              </w:tc>
              <w:tc>
                <w:tcPr>
                  <w:tcW w:w="1985" w:type="dxa"/>
                  <w:vMerge w:val="continue"/>
                  <w:tcBorders>
                    <w:top w:val="single" w:color="000000" w:sz="4" w:space="0"/>
                    <w:left w:val="nil"/>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8"/>
                      <w:szCs w:val="18"/>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8"/>
                      <w:szCs w:val="18"/>
                    </w:rPr>
                  </w:pPr>
                </w:p>
              </w:tc>
              <w:tc>
                <w:tcPr>
                  <w:tcW w:w="1559" w:type="dxa"/>
                  <w:vMerge w:val="continue"/>
                  <w:tcBorders>
                    <w:top w:val="single" w:color="000000" w:sz="4" w:space="0"/>
                    <w:left w:val="nil"/>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8"/>
                      <w:szCs w:val="18"/>
                    </w:rPr>
                  </w:pPr>
                </w:p>
              </w:tc>
              <w:tc>
                <w:tcPr>
                  <w:tcW w:w="1536" w:type="dxa"/>
                  <w:vMerge w:val="continue"/>
                  <w:tcBorders>
                    <w:top w:val="single" w:color="000000" w:sz="4" w:space="0"/>
                    <w:left w:val="nil"/>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8"/>
                      <w:szCs w:val="18"/>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8"/>
                      <w:szCs w:val="18"/>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8"/>
                      <w:szCs w:val="18"/>
                    </w:rPr>
                  </w:pPr>
                </w:p>
              </w:tc>
              <w:tc>
                <w:tcPr>
                  <w:tcW w:w="2268" w:type="dxa"/>
                  <w:vMerge w:val="continue"/>
                  <w:tcBorders>
                    <w:top w:val="single" w:color="000000" w:sz="4" w:space="0"/>
                    <w:left w:val="nil"/>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8"/>
                      <w:szCs w:val="18"/>
                    </w:rPr>
                  </w:pPr>
                </w:p>
              </w:tc>
              <w:tc>
                <w:tcPr>
                  <w:tcW w:w="1985" w:type="dxa"/>
                  <w:vMerge w:val="continue"/>
                  <w:tcBorders>
                    <w:top w:val="single" w:color="000000" w:sz="4" w:space="0"/>
                    <w:left w:val="nil"/>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8"/>
                      <w:szCs w:val="18"/>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8"/>
                      <w:szCs w:val="18"/>
                    </w:rPr>
                  </w:pPr>
                </w:p>
              </w:tc>
              <w:tc>
                <w:tcPr>
                  <w:tcW w:w="1559" w:type="dxa"/>
                  <w:vMerge w:val="continue"/>
                  <w:tcBorders>
                    <w:top w:val="single" w:color="000000" w:sz="4" w:space="0"/>
                    <w:left w:val="nil"/>
                    <w:bottom w:val="single" w:color="000000" w:sz="4" w:space="0"/>
                    <w:right w:val="single" w:color="000000" w:sz="4" w:space="0"/>
                  </w:tcBorders>
                  <w:vAlign w:val="center"/>
                </w:tcPr>
                <w:p>
                  <w:pPr>
                    <w:widowControl/>
                    <w:jc w:val="center"/>
                    <w:rPr>
                      <w:rFonts w:cs="宋体" w:asciiTheme="minorEastAsia" w:hAnsiTheme="minorEastAsia" w:eastAsiaTheme="minorEastAsia"/>
                      <w:b/>
                      <w:color w:val="000000"/>
                      <w:kern w:val="0"/>
                      <w:sz w:val="18"/>
                      <w:szCs w:val="18"/>
                    </w:rPr>
                  </w:pPr>
                </w:p>
              </w:tc>
            </w:tr>
            <w:tr>
              <w:tblPrEx>
                <w:tblCellMar>
                  <w:top w:w="0" w:type="dxa"/>
                  <w:left w:w="108" w:type="dxa"/>
                  <w:bottom w:w="0" w:type="dxa"/>
                  <w:right w:w="108" w:type="dxa"/>
                </w:tblCellMar>
              </w:tblPrEx>
              <w:trPr>
                <w:trHeight w:val="431" w:hRule="atLeast"/>
                <w:jc w:val="center"/>
              </w:trPr>
              <w:tc>
                <w:tcPr>
                  <w:tcW w:w="776" w:type="dxa"/>
                  <w:tcBorders>
                    <w:top w:val="nil"/>
                    <w:left w:val="single" w:color="000000" w:sz="4" w:space="0"/>
                    <w:bottom w:val="single" w:color="000000" w:sz="4" w:space="0"/>
                    <w:right w:val="single" w:color="000000" w:sz="4" w:space="0"/>
                  </w:tcBorders>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栏次</w:t>
                  </w:r>
                </w:p>
              </w:tc>
              <w:tc>
                <w:tcPr>
                  <w:tcW w:w="1536" w:type="dxa"/>
                  <w:tcBorders>
                    <w:top w:val="nil"/>
                    <w:left w:val="nil"/>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1701" w:type="dxa"/>
                  <w:tcBorders>
                    <w:top w:val="nil"/>
                    <w:left w:val="nil"/>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1701" w:type="dxa"/>
                  <w:tcBorders>
                    <w:top w:val="nil"/>
                    <w:left w:val="nil"/>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2268" w:type="dxa"/>
                  <w:tcBorders>
                    <w:top w:val="nil"/>
                    <w:left w:val="nil"/>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1985" w:type="dxa"/>
                  <w:tcBorders>
                    <w:top w:val="nil"/>
                    <w:left w:val="nil"/>
                    <w:bottom w:val="single" w:color="000000" w:sz="4" w:space="0"/>
                    <w:right w:val="single" w:color="000000" w:sz="4" w:space="0"/>
                  </w:tcBorders>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w:t>
                  </w:r>
                </w:p>
              </w:tc>
              <w:tc>
                <w:tcPr>
                  <w:tcW w:w="1701" w:type="dxa"/>
                  <w:tcBorders>
                    <w:top w:val="nil"/>
                    <w:left w:val="nil"/>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p>
              </w:tc>
              <w:tc>
                <w:tcPr>
                  <w:tcW w:w="1559" w:type="dxa"/>
                  <w:tcBorders>
                    <w:top w:val="nil"/>
                    <w:left w:val="nil"/>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w:t>
                  </w:r>
                </w:p>
              </w:tc>
            </w:tr>
            <w:tr>
              <w:tblPrEx>
                <w:tblCellMar>
                  <w:top w:w="0" w:type="dxa"/>
                  <w:left w:w="108" w:type="dxa"/>
                  <w:bottom w:w="0" w:type="dxa"/>
                  <w:right w:w="108" w:type="dxa"/>
                </w:tblCellMar>
              </w:tblPrEx>
              <w:trPr>
                <w:trHeight w:val="437" w:hRule="atLeast"/>
                <w:jc w:val="center"/>
              </w:trPr>
              <w:tc>
                <w:tcPr>
                  <w:tcW w:w="776" w:type="dxa"/>
                  <w:tcBorders>
                    <w:top w:val="nil"/>
                    <w:left w:val="single" w:color="000000" w:sz="4" w:space="0"/>
                    <w:bottom w:val="single" w:color="000000" w:sz="4" w:space="0"/>
                    <w:right w:val="single" w:color="000000" w:sz="4" w:space="0"/>
                  </w:tcBorders>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合计</w:t>
                  </w:r>
                </w:p>
              </w:tc>
              <w:tc>
                <w:tcPr>
                  <w:tcW w:w="1536" w:type="dxa"/>
                  <w:tcBorders>
                    <w:top w:val="nil"/>
                    <w:left w:val="nil"/>
                    <w:bottom w:val="single" w:color="000000" w:sz="4" w:space="0"/>
                    <w:right w:val="single" w:color="000000" w:sz="4" w:space="0"/>
                  </w:tcBorders>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01" w:type="dxa"/>
                  <w:tcBorders>
                    <w:top w:val="nil"/>
                    <w:left w:val="nil"/>
                    <w:bottom w:val="single" w:color="000000" w:sz="4" w:space="0"/>
                    <w:right w:val="single" w:color="000000" w:sz="4" w:space="0"/>
                  </w:tcBorders>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01" w:type="dxa"/>
                  <w:tcBorders>
                    <w:top w:val="nil"/>
                    <w:left w:val="nil"/>
                    <w:bottom w:val="single" w:color="000000" w:sz="4" w:space="0"/>
                    <w:right w:val="single" w:color="000000" w:sz="4" w:space="0"/>
                  </w:tcBorders>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2268" w:type="dxa"/>
                  <w:tcBorders>
                    <w:top w:val="nil"/>
                    <w:left w:val="nil"/>
                    <w:bottom w:val="single" w:color="000000" w:sz="4" w:space="0"/>
                    <w:right w:val="single" w:color="000000" w:sz="4" w:space="0"/>
                  </w:tcBorders>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985" w:type="dxa"/>
                  <w:tcBorders>
                    <w:top w:val="nil"/>
                    <w:left w:val="nil"/>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01" w:type="dxa"/>
                  <w:tcBorders>
                    <w:top w:val="nil"/>
                    <w:left w:val="nil"/>
                    <w:bottom w:val="single" w:color="000000" w:sz="4" w:space="0"/>
                    <w:right w:val="single" w:color="000000" w:sz="4" w:space="0"/>
                  </w:tcBorders>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559" w:type="dxa"/>
                  <w:tcBorders>
                    <w:top w:val="nil"/>
                    <w:left w:val="nil"/>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CellMar>
                  <w:top w:w="0" w:type="dxa"/>
                  <w:left w:w="108" w:type="dxa"/>
                  <w:bottom w:w="0" w:type="dxa"/>
                  <w:right w:w="108" w:type="dxa"/>
                </w:tblCellMar>
              </w:tblPrEx>
              <w:trPr>
                <w:trHeight w:val="415" w:hRule="atLeast"/>
                <w:jc w:val="center"/>
              </w:trPr>
              <w:tc>
                <w:tcPr>
                  <w:tcW w:w="776" w:type="dxa"/>
                  <w:tcBorders>
                    <w:top w:val="nil"/>
                    <w:left w:val="single" w:color="000000" w:sz="4" w:space="0"/>
                    <w:bottom w:val="single" w:color="000000" w:sz="4" w:space="0"/>
                    <w:right w:val="single" w:color="000000" w:sz="4" w:space="0"/>
                  </w:tcBorders>
                  <w:noWrap/>
                  <w:vAlign w:val="center"/>
                </w:tcPr>
                <w:p>
                  <w:pPr>
                    <w:widowControl/>
                    <w:jc w:val="center"/>
                    <w:rPr>
                      <w:rFonts w:cs="宋体" w:asciiTheme="minorEastAsia" w:hAnsiTheme="minorEastAsia" w:eastAsiaTheme="minorEastAsia"/>
                      <w:color w:val="000000"/>
                      <w:kern w:val="0"/>
                      <w:sz w:val="18"/>
                      <w:szCs w:val="18"/>
                    </w:rPr>
                  </w:pPr>
                </w:p>
              </w:tc>
              <w:tc>
                <w:tcPr>
                  <w:tcW w:w="1536" w:type="dxa"/>
                  <w:tcBorders>
                    <w:top w:val="nil"/>
                    <w:left w:val="nil"/>
                    <w:bottom w:val="single" w:color="000000" w:sz="4" w:space="0"/>
                    <w:right w:val="single" w:color="000000" w:sz="4" w:space="0"/>
                  </w:tcBorders>
                  <w:noWrap/>
                  <w:vAlign w:val="center"/>
                </w:tcPr>
                <w:p>
                  <w:pPr>
                    <w:widowControl/>
                    <w:jc w:val="right"/>
                    <w:rPr>
                      <w:rFonts w:cs="宋体" w:asciiTheme="minorEastAsia" w:hAnsiTheme="minorEastAsia" w:eastAsiaTheme="minorEastAsia"/>
                      <w:color w:val="000000"/>
                      <w:kern w:val="0"/>
                      <w:sz w:val="18"/>
                      <w:szCs w:val="18"/>
                    </w:rPr>
                  </w:pPr>
                </w:p>
              </w:tc>
              <w:tc>
                <w:tcPr>
                  <w:tcW w:w="1701" w:type="dxa"/>
                  <w:tcBorders>
                    <w:top w:val="nil"/>
                    <w:left w:val="nil"/>
                    <w:bottom w:val="single" w:color="000000" w:sz="4" w:space="0"/>
                    <w:right w:val="single" w:color="000000" w:sz="4" w:space="0"/>
                  </w:tcBorders>
                  <w:noWrap/>
                  <w:vAlign w:val="center"/>
                </w:tcPr>
                <w:p>
                  <w:pPr>
                    <w:widowControl/>
                    <w:jc w:val="right"/>
                    <w:rPr>
                      <w:rFonts w:cs="宋体" w:asciiTheme="minorEastAsia" w:hAnsiTheme="minorEastAsia" w:eastAsiaTheme="minorEastAsia"/>
                      <w:color w:val="000000"/>
                      <w:kern w:val="0"/>
                      <w:sz w:val="18"/>
                      <w:szCs w:val="18"/>
                    </w:rPr>
                  </w:pPr>
                </w:p>
              </w:tc>
              <w:tc>
                <w:tcPr>
                  <w:tcW w:w="1701" w:type="dxa"/>
                  <w:tcBorders>
                    <w:top w:val="nil"/>
                    <w:left w:val="nil"/>
                    <w:bottom w:val="single" w:color="000000" w:sz="4" w:space="0"/>
                    <w:right w:val="single" w:color="000000" w:sz="4" w:space="0"/>
                  </w:tcBorders>
                  <w:noWrap/>
                  <w:vAlign w:val="center"/>
                </w:tcPr>
                <w:p>
                  <w:pPr>
                    <w:widowControl/>
                    <w:jc w:val="right"/>
                    <w:rPr>
                      <w:rFonts w:cs="宋体" w:asciiTheme="minorEastAsia" w:hAnsiTheme="minorEastAsia" w:eastAsiaTheme="minorEastAsia"/>
                      <w:color w:val="000000"/>
                      <w:kern w:val="0"/>
                      <w:sz w:val="18"/>
                      <w:szCs w:val="18"/>
                    </w:rPr>
                  </w:pPr>
                </w:p>
              </w:tc>
              <w:tc>
                <w:tcPr>
                  <w:tcW w:w="2268" w:type="dxa"/>
                  <w:tcBorders>
                    <w:top w:val="nil"/>
                    <w:left w:val="nil"/>
                    <w:bottom w:val="single" w:color="000000" w:sz="4" w:space="0"/>
                    <w:right w:val="single" w:color="000000" w:sz="4" w:space="0"/>
                  </w:tcBorders>
                  <w:noWrap/>
                  <w:vAlign w:val="center"/>
                </w:tcPr>
                <w:p>
                  <w:pPr>
                    <w:widowControl/>
                    <w:jc w:val="right"/>
                    <w:rPr>
                      <w:rFonts w:cs="宋体" w:asciiTheme="minorEastAsia" w:hAnsiTheme="minorEastAsia" w:eastAsiaTheme="minorEastAsia"/>
                      <w:color w:val="000000"/>
                      <w:kern w:val="0"/>
                      <w:sz w:val="18"/>
                      <w:szCs w:val="18"/>
                    </w:rPr>
                  </w:pPr>
                </w:p>
              </w:tc>
              <w:tc>
                <w:tcPr>
                  <w:tcW w:w="1985" w:type="dxa"/>
                  <w:tcBorders>
                    <w:top w:val="nil"/>
                    <w:left w:val="nil"/>
                    <w:bottom w:val="single" w:color="000000" w:sz="4" w:space="0"/>
                    <w:right w:val="single" w:color="000000" w:sz="4" w:space="0"/>
                  </w:tcBorders>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701" w:type="dxa"/>
                  <w:tcBorders>
                    <w:top w:val="nil"/>
                    <w:left w:val="nil"/>
                    <w:bottom w:val="single" w:color="000000" w:sz="4" w:space="0"/>
                    <w:right w:val="single" w:color="000000" w:sz="4" w:space="0"/>
                  </w:tcBorders>
                  <w:noWrap/>
                  <w:vAlign w:val="center"/>
                </w:tcPr>
                <w:p>
                  <w:pPr>
                    <w:widowControl/>
                    <w:jc w:val="right"/>
                    <w:rPr>
                      <w:rFonts w:cs="宋体" w:asciiTheme="minorEastAsia" w:hAnsiTheme="minorEastAsia" w:eastAsiaTheme="minorEastAsia"/>
                      <w:color w:val="000000"/>
                      <w:kern w:val="0"/>
                      <w:sz w:val="18"/>
                      <w:szCs w:val="18"/>
                    </w:rPr>
                  </w:pPr>
                </w:p>
              </w:tc>
              <w:tc>
                <w:tcPr>
                  <w:tcW w:w="1559" w:type="dxa"/>
                  <w:tcBorders>
                    <w:top w:val="nil"/>
                    <w:left w:val="nil"/>
                    <w:bottom w:val="single" w:color="000000" w:sz="4" w:space="0"/>
                    <w:right w:val="single" w:color="000000" w:sz="4" w:space="0"/>
                  </w:tcBorders>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r>
            <w:tr>
              <w:tblPrEx>
                <w:tblCellMar>
                  <w:top w:w="0" w:type="dxa"/>
                  <w:left w:w="108" w:type="dxa"/>
                  <w:bottom w:w="0" w:type="dxa"/>
                  <w:right w:w="108" w:type="dxa"/>
                </w:tblCellMar>
              </w:tblPrEx>
              <w:trPr>
                <w:trHeight w:val="421" w:hRule="atLeast"/>
                <w:jc w:val="center"/>
              </w:trPr>
              <w:tc>
                <w:tcPr>
                  <w:tcW w:w="776" w:type="dxa"/>
                  <w:tcBorders>
                    <w:top w:val="nil"/>
                    <w:left w:val="single" w:color="000000" w:sz="4" w:space="0"/>
                    <w:bottom w:val="single" w:color="000000" w:sz="4" w:space="0"/>
                    <w:right w:val="single" w:color="000000" w:sz="4" w:space="0"/>
                  </w:tcBorders>
                  <w:noWrap/>
                  <w:vAlign w:val="center"/>
                </w:tcPr>
                <w:p>
                  <w:pPr>
                    <w:widowControl/>
                    <w:jc w:val="center"/>
                    <w:rPr>
                      <w:rFonts w:cs="宋体" w:asciiTheme="minorEastAsia" w:hAnsiTheme="minorEastAsia" w:eastAsiaTheme="minorEastAsia"/>
                      <w:b/>
                      <w:color w:val="000000"/>
                      <w:kern w:val="0"/>
                      <w:sz w:val="18"/>
                      <w:szCs w:val="18"/>
                    </w:rPr>
                  </w:pPr>
                </w:p>
              </w:tc>
              <w:tc>
                <w:tcPr>
                  <w:tcW w:w="1536" w:type="dxa"/>
                  <w:tcBorders>
                    <w:top w:val="nil"/>
                    <w:left w:val="nil"/>
                    <w:bottom w:val="single" w:color="000000" w:sz="4" w:space="0"/>
                    <w:right w:val="single" w:color="000000" w:sz="4" w:space="0"/>
                  </w:tcBorders>
                  <w:noWrap/>
                  <w:vAlign w:val="center"/>
                </w:tcPr>
                <w:p>
                  <w:pPr>
                    <w:widowControl/>
                    <w:jc w:val="right"/>
                    <w:rPr>
                      <w:rFonts w:cs="宋体" w:asciiTheme="minorEastAsia" w:hAnsiTheme="minorEastAsia" w:eastAsiaTheme="minorEastAsia"/>
                      <w:color w:val="000000"/>
                      <w:kern w:val="0"/>
                      <w:sz w:val="18"/>
                      <w:szCs w:val="18"/>
                    </w:rPr>
                  </w:pPr>
                </w:p>
              </w:tc>
              <w:tc>
                <w:tcPr>
                  <w:tcW w:w="1701" w:type="dxa"/>
                  <w:tcBorders>
                    <w:top w:val="nil"/>
                    <w:left w:val="nil"/>
                    <w:bottom w:val="single" w:color="000000" w:sz="4" w:space="0"/>
                    <w:right w:val="single" w:color="000000" w:sz="4" w:space="0"/>
                  </w:tcBorders>
                  <w:noWrap/>
                  <w:vAlign w:val="center"/>
                </w:tcPr>
                <w:p>
                  <w:pPr>
                    <w:widowControl/>
                    <w:jc w:val="right"/>
                    <w:rPr>
                      <w:rFonts w:cs="宋体" w:asciiTheme="minorEastAsia" w:hAnsiTheme="minorEastAsia" w:eastAsiaTheme="minorEastAsia"/>
                      <w:color w:val="000000"/>
                      <w:kern w:val="0"/>
                      <w:sz w:val="18"/>
                      <w:szCs w:val="18"/>
                    </w:rPr>
                  </w:pPr>
                </w:p>
              </w:tc>
              <w:tc>
                <w:tcPr>
                  <w:tcW w:w="1701" w:type="dxa"/>
                  <w:tcBorders>
                    <w:top w:val="nil"/>
                    <w:left w:val="nil"/>
                    <w:bottom w:val="single" w:color="000000" w:sz="4" w:space="0"/>
                    <w:right w:val="single" w:color="000000" w:sz="4" w:space="0"/>
                  </w:tcBorders>
                  <w:noWrap/>
                  <w:vAlign w:val="center"/>
                </w:tcPr>
                <w:p>
                  <w:pPr>
                    <w:widowControl/>
                    <w:jc w:val="right"/>
                    <w:rPr>
                      <w:rFonts w:cs="宋体" w:asciiTheme="minorEastAsia" w:hAnsiTheme="minorEastAsia" w:eastAsiaTheme="minorEastAsia"/>
                      <w:color w:val="000000"/>
                      <w:kern w:val="0"/>
                      <w:sz w:val="18"/>
                      <w:szCs w:val="18"/>
                    </w:rPr>
                  </w:pPr>
                </w:p>
              </w:tc>
              <w:tc>
                <w:tcPr>
                  <w:tcW w:w="2268" w:type="dxa"/>
                  <w:tcBorders>
                    <w:top w:val="nil"/>
                    <w:left w:val="nil"/>
                    <w:bottom w:val="single" w:color="000000" w:sz="4" w:space="0"/>
                    <w:right w:val="single" w:color="000000" w:sz="4" w:space="0"/>
                  </w:tcBorders>
                  <w:noWrap/>
                  <w:vAlign w:val="center"/>
                </w:tcPr>
                <w:p>
                  <w:pPr>
                    <w:widowControl/>
                    <w:jc w:val="right"/>
                    <w:rPr>
                      <w:rFonts w:cs="宋体" w:asciiTheme="minorEastAsia" w:hAnsiTheme="minorEastAsia" w:eastAsiaTheme="minorEastAsia"/>
                      <w:color w:val="000000"/>
                      <w:kern w:val="0"/>
                      <w:sz w:val="18"/>
                      <w:szCs w:val="18"/>
                    </w:rPr>
                  </w:pPr>
                </w:p>
              </w:tc>
              <w:tc>
                <w:tcPr>
                  <w:tcW w:w="1985" w:type="dxa"/>
                  <w:tcBorders>
                    <w:top w:val="nil"/>
                    <w:left w:val="nil"/>
                    <w:bottom w:val="single" w:color="000000" w:sz="4" w:space="0"/>
                    <w:right w:val="single" w:color="000000" w:sz="4" w:space="0"/>
                  </w:tcBorders>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701" w:type="dxa"/>
                  <w:tcBorders>
                    <w:top w:val="nil"/>
                    <w:left w:val="nil"/>
                    <w:bottom w:val="single" w:color="000000" w:sz="4" w:space="0"/>
                    <w:right w:val="single" w:color="000000" w:sz="4" w:space="0"/>
                  </w:tcBorders>
                  <w:noWrap/>
                  <w:vAlign w:val="center"/>
                </w:tcPr>
                <w:p>
                  <w:pPr>
                    <w:widowControl/>
                    <w:jc w:val="right"/>
                    <w:rPr>
                      <w:rFonts w:cs="宋体" w:asciiTheme="minorEastAsia" w:hAnsiTheme="minorEastAsia" w:eastAsiaTheme="minorEastAsia"/>
                      <w:color w:val="000000"/>
                      <w:kern w:val="0"/>
                      <w:sz w:val="18"/>
                      <w:szCs w:val="18"/>
                    </w:rPr>
                  </w:pPr>
                </w:p>
              </w:tc>
              <w:tc>
                <w:tcPr>
                  <w:tcW w:w="1559" w:type="dxa"/>
                  <w:tcBorders>
                    <w:top w:val="nil"/>
                    <w:left w:val="nil"/>
                    <w:bottom w:val="single" w:color="000000" w:sz="4" w:space="0"/>
                    <w:right w:val="single" w:color="000000" w:sz="4" w:space="0"/>
                  </w:tcBorders>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r>
          </w:tbl>
          <w:p>
            <w:pPr>
              <w:widowControl/>
              <w:jc w:val="center"/>
              <w:rPr>
                <w:rFonts w:ascii="宋体" w:hAnsi="宋体" w:cs="宋体"/>
                <w:b/>
                <w:color w:val="000000"/>
                <w:kern w:val="0"/>
                <w:sz w:val="20"/>
                <w:szCs w:val="20"/>
              </w:rPr>
            </w:pPr>
          </w:p>
        </w:tc>
        <w:tc>
          <w:tcPr>
            <w:tcW w:w="10670" w:type="dxa"/>
            <w:tcBorders>
              <w:top w:val="nil"/>
              <w:left w:val="nil"/>
              <w:bottom w:val="nil"/>
              <w:right w:val="nil"/>
            </w:tcBorders>
            <w:noWrap/>
            <w:vAlign w:val="bottom"/>
          </w:tcPr>
          <w:p>
            <w:pPr>
              <w:widowControl/>
              <w:jc w:val="center"/>
              <w:rPr>
                <w:rFonts w:ascii="宋体" w:hAnsi="宋体" w:cs="宋体"/>
                <w:b/>
                <w:color w:val="000000"/>
                <w:kern w:val="0"/>
                <w:sz w:val="20"/>
                <w:szCs w:val="20"/>
              </w:rPr>
            </w:pPr>
          </w:p>
        </w:tc>
      </w:tr>
    </w:tbl>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ind w:firstLine="442" w:firstLineChars="200"/>
        <w:jc w:val="left"/>
        <w:rPr>
          <w:rFonts w:ascii="宋体" w:hAnsi="宋体" w:cs="宋体"/>
          <w:b/>
          <w:bCs/>
          <w:kern w:val="0"/>
          <w:sz w:val="22"/>
          <w:szCs w:val="22"/>
        </w:rPr>
      </w:pPr>
      <w:r>
        <w:rPr>
          <w:rFonts w:hint="eastAsia" w:ascii="宋体" w:hAnsi="宋体" w:cs="宋体"/>
          <w:b/>
          <w:bCs/>
          <w:kern w:val="0"/>
          <w:sz w:val="22"/>
          <w:szCs w:val="22"/>
        </w:rPr>
        <w:t>决算13表：</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国有资本经营预算财政拨款支出决算情况表</w:t>
      </w:r>
    </w:p>
    <w:p>
      <w:pPr>
        <w:ind w:right="400" w:firstLine="700" w:firstLineChars="350"/>
        <w:jc w:val="left"/>
        <w:rPr>
          <w:sz w:val="20"/>
          <w:szCs w:val="20"/>
        </w:rPr>
      </w:pPr>
      <w:r>
        <w:rPr>
          <w:rFonts w:hint="eastAsia" w:ascii="宋体" w:hAnsi="宋体" w:cs="Arial"/>
          <w:color w:val="000000"/>
          <w:kern w:val="0"/>
          <w:sz w:val="20"/>
          <w:szCs w:val="20"/>
        </w:rPr>
        <w:t>单位：</w:t>
      </w:r>
      <w:r>
        <w:rPr>
          <w:rFonts w:hint="eastAsia" w:ascii="宋体" w:hAnsi="宋体" w:cs="宋体"/>
          <w:color w:val="000000"/>
          <w:kern w:val="0"/>
          <w:sz w:val="18"/>
          <w:szCs w:val="18"/>
        </w:rPr>
        <w:t xml:space="preserve">北京市西城区平安医院            </w:t>
      </w:r>
      <w:r>
        <w:rPr>
          <w:rFonts w:hint="eastAsia" w:ascii="宋体" w:hAnsi="宋体" w:cs="宋体"/>
          <w:kern w:val="0"/>
          <w:sz w:val="20"/>
          <w:szCs w:val="20"/>
        </w:rPr>
        <w:t xml:space="preserve">                                                                                   单位：元</w:t>
      </w:r>
    </w:p>
    <w:tbl>
      <w:tblPr>
        <w:tblStyle w:val="5"/>
        <w:tblW w:w="5000" w:type="pct"/>
        <w:tblInd w:w="0" w:type="dxa"/>
        <w:tblLayout w:type="autofit"/>
        <w:tblCellMar>
          <w:top w:w="0" w:type="dxa"/>
          <w:left w:w="0" w:type="dxa"/>
          <w:bottom w:w="0" w:type="dxa"/>
          <w:right w:w="0" w:type="dxa"/>
        </w:tblCellMar>
      </w:tblPr>
      <w:tblGrid>
        <w:gridCol w:w="442"/>
        <w:gridCol w:w="520"/>
        <w:gridCol w:w="504"/>
        <w:gridCol w:w="3844"/>
        <w:gridCol w:w="2137"/>
        <w:gridCol w:w="3486"/>
        <w:gridCol w:w="3055"/>
      </w:tblGrid>
      <w:tr>
        <w:tblPrEx>
          <w:tblCellMar>
            <w:top w:w="0" w:type="dxa"/>
            <w:left w:w="0" w:type="dxa"/>
            <w:bottom w:w="0" w:type="dxa"/>
            <w:right w:w="0" w:type="dxa"/>
          </w:tblCellMar>
        </w:tblPrEx>
        <w:trPr>
          <w:trHeight w:val="300" w:hRule="atLeast"/>
        </w:trPr>
        <w:tc>
          <w:tcPr>
            <w:tcW w:w="1898" w:type="pct"/>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color w:val="000000"/>
              </w:rPr>
            </w:pPr>
            <w:r>
              <w:rPr>
                <w:rFonts w:hint="eastAsia" w:cs="宋体" w:asciiTheme="minorEastAsia" w:hAnsiTheme="minorEastAsia" w:eastAsiaTheme="minorEastAsia"/>
                <w:b/>
                <w:color w:val="000000"/>
                <w:kern w:val="0"/>
              </w:rPr>
              <w:t>项目</w:t>
            </w:r>
          </w:p>
        </w:tc>
        <w:tc>
          <w:tcPr>
            <w:tcW w:w="3102" w:type="pct"/>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b/>
                <w:color w:val="000000"/>
              </w:rPr>
            </w:pPr>
            <w:r>
              <w:rPr>
                <w:rFonts w:hint="eastAsia" w:cs="宋体" w:asciiTheme="minorEastAsia" w:hAnsiTheme="minorEastAsia" w:eastAsiaTheme="minorEastAsia"/>
                <w:b/>
                <w:color w:val="000000"/>
                <w:kern w:val="0"/>
              </w:rPr>
              <w:t>2022年度决算数</w:t>
            </w:r>
          </w:p>
        </w:tc>
      </w:tr>
      <w:tr>
        <w:tblPrEx>
          <w:tblCellMar>
            <w:top w:w="0" w:type="dxa"/>
            <w:left w:w="0" w:type="dxa"/>
            <w:bottom w:w="0" w:type="dxa"/>
            <w:right w:w="0" w:type="dxa"/>
          </w:tblCellMar>
        </w:tblPrEx>
        <w:trPr>
          <w:trHeight w:val="300" w:hRule="atLeast"/>
        </w:trPr>
        <w:tc>
          <w:tcPr>
            <w:tcW w:w="524" w:type="pct"/>
            <w:gridSpan w:val="3"/>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支出功能分类科目编码</w:t>
            </w:r>
          </w:p>
        </w:tc>
        <w:tc>
          <w:tcPr>
            <w:tcW w:w="1374" w:type="pct"/>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科目名称</w:t>
            </w:r>
          </w:p>
        </w:tc>
        <w:tc>
          <w:tcPr>
            <w:tcW w:w="764" w:type="pct"/>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合计</w:t>
            </w:r>
          </w:p>
        </w:tc>
        <w:tc>
          <w:tcPr>
            <w:tcW w:w="1246" w:type="pct"/>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基本支出</w:t>
            </w:r>
          </w:p>
        </w:tc>
        <w:tc>
          <w:tcPr>
            <w:tcW w:w="1091" w:type="pct"/>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项目支出</w:t>
            </w:r>
          </w:p>
        </w:tc>
      </w:tr>
      <w:tr>
        <w:tblPrEx>
          <w:tblCellMar>
            <w:top w:w="0" w:type="dxa"/>
            <w:left w:w="0" w:type="dxa"/>
            <w:bottom w:w="0" w:type="dxa"/>
            <w:right w:w="0" w:type="dxa"/>
          </w:tblCellMar>
        </w:tblPrEx>
        <w:trPr>
          <w:trHeight w:val="300" w:hRule="atLeast"/>
        </w:trPr>
        <w:tc>
          <w:tcPr>
            <w:tcW w:w="524" w:type="pct"/>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1374"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764"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1246"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1091"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00" w:hRule="atLeast"/>
        </w:trPr>
        <w:tc>
          <w:tcPr>
            <w:tcW w:w="524" w:type="pct"/>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1374"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764"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1246"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c>
          <w:tcPr>
            <w:tcW w:w="1091"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00" w:hRule="atLeast"/>
        </w:trPr>
        <w:tc>
          <w:tcPr>
            <w:tcW w:w="158" w:type="pct"/>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类</w:t>
            </w:r>
          </w:p>
        </w:tc>
        <w:tc>
          <w:tcPr>
            <w:tcW w:w="186" w:type="pct"/>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款</w:t>
            </w:r>
          </w:p>
        </w:tc>
        <w:tc>
          <w:tcPr>
            <w:tcW w:w="180" w:type="pct"/>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项</w:t>
            </w:r>
          </w:p>
        </w:tc>
        <w:tc>
          <w:tcPr>
            <w:tcW w:w="13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栏次</w:t>
            </w:r>
          </w:p>
        </w:tc>
        <w:tc>
          <w:tcPr>
            <w:tcW w:w="7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124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10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r>
      <w:tr>
        <w:tblPrEx>
          <w:tblCellMar>
            <w:top w:w="0" w:type="dxa"/>
            <w:left w:w="0" w:type="dxa"/>
            <w:bottom w:w="0" w:type="dxa"/>
            <w:right w:w="0" w:type="dxa"/>
          </w:tblCellMar>
        </w:tblPrEx>
        <w:trPr>
          <w:trHeight w:val="300" w:hRule="atLeast"/>
        </w:trPr>
        <w:tc>
          <w:tcPr>
            <w:tcW w:w="158"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cs="宋体" w:asciiTheme="minorEastAsia" w:hAnsiTheme="minorEastAsia" w:eastAsiaTheme="minorEastAsia"/>
                <w:color w:val="000000"/>
                <w:kern w:val="0"/>
                <w:sz w:val="18"/>
                <w:szCs w:val="18"/>
              </w:rPr>
            </w:pPr>
          </w:p>
        </w:tc>
        <w:tc>
          <w:tcPr>
            <w:tcW w:w="186"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cs="宋体" w:asciiTheme="minorEastAsia" w:hAnsiTheme="minorEastAsia" w:eastAsiaTheme="minorEastAsia"/>
                <w:color w:val="000000"/>
                <w:kern w:val="0"/>
                <w:sz w:val="18"/>
                <w:szCs w:val="18"/>
              </w:rPr>
            </w:pPr>
          </w:p>
        </w:tc>
        <w:tc>
          <w:tcPr>
            <w:tcW w:w="180" w:type="pct"/>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cs="宋体" w:asciiTheme="minorEastAsia" w:hAnsiTheme="minorEastAsia" w:eastAsiaTheme="minorEastAsia"/>
                <w:color w:val="000000"/>
                <w:kern w:val="0"/>
                <w:sz w:val="18"/>
                <w:szCs w:val="18"/>
              </w:rPr>
            </w:pPr>
          </w:p>
        </w:tc>
        <w:tc>
          <w:tcPr>
            <w:tcW w:w="13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合计</w:t>
            </w:r>
          </w:p>
        </w:tc>
        <w:tc>
          <w:tcPr>
            <w:tcW w:w="7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24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c>
          <w:tcPr>
            <w:tcW w:w="10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0.00</w:t>
            </w:r>
          </w:p>
        </w:tc>
      </w:tr>
      <w:tr>
        <w:tblPrEx>
          <w:tblCellMar>
            <w:top w:w="0" w:type="dxa"/>
            <w:left w:w="0" w:type="dxa"/>
            <w:bottom w:w="0" w:type="dxa"/>
            <w:right w:w="0" w:type="dxa"/>
          </w:tblCellMar>
        </w:tblPrEx>
        <w:trPr>
          <w:trHeight w:val="300" w:hRule="atLeast"/>
        </w:trPr>
        <w:tc>
          <w:tcPr>
            <w:tcW w:w="52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20"/>
                <w:szCs w:val="20"/>
              </w:rPr>
            </w:pPr>
          </w:p>
        </w:tc>
        <w:tc>
          <w:tcPr>
            <w:tcW w:w="13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20"/>
                <w:szCs w:val="20"/>
              </w:rPr>
            </w:pPr>
          </w:p>
        </w:tc>
        <w:tc>
          <w:tcPr>
            <w:tcW w:w="7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0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00" w:hRule="atLeast"/>
        </w:trPr>
        <w:tc>
          <w:tcPr>
            <w:tcW w:w="52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20"/>
                <w:szCs w:val="20"/>
              </w:rPr>
            </w:pPr>
          </w:p>
        </w:tc>
        <w:tc>
          <w:tcPr>
            <w:tcW w:w="13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20"/>
                <w:szCs w:val="20"/>
              </w:rPr>
            </w:pPr>
          </w:p>
        </w:tc>
        <w:tc>
          <w:tcPr>
            <w:tcW w:w="7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24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20"/>
                <w:szCs w:val="20"/>
              </w:rPr>
            </w:pPr>
          </w:p>
        </w:tc>
        <w:tc>
          <w:tcPr>
            <w:tcW w:w="10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20"/>
                <w:szCs w:val="20"/>
              </w:rPr>
            </w:pPr>
          </w:p>
        </w:tc>
      </w:tr>
    </w:tbl>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sectPr>
          <w:pgSz w:w="16838" w:h="11906" w:orient="landscape"/>
          <w:pgMar w:top="1797" w:right="1440" w:bottom="1797" w:left="1440" w:header="851" w:footer="992" w:gutter="0"/>
          <w:cols w:space="425" w:num="1"/>
          <w:docGrid w:linePitch="312" w:charSpace="0"/>
        </w:sectPr>
      </w:pPr>
    </w:p>
    <w:p>
      <w:pPr>
        <w:spacing w:line="520" w:lineRule="exact"/>
        <w:ind w:firstLine="442" w:firstLineChars="200"/>
        <w:jc w:val="left"/>
        <w:rPr>
          <w:rFonts w:ascii="宋体" w:hAnsi="宋体" w:cs="宋体"/>
          <w:b/>
          <w:bCs/>
          <w:kern w:val="0"/>
          <w:sz w:val="22"/>
          <w:szCs w:val="22"/>
        </w:rPr>
      </w:pPr>
      <w:r>
        <w:rPr>
          <w:rFonts w:hint="eastAsia" w:ascii="宋体" w:hAnsi="宋体" w:cs="宋体"/>
          <w:b/>
          <w:bCs/>
          <w:kern w:val="0"/>
          <w:sz w:val="22"/>
          <w:szCs w:val="22"/>
        </w:rPr>
        <w:t>决算</w:t>
      </w:r>
      <w:r>
        <w:rPr>
          <w:rFonts w:ascii="宋体" w:hAnsi="宋体" w:cs="宋体"/>
          <w:b/>
          <w:bCs/>
          <w:kern w:val="0"/>
          <w:sz w:val="22"/>
          <w:szCs w:val="22"/>
        </w:rPr>
        <w:t>1</w:t>
      </w:r>
      <w:r>
        <w:rPr>
          <w:rFonts w:hint="eastAsia" w:ascii="宋体" w:hAnsi="宋体" w:cs="宋体"/>
          <w:b/>
          <w:bCs/>
          <w:kern w:val="0"/>
          <w:sz w:val="22"/>
          <w:szCs w:val="22"/>
        </w:rPr>
        <w:t>4表：</w:t>
      </w:r>
    </w:p>
    <w:p>
      <w:pPr>
        <w:spacing w:line="520" w:lineRule="exact"/>
        <w:ind w:firstLine="643" w:firstLineChars="200"/>
        <w:jc w:val="center"/>
        <w:rPr>
          <w:rFonts w:ascii="宋体" w:hAnsi="宋体" w:cs="宋体"/>
          <w:b/>
          <w:bCs/>
          <w:color w:val="000000"/>
          <w:kern w:val="0"/>
          <w:sz w:val="32"/>
          <w:szCs w:val="32"/>
        </w:rPr>
      </w:pPr>
      <w:bookmarkStart w:id="0" w:name="_Toc396293504"/>
      <w:r>
        <w:rPr>
          <w:rFonts w:hint="eastAsia" w:ascii="宋体" w:hAnsi="宋体" w:cs="宋体"/>
          <w:b/>
          <w:bCs/>
          <w:color w:val="000000"/>
          <w:kern w:val="0"/>
          <w:sz w:val="32"/>
          <w:szCs w:val="32"/>
        </w:rPr>
        <w:t>项目支出绩效目标申报表</w:t>
      </w:r>
      <w:bookmarkEnd w:id="0"/>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（2022年度）</w:t>
      </w:r>
    </w:p>
    <w:tbl>
      <w:tblPr>
        <w:tblStyle w:val="5"/>
        <w:tblW w:w="8435"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2"/>
        <w:gridCol w:w="1674"/>
        <w:gridCol w:w="1384"/>
        <w:gridCol w:w="389"/>
        <w:gridCol w:w="955"/>
        <w:gridCol w:w="1374"/>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192" w:type="dxa"/>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部门（单位）名称</w:t>
            </w:r>
          </w:p>
        </w:tc>
        <w:tc>
          <w:tcPr>
            <w:tcW w:w="7243" w:type="dxa"/>
            <w:gridSpan w:val="6"/>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北京市西城区平安医院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1192" w:type="dxa"/>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部门（单位）负责人</w:t>
            </w:r>
          </w:p>
        </w:tc>
        <w:tc>
          <w:tcPr>
            <w:tcW w:w="1674" w:type="dxa"/>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肖存利</w:t>
            </w:r>
          </w:p>
        </w:tc>
        <w:tc>
          <w:tcPr>
            <w:tcW w:w="1773" w:type="dxa"/>
            <w:gridSpan w:val="2"/>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联系电话</w:t>
            </w:r>
          </w:p>
        </w:tc>
        <w:tc>
          <w:tcPr>
            <w:tcW w:w="3796" w:type="dxa"/>
            <w:gridSpan w:val="3"/>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66250489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1192" w:type="dxa"/>
            <w:vMerge w:val="restart"/>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部门（单位）总体资金情况（元）</w:t>
            </w:r>
          </w:p>
        </w:tc>
        <w:tc>
          <w:tcPr>
            <w:tcW w:w="1674" w:type="dxa"/>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资金总额：</w:t>
            </w:r>
          </w:p>
        </w:tc>
        <w:tc>
          <w:tcPr>
            <w:tcW w:w="5569" w:type="dxa"/>
            <w:gridSpan w:val="5"/>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ascii="宋体" w:hAnsi="宋体" w:cs="Arial"/>
                <w:color w:val="000000"/>
                <w:kern w:val="0"/>
                <w:sz w:val="18"/>
                <w:szCs w:val="18"/>
              </w:rPr>
              <w:t>199,810,035.94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192" w:type="dxa"/>
            <w:vMerge w:val="continue"/>
            <w:vAlign w:val="center"/>
          </w:tcPr>
          <w:p>
            <w:pPr>
              <w:widowControl/>
              <w:jc w:val="left"/>
              <w:rPr>
                <w:rFonts w:cs="Arial" w:asciiTheme="minorEastAsia" w:hAnsiTheme="minorEastAsia" w:eastAsiaTheme="minorEastAsia"/>
                <w:color w:val="000000"/>
                <w:kern w:val="0"/>
                <w:sz w:val="18"/>
                <w:szCs w:val="18"/>
              </w:rPr>
            </w:pPr>
          </w:p>
        </w:tc>
        <w:tc>
          <w:tcPr>
            <w:tcW w:w="1674" w:type="dxa"/>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基本支出：</w:t>
            </w:r>
          </w:p>
        </w:tc>
        <w:tc>
          <w:tcPr>
            <w:tcW w:w="5569" w:type="dxa"/>
            <w:gridSpan w:val="5"/>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ascii="宋体" w:hAnsi="宋体" w:cs="Arial"/>
                <w:color w:val="000000"/>
                <w:kern w:val="0"/>
                <w:sz w:val="18"/>
                <w:szCs w:val="18"/>
              </w:rPr>
              <w:t>161,114,674.83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192" w:type="dxa"/>
            <w:vMerge w:val="continue"/>
            <w:vAlign w:val="center"/>
          </w:tcPr>
          <w:p>
            <w:pPr>
              <w:widowControl/>
              <w:jc w:val="left"/>
              <w:rPr>
                <w:rFonts w:cs="Arial" w:asciiTheme="minorEastAsia" w:hAnsiTheme="minorEastAsia" w:eastAsiaTheme="minorEastAsia"/>
                <w:color w:val="000000"/>
                <w:kern w:val="0"/>
                <w:sz w:val="18"/>
                <w:szCs w:val="18"/>
              </w:rPr>
            </w:pPr>
          </w:p>
        </w:tc>
        <w:tc>
          <w:tcPr>
            <w:tcW w:w="1674" w:type="dxa"/>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项目支出：</w:t>
            </w:r>
          </w:p>
        </w:tc>
        <w:tc>
          <w:tcPr>
            <w:tcW w:w="5569" w:type="dxa"/>
            <w:gridSpan w:val="5"/>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ascii="宋体" w:hAnsi="宋体" w:cs="Arial"/>
                <w:color w:val="000000"/>
                <w:kern w:val="0"/>
                <w:sz w:val="18"/>
                <w:szCs w:val="18"/>
              </w:rPr>
              <w:t>38,695,361.11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1192" w:type="dxa"/>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部门（单位）职能概述</w:t>
            </w:r>
          </w:p>
        </w:tc>
        <w:tc>
          <w:tcPr>
            <w:tcW w:w="7243" w:type="dxa"/>
            <w:gridSpan w:val="6"/>
            <w:vAlign w:val="center"/>
          </w:tcPr>
          <w:p>
            <w:pPr>
              <w:widowControl/>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北京市西城区平安医院是一所以精神卫生专业为特色，同时具有综合医疗服务功能的二级甲等医院，是北京市医疗保险定点医院。医院注重科研和科普工作，服务百姓生活。医院秉承“人和敬业”的院训，坚持“以人为本、服务至上”的办院宗旨，形成了多个特色学科的医疗服务模式。努力创建人民满意医院，为医疗卫生事业高质量发展做出应有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1192" w:type="dxa"/>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部门（单位）绩效目标</w:t>
            </w:r>
          </w:p>
        </w:tc>
        <w:tc>
          <w:tcPr>
            <w:tcW w:w="7243" w:type="dxa"/>
            <w:gridSpan w:val="6"/>
            <w:vAlign w:val="center"/>
          </w:tcPr>
          <w:p>
            <w:pPr>
              <w:widowControl/>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加强医院内涵建设，提高医院医疗质量。在学科建设、技术创新、医疗服务、运营管理等方面长足发展。进一步改善医疗环境，完善硬件设施，提升医院可持续发展能力。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192" w:type="dxa"/>
            <w:vMerge w:val="restart"/>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绩效指标</w:t>
            </w:r>
          </w:p>
        </w:tc>
        <w:tc>
          <w:tcPr>
            <w:tcW w:w="1674" w:type="dxa"/>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一级指标</w:t>
            </w:r>
          </w:p>
        </w:tc>
        <w:tc>
          <w:tcPr>
            <w:tcW w:w="1773" w:type="dxa"/>
            <w:gridSpan w:val="2"/>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二级指标</w:t>
            </w:r>
          </w:p>
        </w:tc>
        <w:tc>
          <w:tcPr>
            <w:tcW w:w="3796" w:type="dxa"/>
            <w:gridSpan w:val="3"/>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具体指标（指标内容、指标值）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192" w:type="dxa"/>
            <w:vMerge w:val="continue"/>
            <w:vAlign w:val="center"/>
          </w:tcPr>
          <w:p>
            <w:pPr>
              <w:widowControl/>
              <w:jc w:val="left"/>
              <w:rPr>
                <w:rFonts w:cs="Arial" w:asciiTheme="minorEastAsia" w:hAnsiTheme="minorEastAsia" w:eastAsiaTheme="minorEastAsia"/>
                <w:color w:val="000000"/>
                <w:kern w:val="0"/>
                <w:sz w:val="18"/>
                <w:szCs w:val="18"/>
              </w:rPr>
            </w:pPr>
          </w:p>
        </w:tc>
        <w:tc>
          <w:tcPr>
            <w:tcW w:w="1674" w:type="dxa"/>
            <w:vMerge w:val="restart"/>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产出指标</w:t>
            </w:r>
          </w:p>
        </w:tc>
        <w:tc>
          <w:tcPr>
            <w:tcW w:w="1773" w:type="dxa"/>
            <w:gridSpan w:val="2"/>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产出数量指标</w:t>
            </w:r>
          </w:p>
        </w:tc>
        <w:tc>
          <w:tcPr>
            <w:tcW w:w="3796" w:type="dxa"/>
            <w:gridSpan w:val="3"/>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2022年门急诊人次数12.83万人次、医治住院病人1145人次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192" w:type="dxa"/>
            <w:vMerge w:val="continue"/>
            <w:vAlign w:val="center"/>
          </w:tcPr>
          <w:p>
            <w:pPr>
              <w:widowControl/>
              <w:jc w:val="left"/>
              <w:rPr>
                <w:rFonts w:cs="Arial" w:asciiTheme="minorEastAsia" w:hAnsiTheme="minorEastAsia" w:eastAsiaTheme="minorEastAsia"/>
                <w:color w:val="000000"/>
                <w:kern w:val="0"/>
                <w:sz w:val="18"/>
                <w:szCs w:val="18"/>
              </w:rPr>
            </w:pPr>
          </w:p>
        </w:tc>
        <w:tc>
          <w:tcPr>
            <w:tcW w:w="1674" w:type="dxa"/>
            <w:vMerge w:val="continue"/>
            <w:vAlign w:val="center"/>
          </w:tcPr>
          <w:p>
            <w:pPr>
              <w:widowControl/>
              <w:jc w:val="center"/>
              <w:rPr>
                <w:rFonts w:cs="Arial" w:asciiTheme="minorEastAsia" w:hAnsiTheme="minorEastAsia" w:eastAsiaTheme="minorEastAsia"/>
                <w:color w:val="000000"/>
                <w:kern w:val="0"/>
                <w:sz w:val="18"/>
                <w:szCs w:val="18"/>
              </w:rPr>
            </w:pPr>
          </w:p>
        </w:tc>
        <w:tc>
          <w:tcPr>
            <w:tcW w:w="1773" w:type="dxa"/>
            <w:gridSpan w:val="2"/>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产出质量指标</w:t>
            </w:r>
          </w:p>
        </w:tc>
        <w:tc>
          <w:tcPr>
            <w:tcW w:w="3796" w:type="dxa"/>
            <w:gridSpan w:val="3"/>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患者治疗率100%，按照绩效考评指标进行产出质量控制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192" w:type="dxa"/>
            <w:vMerge w:val="continue"/>
            <w:vAlign w:val="center"/>
          </w:tcPr>
          <w:p>
            <w:pPr>
              <w:widowControl/>
              <w:jc w:val="left"/>
              <w:rPr>
                <w:rFonts w:cs="Arial" w:asciiTheme="minorEastAsia" w:hAnsiTheme="minorEastAsia" w:eastAsiaTheme="minorEastAsia"/>
                <w:color w:val="000000"/>
                <w:kern w:val="0"/>
                <w:sz w:val="18"/>
                <w:szCs w:val="18"/>
              </w:rPr>
            </w:pPr>
          </w:p>
        </w:tc>
        <w:tc>
          <w:tcPr>
            <w:tcW w:w="1674" w:type="dxa"/>
            <w:vMerge w:val="continue"/>
            <w:vAlign w:val="center"/>
          </w:tcPr>
          <w:p>
            <w:pPr>
              <w:widowControl/>
              <w:jc w:val="center"/>
              <w:rPr>
                <w:rFonts w:cs="Arial" w:asciiTheme="minorEastAsia" w:hAnsiTheme="minorEastAsia" w:eastAsiaTheme="minorEastAsia"/>
                <w:color w:val="000000"/>
                <w:kern w:val="0"/>
                <w:sz w:val="18"/>
                <w:szCs w:val="18"/>
              </w:rPr>
            </w:pPr>
          </w:p>
        </w:tc>
        <w:tc>
          <w:tcPr>
            <w:tcW w:w="1773" w:type="dxa"/>
            <w:gridSpan w:val="2"/>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产出进度指标</w:t>
            </w:r>
          </w:p>
        </w:tc>
        <w:tc>
          <w:tcPr>
            <w:tcW w:w="3796" w:type="dxa"/>
            <w:gridSpan w:val="3"/>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按项目时间进度计划完成指标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192" w:type="dxa"/>
            <w:vMerge w:val="continue"/>
            <w:vAlign w:val="center"/>
          </w:tcPr>
          <w:p>
            <w:pPr>
              <w:widowControl/>
              <w:jc w:val="left"/>
              <w:rPr>
                <w:rFonts w:cs="Arial" w:asciiTheme="minorEastAsia" w:hAnsiTheme="minorEastAsia" w:eastAsiaTheme="minorEastAsia"/>
                <w:color w:val="000000"/>
                <w:kern w:val="0"/>
                <w:sz w:val="18"/>
                <w:szCs w:val="18"/>
              </w:rPr>
            </w:pPr>
          </w:p>
        </w:tc>
        <w:tc>
          <w:tcPr>
            <w:tcW w:w="1674" w:type="dxa"/>
            <w:vMerge w:val="continue"/>
            <w:vAlign w:val="center"/>
          </w:tcPr>
          <w:p>
            <w:pPr>
              <w:widowControl/>
              <w:jc w:val="center"/>
              <w:rPr>
                <w:rFonts w:cs="Arial" w:asciiTheme="minorEastAsia" w:hAnsiTheme="minorEastAsia" w:eastAsiaTheme="minorEastAsia"/>
                <w:color w:val="000000"/>
                <w:kern w:val="0"/>
                <w:sz w:val="18"/>
                <w:szCs w:val="18"/>
              </w:rPr>
            </w:pPr>
          </w:p>
        </w:tc>
        <w:tc>
          <w:tcPr>
            <w:tcW w:w="1773" w:type="dxa"/>
            <w:gridSpan w:val="2"/>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产出成本指标</w:t>
            </w:r>
          </w:p>
        </w:tc>
        <w:tc>
          <w:tcPr>
            <w:tcW w:w="3796" w:type="dxa"/>
            <w:gridSpan w:val="3"/>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部门整体支出预算17516.64万元，实际完成支出19981万元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192" w:type="dxa"/>
            <w:vMerge w:val="continue"/>
            <w:vAlign w:val="center"/>
          </w:tcPr>
          <w:p>
            <w:pPr>
              <w:widowControl/>
              <w:jc w:val="left"/>
              <w:rPr>
                <w:rFonts w:cs="Arial" w:asciiTheme="minorEastAsia" w:hAnsiTheme="minorEastAsia" w:eastAsiaTheme="minorEastAsia"/>
                <w:color w:val="000000"/>
                <w:kern w:val="0"/>
                <w:sz w:val="18"/>
                <w:szCs w:val="18"/>
              </w:rPr>
            </w:pPr>
          </w:p>
        </w:tc>
        <w:tc>
          <w:tcPr>
            <w:tcW w:w="1674" w:type="dxa"/>
            <w:vMerge w:val="continue"/>
            <w:vAlign w:val="center"/>
          </w:tcPr>
          <w:p>
            <w:pPr>
              <w:widowControl/>
              <w:jc w:val="center"/>
              <w:rPr>
                <w:rFonts w:cs="Arial" w:asciiTheme="minorEastAsia" w:hAnsiTheme="minorEastAsia" w:eastAsiaTheme="minorEastAsia"/>
                <w:color w:val="000000"/>
                <w:kern w:val="0"/>
                <w:sz w:val="18"/>
                <w:szCs w:val="18"/>
              </w:rPr>
            </w:pPr>
          </w:p>
        </w:tc>
        <w:tc>
          <w:tcPr>
            <w:tcW w:w="1773" w:type="dxa"/>
            <w:gridSpan w:val="2"/>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其他产出指标</w:t>
            </w:r>
          </w:p>
        </w:tc>
        <w:tc>
          <w:tcPr>
            <w:tcW w:w="3796" w:type="dxa"/>
            <w:gridSpan w:val="3"/>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192" w:type="dxa"/>
            <w:vMerge w:val="continue"/>
            <w:vAlign w:val="center"/>
          </w:tcPr>
          <w:p>
            <w:pPr>
              <w:widowControl/>
              <w:jc w:val="left"/>
              <w:rPr>
                <w:rFonts w:cs="Arial" w:asciiTheme="minorEastAsia" w:hAnsiTheme="minorEastAsia" w:eastAsiaTheme="minorEastAsia"/>
                <w:color w:val="000000"/>
                <w:kern w:val="0"/>
                <w:sz w:val="18"/>
                <w:szCs w:val="18"/>
              </w:rPr>
            </w:pPr>
          </w:p>
        </w:tc>
        <w:tc>
          <w:tcPr>
            <w:tcW w:w="1674" w:type="dxa"/>
            <w:vMerge w:val="restart"/>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效果指标</w:t>
            </w:r>
          </w:p>
        </w:tc>
        <w:tc>
          <w:tcPr>
            <w:tcW w:w="1773" w:type="dxa"/>
            <w:gridSpan w:val="2"/>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经济效益指标</w:t>
            </w:r>
          </w:p>
        </w:tc>
        <w:tc>
          <w:tcPr>
            <w:tcW w:w="3796" w:type="dxa"/>
            <w:gridSpan w:val="3"/>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年医疗收入同比增长5个百分点左右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192" w:type="dxa"/>
            <w:vMerge w:val="continue"/>
            <w:vAlign w:val="center"/>
          </w:tcPr>
          <w:p>
            <w:pPr>
              <w:widowControl/>
              <w:jc w:val="left"/>
              <w:rPr>
                <w:rFonts w:cs="Arial" w:asciiTheme="minorEastAsia" w:hAnsiTheme="minorEastAsia" w:eastAsiaTheme="minorEastAsia"/>
                <w:color w:val="000000"/>
                <w:kern w:val="0"/>
                <w:sz w:val="18"/>
                <w:szCs w:val="18"/>
              </w:rPr>
            </w:pPr>
          </w:p>
        </w:tc>
        <w:tc>
          <w:tcPr>
            <w:tcW w:w="1674" w:type="dxa"/>
            <w:vMerge w:val="continue"/>
            <w:vAlign w:val="center"/>
          </w:tcPr>
          <w:p>
            <w:pPr>
              <w:widowControl/>
              <w:jc w:val="center"/>
              <w:rPr>
                <w:rFonts w:cs="Arial" w:asciiTheme="minorEastAsia" w:hAnsiTheme="minorEastAsia" w:eastAsiaTheme="minorEastAsia"/>
                <w:color w:val="000000"/>
                <w:kern w:val="0"/>
                <w:sz w:val="18"/>
                <w:szCs w:val="18"/>
              </w:rPr>
            </w:pPr>
          </w:p>
        </w:tc>
        <w:tc>
          <w:tcPr>
            <w:tcW w:w="1773" w:type="dxa"/>
            <w:gridSpan w:val="2"/>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社会效益指标</w:t>
            </w:r>
          </w:p>
        </w:tc>
        <w:tc>
          <w:tcPr>
            <w:tcW w:w="3796" w:type="dxa"/>
            <w:gridSpan w:val="3"/>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1.提高医院专业治疗服务效率，2.方便患者就近就医，3.保障全区精神病患者的治疗。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192" w:type="dxa"/>
            <w:vMerge w:val="continue"/>
            <w:vAlign w:val="center"/>
          </w:tcPr>
          <w:p>
            <w:pPr>
              <w:widowControl/>
              <w:jc w:val="left"/>
              <w:rPr>
                <w:rFonts w:cs="Arial" w:asciiTheme="minorEastAsia" w:hAnsiTheme="minorEastAsia" w:eastAsiaTheme="minorEastAsia"/>
                <w:color w:val="000000"/>
                <w:kern w:val="0"/>
                <w:sz w:val="18"/>
                <w:szCs w:val="18"/>
              </w:rPr>
            </w:pPr>
          </w:p>
        </w:tc>
        <w:tc>
          <w:tcPr>
            <w:tcW w:w="1674" w:type="dxa"/>
            <w:vMerge w:val="continue"/>
            <w:vAlign w:val="center"/>
          </w:tcPr>
          <w:p>
            <w:pPr>
              <w:widowControl/>
              <w:jc w:val="center"/>
              <w:rPr>
                <w:rFonts w:cs="Arial" w:asciiTheme="minorEastAsia" w:hAnsiTheme="minorEastAsia" w:eastAsiaTheme="minorEastAsia"/>
                <w:color w:val="000000"/>
                <w:kern w:val="0"/>
                <w:sz w:val="18"/>
                <w:szCs w:val="18"/>
              </w:rPr>
            </w:pPr>
          </w:p>
        </w:tc>
        <w:tc>
          <w:tcPr>
            <w:tcW w:w="1773" w:type="dxa"/>
            <w:gridSpan w:val="2"/>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环境效益指标</w:t>
            </w:r>
          </w:p>
        </w:tc>
        <w:tc>
          <w:tcPr>
            <w:tcW w:w="3796" w:type="dxa"/>
            <w:gridSpan w:val="3"/>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192" w:type="dxa"/>
            <w:vMerge w:val="continue"/>
            <w:vAlign w:val="center"/>
          </w:tcPr>
          <w:p>
            <w:pPr>
              <w:widowControl/>
              <w:jc w:val="left"/>
              <w:rPr>
                <w:rFonts w:cs="Arial" w:asciiTheme="minorEastAsia" w:hAnsiTheme="minorEastAsia" w:eastAsiaTheme="minorEastAsia"/>
                <w:color w:val="000000"/>
                <w:kern w:val="0"/>
                <w:sz w:val="18"/>
                <w:szCs w:val="18"/>
              </w:rPr>
            </w:pPr>
          </w:p>
        </w:tc>
        <w:tc>
          <w:tcPr>
            <w:tcW w:w="1674" w:type="dxa"/>
            <w:vMerge w:val="continue"/>
            <w:vAlign w:val="center"/>
          </w:tcPr>
          <w:p>
            <w:pPr>
              <w:widowControl/>
              <w:jc w:val="center"/>
              <w:rPr>
                <w:rFonts w:cs="Arial" w:asciiTheme="minorEastAsia" w:hAnsiTheme="minorEastAsia" w:eastAsiaTheme="minorEastAsia"/>
                <w:color w:val="000000"/>
                <w:kern w:val="0"/>
                <w:sz w:val="18"/>
                <w:szCs w:val="18"/>
              </w:rPr>
            </w:pPr>
          </w:p>
        </w:tc>
        <w:tc>
          <w:tcPr>
            <w:tcW w:w="1773" w:type="dxa"/>
            <w:gridSpan w:val="2"/>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可持续影响指标</w:t>
            </w:r>
          </w:p>
        </w:tc>
        <w:tc>
          <w:tcPr>
            <w:tcW w:w="3796" w:type="dxa"/>
            <w:gridSpan w:val="3"/>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全面提升医院可持续发展医疗能力，培养具有可持续发展理念和管理创新能力的干部队伍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192" w:type="dxa"/>
            <w:vMerge w:val="continue"/>
            <w:vAlign w:val="center"/>
          </w:tcPr>
          <w:p>
            <w:pPr>
              <w:widowControl/>
              <w:jc w:val="left"/>
              <w:rPr>
                <w:rFonts w:cs="Arial" w:asciiTheme="minorEastAsia" w:hAnsiTheme="minorEastAsia" w:eastAsiaTheme="minorEastAsia"/>
                <w:color w:val="000000"/>
                <w:kern w:val="0"/>
                <w:sz w:val="18"/>
                <w:szCs w:val="18"/>
              </w:rPr>
            </w:pPr>
          </w:p>
        </w:tc>
        <w:tc>
          <w:tcPr>
            <w:tcW w:w="1674" w:type="dxa"/>
            <w:vMerge w:val="continue"/>
            <w:vAlign w:val="center"/>
          </w:tcPr>
          <w:p>
            <w:pPr>
              <w:widowControl/>
              <w:jc w:val="center"/>
              <w:rPr>
                <w:rFonts w:cs="Arial" w:asciiTheme="minorEastAsia" w:hAnsiTheme="minorEastAsia" w:eastAsiaTheme="minorEastAsia"/>
                <w:color w:val="000000"/>
                <w:kern w:val="0"/>
                <w:sz w:val="18"/>
                <w:szCs w:val="18"/>
              </w:rPr>
            </w:pPr>
          </w:p>
        </w:tc>
        <w:tc>
          <w:tcPr>
            <w:tcW w:w="1773" w:type="dxa"/>
            <w:gridSpan w:val="2"/>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服务对象满意度指标</w:t>
            </w:r>
          </w:p>
        </w:tc>
        <w:tc>
          <w:tcPr>
            <w:tcW w:w="3796" w:type="dxa"/>
            <w:gridSpan w:val="3"/>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公立医院患者满意度≥95%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192" w:type="dxa"/>
            <w:vMerge w:val="continue"/>
            <w:vAlign w:val="center"/>
          </w:tcPr>
          <w:p>
            <w:pPr>
              <w:widowControl/>
              <w:jc w:val="left"/>
              <w:rPr>
                <w:rFonts w:cs="Arial" w:asciiTheme="minorEastAsia" w:hAnsiTheme="minorEastAsia" w:eastAsiaTheme="minorEastAsia"/>
                <w:color w:val="000000"/>
                <w:kern w:val="0"/>
                <w:sz w:val="18"/>
                <w:szCs w:val="18"/>
              </w:rPr>
            </w:pPr>
          </w:p>
        </w:tc>
        <w:tc>
          <w:tcPr>
            <w:tcW w:w="1674" w:type="dxa"/>
            <w:vMerge w:val="continue"/>
            <w:vAlign w:val="center"/>
          </w:tcPr>
          <w:p>
            <w:pPr>
              <w:widowControl/>
              <w:jc w:val="center"/>
              <w:rPr>
                <w:rFonts w:cs="Arial" w:asciiTheme="minorEastAsia" w:hAnsiTheme="minorEastAsia" w:eastAsiaTheme="minorEastAsia"/>
                <w:color w:val="000000"/>
                <w:kern w:val="0"/>
                <w:sz w:val="18"/>
                <w:szCs w:val="18"/>
              </w:rPr>
            </w:pPr>
          </w:p>
        </w:tc>
        <w:tc>
          <w:tcPr>
            <w:tcW w:w="1773" w:type="dxa"/>
            <w:gridSpan w:val="2"/>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其他效果指标</w:t>
            </w:r>
          </w:p>
        </w:tc>
        <w:tc>
          <w:tcPr>
            <w:tcW w:w="3796" w:type="dxa"/>
            <w:gridSpan w:val="3"/>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192" w:type="dxa"/>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其他说明的问题</w:t>
            </w:r>
          </w:p>
        </w:tc>
        <w:tc>
          <w:tcPr>
            <w:tcW w:w="7243" w:type="dxa"/>
            <w:gridSpan w:val="6"/>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92" w:type="dxa"/>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填报人</w:t>
            </w:r>
          </w:p>
        </w:tc>
        <w:tc>
          <w:tcPr>
            <w:tcW w:w="1674" w:type="dxa"/>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王昕</w:t>
            </w:r>
          </w:p>
        </w:tc>
        <w:tc>
          <w:tcPr>
            <w:tcW w:w="1384" w:type="dxa"/>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联系电话</w:t>
            </w:r>
          </w:p>
        </w:tc>
        <w:tc>
          <w:tcPr>
            <w:tcW w:w="1344" w:type="dxa"/>
            <w:gridSpan w:val="2"/>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66251852</w:t>
            </w:r>
          </w:p>
        </w:tc>
        <w:tc>
          <w:tcPr>
            <w:tcW w:w="1374" w:type="dxa"/>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填报日期</w:t>
            </w:r>
          </w:p>
        </w:tc>
        <w:tc>
          <w:tcPr>
            <w:tcW w:w="1467" w:type="dxa"/>
            <w:shd w:val="clear" w:color="auto" w:fill="auto"/>
            <w:vAlign w:val="center"/>
          </w:tcPr>
          <w:p>
            <w:pPr>
              <w:widowControl/>
              <w:jc w:val="center"/>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18"/>
                <w:szCs w:val="18"/>
              </w:rPr>
              <w:t>2023年8月</w:t>
            </w:r>
          </w:p>
        </w:tc>
      </w:tr>
    </w:tbl>
    <w:p>
      <w:pPr>
        <w:spacing w:line="520" w:lineRule="exact"/>
        <w:ind w:firstLine="640" w:firstLineChars="200"/>
        <w:jc w:val="center"/>
        <w:rPr>
          <w:rFonts w:ascii="宋体" w:hAnsi="宋体" w:cs="宋体"/>
          <w:bCs/>
          <w:color w:val="000000"/>
          <w:kern w:val="0"/>
          <w:sz w:val="32"/>
          <w:szCs w:val="32"/>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67180"/>
    <w:multiLevelType w:val="multilevel"/>
    <w:tmpl w:val="1976718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624882"/>
    <w:multiLevelType w:val="multilevel"/>
    <w:tmpl w:val="3C62488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021120"/>
    <w:multiLevelType w:val="multilevel"/>
    <w:tmpl w:val="67021120"/>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F1FD3"/>
    <w:rsid w:val="00003ACC"/>
    <w:rsid w:val="0001227E"/>
    <w:rsid w:val="00012D5D"/>
    <w:rsid w:val="00017812"/>
    <w:rsid w:val="0002050C"/>
    <w:rsid w:val="00023108"/>
    <w:rsid w:val="00026CD0"/>
    <w:rsid w:val="00027CB1"/>
    <w:rsid w:val="00040EE5"/>
    <w:rsid w:val="00041447"/>
    <w:rsid w:val="0004629C"/>
    <w:rsid w:val="00050E18"/>
    <w:rsid w:val="0005247E"/>
    <w:rsid w:val="000634F9"/>
    <w:rsid w:val="00065B5B"/>
    <w:rsid w:val="000663D8"/>
    <w:rsid w:val="000665DD"/>
    <w:rsid w:val="00067218"/>
    <w:rsid w:val="000714BD"/>
    <w:rsid w:val="000735F2"/>
    <w:rsid w:val="000752CD"/>
    <w:rsid w:val="000776B0"/>
    <w:rsid w:val="000778A5"/>
    <w:rsid w:val="000809EA"/>
    <w:rsid w:val="00081EEB"/>
    <w:rsid w:val="000828C8"/>
    <w:rsid w:val="00082CB1"/>
    <w:rsid w:val="000834A4"/>
    <w:rsid w:val="000849D7"/>
    <w:rsid w:val="00085B5A"/>
    <w:rsid w:val="00090DC1"/>
    <w:rsid w:val="00092709"/>
    <w:rsid w:val="00092860"/>
    <w:rsid w:val="00092B98"/>
    <w:rsid w:val="00094FAD"/>
    <w:rsid w:val="0009610F"/>
    <w:rsid w:val="000971CC"/>
    <w:rsid w:val="000A3C15"/>
    <w:rsid w:val="000A465A"/>
    <w:rsid w:val="000A4D93"/>
    <w:rsid w:val="000B1895"/>
    <w:rsid w:val="000B39D6"/>
    <w:rsid w:val="000B5082"/>
    <w:rsid w:val="000B643C"/>
    <w:rsid w:val="000B6A6B"/>
    <w:rsid w:val="000B7781"/>
    <w:rsid w:val="000C0231"/>
    <w:rsid w:val="000C1525"/>
    <w:rsid w:val="000C24A6"/>
    <w:rsid w:val="000C28B2"/>
    <w:rsid w:val="000C28EC"/>
    <w:rsid w:val="000C34B9"/>
    <w:rsid w:val="000C5D15"/>
    <w:rsid w:val="000C6308"/>
    <w:rsid w:val="000C78E5"/>
    <w:rsid w:val="000C7ACA"/>
    <w:rsid w:val="000D063B"/>
    <w:rsid w:val="000D09BD"/>
    <w:rsid w:val="000D19DA"/>
    <w:rsid w:val="000D2C7C"/>
    <w:rsid w:val="000D49B1"/>
    <w:rsid w:val="000D7965"/>
    <w:rsid w:val="000D7B9A"/>
    <w:rsid w:val="000E09A3"/>
    <w:rsid w:val="000E243E"/>
    <w:rsid w:val="000E386A"/>
    <w:rsid w:val="000E5BFC"/>
    <w:rsid w:val="000E785B"/>
    <w:rsid w:val="000F1331"/>
    <w:rsid w:val="000F37F2"/>
    <w:rsid w:val="000F67A4"/>
    <w:rsid w:val="00100C11"/>
    <w:rsid w:val="00104DA5"/>
    <w:rsid w:val="00106DE4"/>
    <w:rsid w:val="00112EDE"/>
    <w:rsid w:val="0011744A"/>
    <w:rsid w:val="00117802"/>
    <w:rsid w:val="00121246"/>
    <w:rsid w:val="0012251E"/>
    <w:rsid w:val="0012282C"/>
    <w:rsid w:val="0012291A"/>
    <w:rsid w:val="00123E44"/>
    <w:rsid w:val="00123FF7"/>
    <w:rsid w:val="0012454A"/>
    <w:rsid w:val="00125856"/>
    <w:rsid w:val="001313D0"/>
    <w:rsid w:val="00131961"/>
    <w:rsid w:val="0013445C"/>
    <w:rsid w:val="001371C4"/>
    <w:rsid w:val="0014274F"/>
    <w:rsid w:val="001453D3"/>
    <w:rsid w:val="00146DA2"/>
    <w:rsid w:val="00150CC6"/>
    <w:rsid w:val="0015259F"/>
    <w:rsid w:val="00152C69"/>
    <w:rsid w:val="001534BE"/>
    <w:rsid w:val="001554F4"/>
    <w:rsid w:val="00155F81"/>
    <w:rsid w:val="001567BB"/>
    <w:rsid w:val="0015783E"/>
    <w:rsid w:val="001606E0"/>
    <w:rsid w:val="00170AC8"/>
    <w:rsid w:val="001728B2"/>
    <w:rsid w:val="00176FEE"/>
    <w:rsid w:val="00182603"/>
    <w:rsid w:val="001838DE"/>
    <w:rsid w:val="001839E1"/>
    <w:rsid w:val="001904C6"/>
    <w:rsid w:val="001910E5"/>
    <w:rsid w:val="001964C5"/>
    <w:rsid w:val="001A3226"/>
    <w:rsid w:val="001A647F"/>
    <w:rsid w:val="001A6A57"/>
    <w:rsid w:val="001B3AE0"/>
    <w:rsid w:val="001B5F99"/>
    <w:rsid w:val="001B7529"/>
    <w:rsid w:val="001B7997"/>
    <w:rsid w:val="001C21EA"/>
    <w:rsid w:val="001C23A3"/>
    <w:rsid w:val="001C7AA2"/>
    <w:rsid w:val="001D0881"/>
    <w:rsid w:val="001D1D5D"/>
    <w:rsid w:val="001D28E1"/>
    <w:rsid w:val="001D2B61"/>
    <w:rsid w:val="001D5606"/>
    <w:rsid w:val="001D7135"/>
    <w:rsid w:val="001E0C92"/>
    <w:rsid w:val="001F0DCA"/>
    <w:rsid w:val="001F106C"/>
    <w:rsid w:val="001F1FD3"/>
    <w:rsid w:val="001F6256"/>
    <w:rsid w:val="002024CD"/>
    <w:rsid w:val="00203388"/>
    <w:rsid w:val="002059EF"/>
    <w:rsid w:val="00211D0F"/>
    <w:rsid w:val="00214A35"/>
    <w:rsid w:val="00216F27"/>
    <w:rsid w:val="002173EA"/>
    <w:rsid w:val="00222F32"/>
    <w:rsid w:val="002238DF"/>
    <w:rsid w:val="00226995"/>
    <w:rsid w:val="00227880"/>
    <w:rsid w:val="002360F7"/>
    <w:rsid w:val="002410C1"/>
    <w:rsid w:val="00241441"/>
    <w:rsid w:val="00250786"/>
    <w:rsid w:val="002510A2"/>
    <w:rsid w:val="00253BAD"/>
    <w:rsid w:val="00255061"/>
    <w:rsid w:val="0026034C"/>
    <w:rsid w:val="00270364"/>
    <w:rsid w:val="00270632"/>
    <w:rsid w:val="00272977"/>
    <w:rsid w:val="00276A71"/>
    <w:rsid w:val="00277EDA"/>
    <w:rsid w:val="002811F4"/>
    <w:rsid w:val="002848B5"/>
    <w:rsid w:val="00287812"/>
    <w:rsid w:val="00293C36"/>
    <w:rsid w:val="002A000C"/>
    <w:rsid w:val="002A2708"/>
    <w:rsid w:val="002A4658"/>
    <w:rsid w:val="002A5F14"/>
    <w:rsid w:val="002A77F1"/>
    <w:rsid w:val="002B2EAB"/>
    <w:rsid w:val="002B4111"/>
    <w:rsid w:val="002B48DF"/>
    <w:rsid w:val="002B6754"/>
    <w:rsid w:val="002B7E25"/>
    <w:rsid w:val="002C1F0C"/>
    <w:rsid w:val="002C588B"/>
    <w:rsid w:val="002C5E1D"/>
    <w:rsid w:val="002C64A6"/>
    <w:rsid w:val="002C6A07"/>
    <w:rsid w:val="002C7C06"/>
    <w:rsid w:val="002D5D0A"/>
    <w:rsid w:val="002D7F7B"/>
    <w:rsid w:val="002E0978"/>
    <w:rsid w:val="002E2627"/>
    <w:rsid w:val="002E37CF"/>
    <w:rsid w:val="002E43B2"/>
    <w:rsid w:val="002E7A25"/>
    <w:rsid w:val="002F1265"/>
    <w:rsid w:val="002F4EA3"/>
    <w:rsid w:val="00301A52"/>
    <w:rsid w:val="003024A1"/>
    <w:rsid w:val="003160BD"/>
    <w:rsid w:val="00317C7F"/>
    <w:rsid w:val="003204AF"/>
    <w:rsid w:val="00321114"/>
    <w:rsid w:val="0032759A"/>
    <w:rsid w:val="0033148F"/>
    <w:rsid w:val="00335B07"/>
    <w:rsid w:val="003365F8"/>
    <w:rsid w:val="00341278"/>
    <w:rsid w:val="003420FB"/>
    <w:rsid w:val="00343BAD"/>
    <w:rsid w:val="00346351"/>
    <w:rsid w:val="003476C1"/>
    <w:rsid w:val="0035255A"/>
    <w:rsid w:val="00355C6F"/>
    <w:rsid w:val="0036185D"/>
    <w:rsid w:val="00363C0D"/>
    <w:rsid w:val="00363D4C"/>
    <w:rsid w:val="00364A54"/>
    <w:rsid w:val="003651C4"/>
    <w:rsid w:val="003720A0"/>
    <w:rsid w:val="00374BA3"/>
    <w:rsid w:val="00376C24"/>
    <w:rsid w:val="0037792A"/>
    <w:rsid w:val="003814D5"/>
    <w:rsid w:val="00382962"/>
    <w:rsid w:val="003863A3"/>
    <w:rsid w:val="0039013A"/>
    <w:rsid w:val="003916DF"/>
    <w:rsid w:val="00392B75"/>
    <w:rsid w:val="0039561A"/>
    <w:rsid w:val="00395F6A"/>
    <w:rsid w:val="0039611F"/>
    <w:rsid w:val="003A1181"/>
    <w:rsid w:val="003A2C49"/>
    <w:rsid w:val="003A3E92"/>
    <w:rsid w:val="003A4BBD"/>
    <w:rsid w:val="003A5284"/>
    <w:rsid w:val="003B51BF"/>
    <w:rsid w:val="003B5EBC"/>
    <w:rsid w:val="003C20C6"/>
    <w:rsid w:val="003C2526"/>
    <w:rsid w:val="003D139E"/>
    <w:rsid w:val="003D2776"/>
    <w:rsid w:val="003D2B24"/>
    <w:rsid w:val="003D2D14"/>
    <w:rsid w:val="003D2E89"/>
    <w:rsid w:val="003D409D"/>
    <w:rsid w:val="003D5DB1"/>
    <w:rsid w:val="003E1B77"/>
    <w:rsid w:val="003E466C"/>
    <w:rsid w:val="003E56AF"/>
    <w:rsid w:val="003E6047"/>
    <w:rsid w:val="003E7926"/>
    <w:rsid w:val="003F367D"/>
    <w:rsid w:val="003F5776"/>
    <w:rsid w:val="00403A91"/>
    <w:rsid w:val="00406C9B"/>
    <w:rsid w:val="00410BE3"/>
    <w:rsid w:val="0041254E"/>
    <w:rsid w:val="004241CA"/>
    <w:rsid w:val="00424469"/>
    <w:rsid w:val="0042484D"/>
    <w:rsid w:val="00426B0B"/>
    <w:rsid w:val="0043055B"/>
    <w:rsid w:val="004338F0"/>
    <w:rsid w:val="00435191"/>
    <w:rsid w:val="00436751"/>
    <w:rsid w:val="00441893"/>
    <w:rsid w:val="004429D6"/>
    <w:rsid w:val="00442FC4"/>
    <w:rsid w:val="00444BA9"/>
    <w:rsid w:val="00446E7D"/>
    <w:rsid w:val="004512F1"/>
    <w:rsid w:val="004613B0"/>
    <w:rsid w:val="00464FF1"/>
    <w:rsid w:val="004701AE"/>
    <w:rsid w:val="00473032"/>
    <w:rsid w:val="004751CD"/>
    <w:rsid w:val="004754E0"/>
    <w:rsid w:val="004804CA"/>
    <w:rsid w:val="0048269B"/>
    <w:rsid w:val="004834E4"/>
    <w:rsid w:val="00492659"/>
    <w:rsid w:val="0049725E"/>
    <w:rsid w:val="004A0B4E"/>
    <w:rsid w:val="004A1C8D"/>
    <w:rsid w:val="004A1CC8"/>
    <w:rsid w:val="004A2B53"/>
    <w:rsid w:val="004A772C"/>
    <w:rsid w:val="004B0F13"/>
    <w:rsid w:val="004B20A3"/>
    <w:rsid w:val="004B4008"/>
    <w:rsid w:val="004B411D"/>
    <w:rsid w:val="004B4EA7"/>
    <w:rsid w:val="004C1381"/>
    <w:rsid w:val="004C6C98"/>
    <w:rsid w:val="004D0E98"/>
    <w:rsid w:val="004D3823"/>
    <w:rsid w:val="004D684F"/>
    <w:rsid w:val="004D7785"/>
    <w:rsid w:val="004E083A"/>
    <w:rsid w:val="004E122B"/>
    <w:rsid w:val="004E1935"/>
    <w:rsid w:val="004E218D"/>
    <w:rsid w:val="004E3C72"/>
    <w:rsid w:val="004E5A79"/>
    <w:rsid w:val="004F2D1E"/>
    <w:rsid w:val="004F44BC"/>
    <w:rsid w:val="004F5500"/>
    <w:rsid w:val="004F5CB3"/>
    <w:rsid w:val="00501906"/>
    <w:rsid w:val="005040AA"/>
    <w:rsid w:val="005057CF"/>
    <w:rsid w:val="005065A3"/>
    <w:rsid w:val="00506C5C"/>
    <w:rsid w:val="00506F4A"/>
    <w:rsid w:val="005103CF"/>
    <w:rsid w:val="005108AE"/>
    <w:rsid w:val="00511C44"/>
    <w:rsid w:val="005123D9"/>
    <w:rsid w:val="0051317E"/>
    <w:rsid w:val="0051480E"/>
    <w:rsid w:val="005169FE"/>
    <w:rsid w:val="00516DD1"/>
    <w:rsid w:val="00517581"/>
    <w:rsid w:val="0052063E"/>
    <w:rsid w:val="00521B7D"/>
    <w:rsid w:val="00525A5C"/>
    <w:rsid w:val="005303D1"/>
    <w:rsid w:val="005305DF"/>
    <w:rsid w:val="005319D5"/>
    <w:rsid w:val="00532C7F"/>
    <w:rsid w:val="00533F17"/>
    <w:rsid w:val="00536141"/>
    <w:rsid w:val="00540EDF"/>
    <w:rsid w:val="005444AF"/>
    <w:rsid w:val="005463B7"/>
    <w:rsid w:val="0054780E"/>
    <w:rsid w:val="005514CE"/>
    <w:rsid w:val="00552F10"/>
    <w:rsid w:val="00553CB6"/>
    <w:rsid w:val="005548CD"/>
    <w:rsid w:val="00556D1D"/>
    <w:rsid w:val="005572F4"/>
    <w:rsid w:val="00563182"/>
    <w:rsid w:val="00567965"/>
    <w:rsid w:val="00567B7E"/>
    <w:rsid w:val="005706AC"/>
    <w:rsid w:val="00571A6A"/>
    <w:rsid w:val="00571D1D"/>
    <w:rsid w:val="005749C5"/>
    <w:rsid w:val="00580450"/>
    <w:rsid w:val="005824DE"/>
    <w:rsid w:val="00582D11"/>
    <w:rsid w:val="00583737"/>
    <w:rsid w:val="005870D2"/>
    <w:rsid w:val="0059014A"/>
    <w:rsid w:val="00592E9C"/>
    <w:rsid w:val="00595E94"/>
    <w:rsid w:val="0059746B"/>
    <w:rsid w:val="005A0D89"/>
    <w:rsid w:val="005A1DA8"/>
    <w:rsid w:val="005A2C3B"/>
    <w:rsid w:val="005A2CB7"/>
    <w:rsid w:val="005B3597"/>
    <w:rsid w:val="005B46BA"/>
    <w:rsid w:val="005D1A38"/>
    <w:rsid w:val="005D21A1"/>
    <w:rsid w:val="005D2DF2"/>
    <w:rsid w:val="005E2765"/>
    <w:rsid w:val="005E2FEE"/>
    <w:rsid w:val="005E3F26"/>
    <w:rsid w:val="005F1CAA"/>
    <w:rsid w:val="005F2BC4"/>
    <w:rsid w:val="005F345C"/>
    <w:rsid w:val="005F3BD5"/>
    <w:rsid w:val="005F472E"/>
    <w:rsid w:val="006008AB"/>
    <w:rsid w:val="00604C93"/>
    <w:rsid w:val="00605AF3"/>
    <w:rsid w:val="00610FAC"/>
    <w:rsid w:val="0061222F"/>
    <w:rsid w:val="00620766"/>
    <w:rsid w:val="00622F47"/>
    <w:rsid w:val="00623B31"/>
    <w:rsid w:val="00626579"/>
    <w:rsid w:val="00631AF7"/>
    <w:rsid w:val="006324CA"/>
    <w:rsid w:val="00634561"/>
    <w:rsid w:val="00635B1D"/>
    <w:rsid w:val="00636FB5"/>
    <w:rsid w:val="00640252"/>
    <w:rsid w:val="006406A8"/>
    <w:rsid w:val="00644BE8"/>
    <w:rsid w:val="00645D7F"/>
    <w:rsid w:val="006478B8"/>
    <w:rsid w:val="00650CA1"/>
    <w:rsid w:val="00654E82"/>
    <w:rsid w:val="00656ED3"/>
    <w:rsid w:val="00657F7E"/>
    <w:rsid w:val="00661525"/>
    <w:rsid w:val="006620E8"/>
    <w:rsid w:val="006626FE"/>
    <w:rsid w:val="00662C63"/>
    <w:rsid w:val="006650CA"/>
    <w:rsid w:val="00666801"/>
    <w:rsid w:val="00666BF8"/>
    <w:rsid w:val="006703F3"/>
    <w:rsid w:val="00670419"/>
    <w:rsid w:val="006739F7"/>
    <w:rsid w:val="00673F9C"/>
    <w:rsid w:val="00677805"/>
    <w:rsid w:val="00682723"/>
    <w:rsid w:val="00683A40"/>
    <w:rsid w:val="00686A35"/>
    <w:rsid w:val="00686F32"/>
    <w:rsid w:val="006875CB"/>
    <w:rsid w:val="00687729"/>
    <w:rsid w:val="00691E66"/>
    <w:rsid w:val="0069373D"/>
    <w:rsid w:val="006945C8"/>
    <w:rsid w:val="00696D4B"/>
    <w:rsid w:val="006A0658"/>
    <w:rsid w:val="006A0B47"/>
    <w:rsid w:val="006A1A38"/>
    <w:rsid w:val="006A2477"/>
    <w:rsid w:val="006A4108"/>
    <w:rsid w:val="006B035D"/>
    <w:rsid w:val="006B64C0"/>
    <w:rsid w:val="006C0EDF"/>
    <w:rsid w:val="006C11AA"/>
    <w:rsid w:val="006C1480"/>
    <w:rsid w:val="006C6E3F"/>
    <w:rsid w:val="006D0681"/>
    <w:rsid w:val="006D122B"/>
    <w:rsid w:val="006D28E0"/>
    <w:rsid w:val="006D301F"/>
    <w:rsid w:val="006D31C8"/>
    <w:rsid w:val="006D3700"/>
    <w:rsid w:val="006D4C1E"/>
    <w:rsid w:val="006D6689"/>
    <w:rsid w:val="006E5105"/>
    <w:rsid w:val="006E72A9"/>
    <w:rsid w:val="006E75D8"/>
    <w:rsid w:val="006F12D8"/>
    <w:rsid w:val="006F248F"/>
    <w:rsid w:val="00701A30"/>
    <w:rsid w:val="007024C3"/>
    <w:rsid w:val="0070269F"/>
    <w:rsid w:val="007034AC"/>
    <w:rsid w:val="00703C23"/>
    <w:rsid w:val="0070501D"/>
    <w:rsid w:val="007074E0"/>
    <w:rsid w:val="00711A1E"/>
    <w:rsid w:val="00711E1C"/>
    <w:rsid w:val="00711FFE"/>
    <w:rsid w:val="00712A85"/>
    <w:rsid w:val="007146B3"/>
    <w:rsid w:val="007157F1"/>
    <w:rsid w:val="00720C42"/>
    <w:rsid w:val="007257DF"/>
    <w:rsid w:val="00726FFC"/>
    <w:rsid w:val="00733F1E"/>
    <w:rsid w:val="00734AE3"/>
    <w:rsid w:val="00735357"/>
    <w:rsid w:val="0073757E"/>
    <w:rsid w:val="00737EEF"/>
    <w:rsid w:val="00740AF3"/>
    <w:rsid w:val="00743A14"/>
    <w:rsid w:val="00744974"/>
    <w:rsid w:val="0074641B"/>
    <w:rsid w:val="00746DE9"/>
    <w:rsid w:val="0075180F"/>
    <w:rsid w:val="00751E0B"/>
    <w:rsid w:val="007528B6"/>
    <w:rsid w:val="0075349D"/>
    <w:rsid w:val="00755283"/>
    <w:rsid w:val="00762075"/>
    <w:rsid w:val="00763010"/>
    <w:rsid w:val="00764145"/>
    <w:rsid w:val="00764B0D"/>
    <w:rsid w:val="00766AB9"/>
    <w:rsid w:val="0077552D"/>
    <w:rsid w:val="00775B07"/>
    <w:rsid w:val="0077630F"/>
    <w:rsid w:val="00776627"/>
    <w:rsid w:val="00776CCE"/>
    <w:rsid w:val="00782309"/>
    <w:rsid w:val="0078564C"/>
    <w:rsid w:val="0078746C"/>
    <w:rsid w:val="00790E8E"/>
    <w:rsid w:val="00794C49"/>
    <w:rsid w:val="0079557D"/>
    <w:rsid w:val="00796716"/>
    <w:rsid w:val="007A05C7"/>
    <w:rsid w:val="007A1689"/>
    <w:rsid w:val="007A5BAF"/>
    <w:rsid w:val="007B23F3"/>
    <w:rsid w:val="007B271D"/>
    <w:rsid w:val="007B5856"/>
    <w:rsid w:val="007B678F"/>
    <w:rsid w:val="007C036A"/>
    <w:rsid w:val="007C0F16"/>
    <w:rsid w:val="007C1641"/>
    <w:rsid w:val="007C3AC4"/>
    <w:rsid w:val="007C5221"/>
    <w:rsid w:val="007C53CD"/>
    <w:rsid w:val="007C6F16"/>
    <w:rsid w:val="007C6FCA"/>
    <w:rsid w:val="007D154F"/>
    <w:rsid w:val="007D44CB"/>
    <w:rsid w:val="007D4BD2"/>
    <w:rsid w:val="007E2D57"/>
    <w:rsid w:val="007E4786"/>
    <w:rsid w:val="007E7314"/>
    <w:rsid w:val="007F25A4"/>
    <w:rsid w:val="007F3E21"/>
    <w:rsid w:val="007F4660"/>
    <w:rsid w:val="007F49D4"/>
    <w:rsid w:val="007F78E0"/>
    <w:rsid w:val="00800043"/>
    <w:rsid w:val="0080224C"/>
    <w:rsid w:val="00804482"/>
    <w:rsid w:val="00806727"/>
    <w:rsid w:val="00817771"/>
    <w:rsid w:val="00823DC2"/>
    <w:rsid w:val="00824432"/>
    <w:rsid w:val="00824DD4"/>
    <w:rsid w:val="008377DE"/>
    <w:rsid w:val="00840DAE"/>
    <w:rsid w:val="00845515"/>
    <w:rsid w:val="00845631"/>
    <w:rsid w:val="00850F8A"/>
    <w:rsid w:val="00851B24"/>
    <w:rsid w:val="00851B8F"/>
    <w:rsid w:val="00854352"/>
    <w:rsid w:val="00854386"/>
    <w:rsid w:val="00857B38"/>
    <w:rsid w:val="0086232B"/>
    <w:rsid w:val="008711EF"/>
    <w:rsid w:val="008728D7"/>
    <w:rsid w:val="008757EF"/>
    <w:rsid w:val="0087582B"/>
    <w:rsid w:val="008761B7"/>
    <w:rsid w:val="00877048"/>
    <w:rsid w:val="0088278A"/>
    <w:rsid w:val="008900AE"/>
    <w:rsid w:val="00890BD9"/>
    <w:rsid w:val="00894611"/>
    <w:rsid w:val="008955E2"/>
    <w:rsid w:val="00896A0A"/>
    <w:rsid w:val="00897A34"/>
    <w:rsid w:val="008A0E41"/>
    <w:rsid w:val="008A18B7"/>
    <w:rsid w:val="008A5A41"/>
    <w:rsid w:val="008A6367"/>
    <w:rsid w:val="008A7AFA"/>
    <w:rsid w:val="008B07EF"/>
    <w:rsid w:val="008B1F25"/>
    <w:rsid w:val="008B63A6"/>
    <w:rsid w:val="008B7C31"/>
    <w:rsid w:val="008C1FED"/>
    <w:rsid w:val="008C41F2"/>
    <w:rsid w:val="008C5D41"/>
    <w:rsid w:val="008C797D"/>
    <w:rsid w:val="008D2CBE"/>
    <w:rsid w:val="008D40D3"/>
    <w:rsid w:val="008E13AE"/>
    <w:rsid w:val="008E2133"/>
    <w:rsid w:val="008E6226"/>
    <w:rsid w:val="008E6326"/>
    <w:rsid w:val="008F057F"/>
    <w:rsid w:val="008F3353"/>
    <w:rsid w:val="008F4E6C"/>
    <w:rsid w:val="008F5620"/>
    <w:rsid w:val="008F6911"/>
    <w:rsid w:val="008F69A9"/>
    <w:rsid w:val="008F7CB3"/>
    <w:rsid w:val="00900F8D"/>
    <w:rsid w:val="0090168A"/>
    <w:rsid w:val="009020B0"/>
    <w:rsid w:val="00904210"/>
    <w:rsid w:val="009047D4"/>
    <w:rsid w:val="009051EB"/>
    <w:rsid w:val="009078E9"/>
    <w:rsid w:val="00911C5D"/>
    <w:rsid w:val="009128A5"/>
    <w:rsid w:val="00913F44"/>
    <w:rsid w:val="00913FBA"/>
    <w:rsid w:val="00914C6D"/>
    <w:rsid w:val="00914E1D"/>
    <w:rsid w:val="009215CD"/>
    <w:rsid w:val="00925F77"/>
    <w:rsid w:val="00927581"/>
    <w:rsid w:val="009302DD"/>
    <w:rsid w:val="009303AD"/>
    <w:rsid w:val="009329AA"/>
    <w:rsid w:val="00934DC7"/>
    <w:rsid w:val="009361BE"/>
    <w:rsid w:val="009367B3"/>
    <w:rsid w:val="009414AF"/>
    <w:rsid w:val="009414DA"/>
    <w:rsid w:val="00941E41"/>
    <w:rsid w:val="00943581"/>
    <w:rsid w:val="0094515F"/>
    <w:rsid w:val="00946BE6"/>
    <w:rsid w:val="00953DCC"/>
    <w:rsid w:val="009541C6"/>
    <w:rsid w:val="009541E7"/>
    <w:rsid w:val="00954C25"/>
    <w:rsid w:val="00955183"/>
    <w:rsid w:val="00955C7F"/>
    <w:rsid w:val="00955D4C"/>
    <w:rsid w:val="00956432"/>
    <w:rsid w:val="0095653D"/>
    <w:rsid w:val="009717CF"/>
    <w:rsid w:val="0097270B"/>
    <w:rsid w:val="009834EF"/>
    <w:rsid w:val="00986844"/>
    <w:rsid w:val="00986AB6"/>
    <w:rsid w:val="00991AE5"/>
    <w:rsid w:val="00991D03"/>
    <w:rsid w:val="00992953"/>
    <w:rsid w:val="00993462"/>
    <w:rsid w:val="009949A7"/>
    <w:rsid w:val="0099582E"/>
    <w:rsid w:val="0099609B"/>
    <w:rsid w:val="0099716B"/>
    <w:rsid w:val="009A6361"/>
    <w:rsid w:val="009B0D02"/>
    <w:rsid w:val="009B7D5D"/>
    <w:rsid w:val="009C02C6"/>
    <w:rsid w:val="009C3493"/>
    <w:rsid w:val="009C58BD"/>
    <w:rsid w:val="009C77BC"/>
    <w:rsid w:val="009C7E1C"/>
    <w:rsid w:val="009D0166"/>
    <w:rsid w:val="009D04D5"/>
    <w:rsid w:val="009D0867"/>
    <w:rsid w:val="009D152A"/>
    <w:rsid w:val="009D19A5"/>
    <w:rsid w:val="009D2591"/>
    <w:rsid w:val="009D3B4D"/>
    <w:rsid w:val="009D457E"/>
    <w:rsid w:val="009D5D92"/>
    <w:rsid w:val="009D5F19"/>
    <w:rsid w:val="009D649A"/>
    <w:rsid w:val="009E2CCF"/>
    <w:rsid w:val="009E3872"/>
    <w:rsid w:val="009E3DB8"/>
    <w:rsid w:val="009E5BE6"/>
    <w:rsid w:val="009F3473"/>
    <w:rsid w:val="009F58DD"/>
    <w:rsid w:val="00A104FC"/>
    <w:rsid w:val="00A10CE4"/>
    <w:rsid w:val="00A10E84"/>
    <w:rsid w:val="00A10EFF"/>
    <w:rsid w:val="00A1287F"/>
    <w:rsid w:val="00A13644"/>
    <w:rsid w:val="00A156EE"/>
    <w:rsid w:val="00A157A0"/>
    <w:rsid w:val="00A17521"/>
    <w:rsid w:val="00A21A4C"/>
    <w:rsid w:val="00A232FE"/>
    <w:rsid w:val="00A274E4"/>
    <w:rsid w:val="00A27D31"/>
    <w:rsid w:val="00A27F13"/>
    <w:rsid w:val="00A32388"/>
    <w:rsid w:val="00A344AE"/>
    <w:rsid w:val="00A3525C"/>
    <w:rsid w:val="00A4029F"/>
    <w:rsid w:val="00A44A0C"/>
    <w:rsid w:val="00A52873"/>
    <w:rsid w:val="00A5369D"/>
    <w:rsid w:val="00A5400B"/>
    <w:rsid w:val="00A57758"/>
    <w:rsid w:val="00A57A91"/>
    <w:rsid w:val="00A6032C"/>
    <w:rsid w:val="00A638B4"/>
    <w:rsid w:val="00A667AD"/>
    <w:rsid w:val="00A70A52"/>
    <w:rsid w:val="00A729AF"/>
    <w:rsid w:val="00A748AB"/>
    <w:rsid w:val="00A77CF2"/>
    <w:rsid w:val="00A84BC8"/>
    <w:rsid w:val="00A84D1E"/>
    <w:rsid w:val="00A87CAA"/>
    <w:rsid w:val="00A90639"/>
    <w:rsid w:val="00A91515"/>
    <w:rsid w:val="00A92943"/>
    <w:rsid w:val="00A9513C"/>
    <w:rsid w:val="00A978D4"/>
    <w:rsid w:val="00AA3F81"/>
    <w:rsid w:val="00AA556A"/>
    <w:rsid w:val="00AA63E3"/>
    <w:rsid w:val="00AA655B"/>
    <w:rsid w:val="00AB58A6"/>
    <w:rsid w:val="00AB6716"/>
    <w:rsid w:val="00AB75DC"/>
    <w:rsid w:val="00AC301D"/>
    <w:rsid w:val="00AC3CBD"/>
    <w:rsid w:val="00AD4699"/>
    <w:rsid w:val="00AD5A7A"/>
    <w:rsid w:val="00AE369B"/>
    <w:rsid w:val="00AE4D53"/>
    <w:rsid w:val="00AE5441"/>
    <w:rsid w:val="00AE5822"/>
    <w:rsid w:val="00AE6582"/>
    <w:rsid w:val="00AF0563"/>
    <w:rsid w:val="00AF0EF1"/>
    <w:rsid w:val="00AF16B4"/>
    <w:rsid w:val="00AF314F"/>
    <w:rsid w:val="00AF35FD"/>
    <w:rsid w:val="00AF5B13"/>
    <w:rsid w:val="00AF6714"/>
    <w:rsid w:val="00AF672C"/>
    <w:rsid w:val="00AF70EC"/>
    <w:rsid w:val="00AF7498"/>
    <w:rsid w:val="00B01B31"/>
    <w:rsid w:val="00B075DA"/>
    <w:rsid w:val="00B14272"/>
    <w:rsid w:val="00B1513E"/>
    <w:rsid w:val="00B175EB"/>
    <w:rsid w:val="00B17743"/>
    <w:rsid w:val="00B2133F"/>
    <w:rsid w:val="00B21963"/>
    <w:rsid w:val="00B337C6"/>
    <w:rsid w:val="00B33836"/>
    <w:rsid w:val="00B35415"/>
    <w:rsid w:val="00B4026F"/>
    <w:rsid w:val="00B40323"/>
    <w:rsid w:val="00B45B31"/>
    <w:rsid w:val="00B462B7"/>
    <w:rsid w:val="00B54A96"/>
    <w:rsid w:val="00B568B2"/>
    <w:rsid w:val="00B57260"/>
    <w:rsid w:val="00B60CFF"/>
    <w:rsid w:val="00B62A4B"/>
    <w:rsid w:val="00B62FBB"/>
    <w:rsid w:val="00B6301A"/>
    <w:rsid w:val="00B64223"/>
    <w:rsid w:val="00B73A0D"/>
    <w:rsid w:val="00B73FDD"/>
    <w:rsid w:val="00B75525"/>
    <w:rsid w:val="00B844A5"/>
    <w:rsid w:val="00B85BE8"/>
    <w:rsid w:val="00B90A8D"/>
    <w:rsid w:val="00B93C50"/>
    <w:rsid w:val="00BA44D9"/>
    <w:rsid w:val="00BA60DE"/>
    <w:rsid w:val="00BB0599"/>
    <w:rsid w:val="00BC4357"/>
    <w:rsid w:val="00BD146D"/>
    <w:rsid w:val="00BD6D58"/>
    <w:rsid w:val="00BE559E"/>
    <w:rsid w:val="00BE6D63"/>
    <w:rsid w:val="00BF2710"/>
    <w:rsid w:val="00BF6848"/>
    <w:rsid w:val="00BF6D06"/>
    <w:rsid w:val="00C00758"/>
    <w:rsid w:val="00C014F4"/>
    <w:rsid w:val="00C01ADC"/>
    <w:rsid w:val="00C02A06"/>
    <w:rsid w:val="00C06E41"/>
    <w:rsid w:val="00C1321F"/>
    <w:rsid w:val="00C147C8"/>
    <w:rsid w:val="00C21F1B"/>
    <w:rsid w:val="00C2212F"/>
    <w:rsid w:val="00C2573A"/>
    <w:rsid w:val="00C26D18"/>
    <w:rsid w:val="00C301AC"/>
    <w:rsid w:val="00C358F4"/>
    <w:rsid w:val="00C40498"/>
    <w:rsid w:val="00C40D31"/>
    <w:rsid w:val="00C44928"/>
    <w:rsid w:val="00C44A18"/>
    <w:rsid w:val="00C44A84"/>
    <w:rsid w:val="00C45233"/>
    <w:rsid w:val="00C47482"/>
    <w:rsid w:val="00C53A68"/>
    <w:rsid w:val="00C564F9"/>
    <w:rsid w:val="00C56C3F"/>
    <w:rsid w:val="00C57CAA"/>
    <w:rsid w:val="00C62BA2"/>
    <w:rsid w:val="00C6400C"/>
    <w:rsid w:val="00C675BA"/>
    <w:rsid w:val="00C702A0"/>
    <w:rsid w:val="00C7066B"/>
    <w:rsid w:val="00C728F9"/>
    <w:rsid w:val="00C75312"/>
    <w:rsid w:val="00C76799"/>
    <w:rsid w:val="00C777D8"/>
    <w:rsid w:val="00C778CD"/>
    <w:rsid w:val="00C805B0"/>
    <w:rsid w:val="00C807CC"/>
    <w:rsid w:val="00C81890"/>
    <w:rsid w:val="00C81A8A"/>
    <w:rsid w:val="00C82479"/>
    <w:rsid w:val="00C83636"/>
    <w:rsid w:val="00C87B29"/>
    <w:rsid w:val="00C9363B"/>
    <w:rsid w:val="00C96015"/>
    <w:rsid w:val="00C96AF4"/>
    <w:rsid w:val="00CA2F04"/>
    <w:rsid w:val="00CA301F"/>
    <w:rsid w:val="00CA328E"/>
    <w:rsid w:val="00CA34F8"/>
    <w:rsid w:val="00CA68B2"/>
    <w:rsid w:val="00CA7AB1"/>
    <w:rsid w:val="00CB108C"/>
    <w:rsid w:val="00CB61C9"/>
    <w:rsid w:val="00CC590F"/>
    <w:rsid w:val="00CC71DB"/>
    <w:rsid w:val="00CD0A98"/>
    <w:rsid w:val="00CD1F92"/>
    <w:rsid w:val="00CD50CB"/>
    <w:rsid w:val="00CD5B72"/>
    <w:rsid w:val="00CD5D61"/>
    <w:rsid w:val="00CD5E68"/>
    <w:rsid w:val="00CD71A7"/>
    <w:rsid w:val="00CE3C0B"/>
    <w:rsid w:val="00CE62FF"/>
    <w:rsid w:val="00CE68FB"/>
    <w:rsid w:val="00CE6EF5"/>
    <w:rsid w:val="00CF1FAE"/>
    <w:rsid w:val="00CF3DDF"/>
    <w:rsid w:val="00CF6626"/>
    <w:rsid w:val="00D04177"/>
    <w:rsid w:val="00D11A19"/>
    <w:rsid w:val="00D11CC4"/>
    <w:rsid w:val="00D14463"/>
    <w:rsid w:val="00D16694"/>
    <w:rsid w:val="00D177E2"/>
    <w:rsid w:val="00D21430"/>
    <w:rsid w:val="00D21EE5"/>
    <w:rsid w:val="00D24FA7"/>
    <w:rsid w:val="00D259E6"/>
    <w:rsid w:val="00D30FE2"/>
    <w:rsid w:val="00D3495B"/>
    <w:rsid w:val="00D351B7"/>
    <w:rsid w:val="00D37318"/>
    <w:rsid w:val="00D37739"/>
    <w:rsid w:val="00D40986"/>
    <w:rsid w:val="00D44AA8"/>
    <w:rsid w:val="00D47149"/>
    <w:rsid w:val="00D51582"/>
    <w:rsid w:val="00D51D3F"/>
    <w:rsid w:val="00D52440"/>
    <w:rsid w:val="00D5303D"/>
    <w:rsid w:val="00D53E76"/>
    <w:rsid w:val="00D54703"/>
    <w:rsid w:val="00D5651F"/>
    <w:rsid w:val="00D573A2"/>
    <w:rsid w:val="00D603FE"/>
    <w:rsid w:val="00D60ADB"/>
    <w:rsid w:val="00D627B3"/>
    <w:rsid w:val="00D64206"/>
    <w:rsid w:val="00D647AB"/>
    <w:rsid w:val="00D65F9D"/>
    <w:rsid w:val="00D701F3"/>
    <w:rsid w:val="00D720FA"/>
    <w:rsid w:val="00D736C0"/>
    <w:rsid w:val="00D74012"/>
    <w:rsid w:val="00D75538"/>
    <w:rsid w:val="00D814BF"/>
    <w:rsid w:val="00D824AF"/>
    <w:rsid w:val="00D84F77"/>
    <w:rsid w:val="00D92894"/>
    <w:rsid w:val="00D9294D"/>
    <w:rsid w:val="00D93170"/>
    <w:rsid w:val="00D9328C"/>
    <w:rsid w:val="00D94090"/>
    <w:rsid w:val="00D943B9"/>
    <w:rsid w:val="00D95D55"/>
    <w:rsid w:val="00DB191A"/>
    <w:rsid w:val="00DB38A4"/>
    <w:rsid w:val="00DC03F8"/>
    <w:rsid w:val="00DC19D5"/>
    <w:rsid w:val="00DC427F"/>
    <w:rsid w:val="00DC4AB4"/>
    <w:rsid w:val="00DC6DFA"/>
    <w:rsid w:val="00DD1E28"/>
    <w:rsid w:val="00DD3D86"/>
    <w:rsid w:val="00DD5AFB"/>
    <w:rsid w:val="00DE1793"/>
    <w:rsid w:val="00DE2C59"/>
    <w:rsid w:val="00DE562B"/>
    <w:rsid w:val="00DE602F"/>
    <w:rsid w:val="00DE743C"/>
    <w:rsid w:val="00DF0FA8"/>
    <w:rsid w:val="00DF20CC"/>
    <w:rsid w:val="00DF2B85"/>
    <w:rsid w:val="00DF42A0"/>
    <w:rsid w:val="00DF60A2"/>
    <w:rsid w:val="00DF6808"/>
    <w:rsid w:val="00DF7F8D"/>
    <w:rsid w:val="00E026DE"/>
    <w:rsid w:val="00E034C1"/>
    <w:rsid w:val="00E05E08"/>
    <w:rsid w:val="00E071A2"/>
    <w:rsid w:val="00E07857"/>
    <w:rsid w:val="00E160AF"/>
    <w:rsid w:val="00E16604"/>
    <w:rsid w:val="00E1697C"/>
    <w:rsid w:val="00E22E8B"/>
    <w:rsid w:val="00E2357B"/>
    <w:rsid w:val="00E26B5A"/>
    <w:rsid w:val="00E27F5C"/>
    <w:rsid w:val="00E310D6"/>
    <w:rsid w:val="00E34D3A"/>
    <w:rsid w:val="00E357AD"/>
    <w:rsid w:val="00E37AA2"/>
    <w:rsid w:val="00E448BB"/>
    <w:rsid w:val="00E4746C"/>
    <w:rsid w:val="00E47C50"/>
    <w:rsid w:val="00E54997"/>
    <w:rsid w:val="00E54BAA"/>
    <w:rsid w:val="00E55045"/>
    <w:rsid w:val="00E600CF"/>
    <w:rsid w:val="00E60E0F"/>
    <w:rsid w:val="00E63529"/>
    <w:rsid w:val="00E642DD"/>
    <w:rsid w:val="00E65FAA"/>
    <w:rsid w:val="00E70C10"/>
    <w:rsid w:val="00E7242E"/>
    <w:rsid w:val="00E75FE7"/>
    <w:rsid w:val="00E850AA"/>
    <w:rsid w:val="00E91104"/>
    <w:rsid w:val="00E92408"/>
    <w:rsid w:val="00E92BDF"/>
    <w:rsid w:val="00E96C0B"/>
    <w:rsid w:val="00EA2016"/>
    <w:rsid w:val="00EA394F"/>
    <w:rsid w:val="00EA62B6"/>
    <w:rsid w:val="00EB6C09"/>
    <w:rsid w:val="00EC06A1"/>
    <w:rsid w:val="00EC0D42"/>
    <w:rsid w:val="00EC196B"/>
    <w:rsid w:val="00EC448E"/>
    <w:rsid w:val="00EC77F8"/>
    <w:rsid w:val="00ED0809"/>
    <w:rsid w:val="00ED2F90"/>
    <w:rsid w:val="00ED52B1"/>
    <w:rsid w:val="00ED53D9"/>
    <w:rsid w:val="00ED64AA"/>
    <w:rsid w:val="00EE053F"/>
    <w:rsid w:val="00EE1C3B"/>
    <w:rsid w:val="00EE2827"/>
    <w:rsid w:val="00EE3BAB"/>
    <w:rsid w:val="00EE45B7"/>
    <w:rsid w:val="00EE76ED"/>
    <w:rsid w:val="00EE783D"/>
    <w:rsid w:val="00EE7F4E"/>
    <w:rsid w:val="00EF2A79"/>
    <w:rsid w:val="00EF53EA"/>
    <w:rsid w:val="00EF5AC1"/>
    <w:rsid w:val="00F00F18"/>
    <w:rsid w:val="00F03B3A"/>
    <w:rsid w:val="00F05D86"/>
    <w:rsid w:val="00F064F0"/>
    <w:rsid w:val="00F10264"/>
    <w:rsid w:val="00F1030E"/>
    <w:rsid w:val="00F110B5"/>
    <w:rsid w:val="00F125B6"/>
    <w:rsid w:val="00F12CDE"/>
    <w:rsid w:val="00F14B84"/>
    <w:rsid w:val="00F14E3A"/>
    <w:rsid w:val="00F15B72"/>
    <w:rsid w:val="00F24A15"/>
    <w:rsid w:val="00F25E9C"/>
    <w:rsid w:val="00F27EDE"/>
    <w:rsid w:val="00F30B9D"/>
    <w:rsid w:val="00F30DBA"/>
    <w:rsid w:val="00F30FBC"/>
    <w:rsid w:val="00F336BF"/>
    <w:rsid w:val="00F3612F"/>
    <w:rsid w:val="00F41E6E"/>
    <w:rsid w:val="00F42CAA"/>
    <w:rsid w:val="00F45BB4"/>
    <w:rsid w:val="00F45F28"/>
    <w:rsid w:val="00F507BF"/>
    <w:rsid w:val="00F520FC"/>
    <w:rsid w:val="00F529DB"/>
    <w:rsid w:val="00F52E85"/>
    <w:rsid w:val="00F52F74"/>
    <w:rsid w:val="00F52FE3"/>
    <w:rsid w:val="00F53A7A"/>
    <w:rsid w:val="00F53AFD"/>
    <w:rsid w:val="00F541E1"/>
    <w:rsid w:val="00F5768B"/>
    <w:rsid w:val="00F64F77"/>
    <w:rsid w:val="00F65B69"/>
    <w:rsid w:val="00F66053"/>
    <w:rsid w:val="00F67F80"/>
    <w:rsid w:val="00F773DB"/>
    <w:rsid w:val="00F8273B"/>
    <w:rsid w:val="00F828BD"/>
    <w:rsid w:val="00F85191"/>
    <w:rsid w:val="00F926CA"/>
    <w:rsid w:val="00F929EC"/>
    <w:rsid w:val="00F94EC7"/>
    <w:rsid w:val="00FA3D58"/>
    <w:rsid w:val="00FA4238"/>
    <w:rsid w:val="00FA4D4B"/>
    <w:rsid w:val="00FA7D9C"/>
    <w:rsid w:val="00FB1B9E"/>
    <w:rsid w:val="00FB330D"/>
    <w:rsid w:val="00FB56A9"/>
    <w:rsid w:val="00FB5D5D"/>
    <w:rsid w:val="00FB65A0"/>
    <w:rsid w:val="00FB6873"/>
    <w:rsid w:val="00FB7C0A"/>
    <w:rsid w:val="00FC3740"/>
    <w:rsid w:val="00FC5AFC"/>
    <w:rsid w:val="00FC6F3D"/>
    <w:rsid w:val="00FC773E"/>
    <w:rsid w:val="00FC7EF6"/>
    <w:rsid w:val="00FD2F59"/>
    <w:rsid w:val="00FD3149"/>
    <w:rsid w:val="00FD4ADF"/>
    <w:rsid w:val="00FD788C"/>
    <w:rsid w:val="00FE48A1"/>
    <w:rsid w:val="00FE509E"/>
    <w:rsid w:val="00FE6511"/>
    <w:rsid w:val="00FE69EB"/>
    <w:rsid w:val="00FE7033"/>
    <w:rsid w:val="00FF2326"/>
    <w:rsid w:val="00FF2AF8"/>
    <w:rsid w:val="0B583E30"/>
    <w:rsid w:val="200128DF"/>
    <w:rsid w:val="36A40CD5"/>
    <w:rsid w:val="458958D3"/>
    <w:rsid w:val="7182078E"/>
    <w:rsid w:val="794157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kern w:val="0"/>
      <w:sz w:val="18"/>
      <w:szCs w:val="18"/>
    </w:rPr>
  </w:style>
  <w:style w:type="paragraph" w:styleId="3">
    <w:name w:val="footer"/>
    <w:basedOn w:val="1"/>
    <w:link w:val="10"/>
    <w:unhideWhenUsed/>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semiHidden/>
    <w:unhideWhenUsed/>
    <w:qFormat/>
    <w:uiPriority w:val="99"/>
    <w:rPr>
      <w:color w:val="0000FF"/>
      <w:u w:val="single"/>
    </w:rPr>
  </w:style>
  <w:style w:type="character" w:customStyle="1" w:styleId="9">
    <w:name w:val="页眉 Char"/>
    <w:link w:val="4"/>
    <w:uiPriority w:val="99"/>
    <w:rPr>
      <w:sz w:val="18"/>
      <w:szCs w:val="18"/>
    </w:rPr>
  </w:style>
  <w:style w:type="character" w:customStyle="1" w:styleId="10">
    <w:name w:val="页脚 Char"/>
    <w:link w:val="3"/>
    <w:qFormat/>
    <w:uiPriority w:val="99"/>
    <w:rPr>
      <w:sz w:val="18"/>
      <w:szCs w:val="18"/>
    </w:rPr>
  </w:style>
  <w:style w:type="character" w:customStyle="1" w:styleId="11">
    <w:name w:val="访问过的超链接1"/>
    <w:semiHidden/>
    <w:unhideWhenUsed/>
    <w:qFormat/>
    <w:uiPriority w:val="99"/>
    <w:rPr>
      <w:color w:val="800080"/>
      <w:u w:val="single"/>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3">
    <w:name w:val="批注框文本 Char"/>
    <w:link w:val="2"/>
    <w:semiHidden/>
    <w:qFormat/>
    <w:uiPriority w:val="99"/>
    <w:rPr>
      <w:rFonts w:ascii="Times New Roman" w:hAnsi="Times New Roman" w:eastAsia="宋体" w:cs="Times New Roman"/>
      <w:sz w:val="18"/>
      <w:szCs w:val="18"/>
    </w:rPr>
  </w:style>
  <w:style w:type="paragraph" w:customStyle="1" w:styleId="2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02479-A9F6-4751-9740-6458EB6D9053}">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28</Pages>
  <Words>2309</Words>
  <Characters>13162</Characters>
  <Lines>109</Lines>
  <Paragraphs>30</Paragraphs>
  <TotalTime>3</TotalTime>
  <ScaleCrop>false</ScaleCrop>
  <LinksUpToDate>false</LinksUpToDate>
  <CharactersWithSpaces>15441</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2023-08-23T05:55:00Z</dcterms:created>
  <dc:creator>OEM</dc:creator>
  <cp:lastModifiedBy>徐历</cp:lastModifiedBy>
  <cp:lastPrinted>2018-02-09T02:07:00Z</cp:lastPrinted>
  <dcterms:modified xsi:type="dcterms:W3CDTF">2023-08-25T09:19:00Z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CA4E931A33A64AB0AF27EA2CB2B7847B</vt:lpwstr>
  </property>
</Properties>
</file>