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FA" w:rsidRDefault="00D7353E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北京市西城区建设工程安全监督站</w:t>
      </w:r>
    </w:p>
    <w:p w:rsidR="007D22FA" w:rsidRDefault="00D7353E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2022</w:t>
      </w:r>
      <w:r>
        <w:rPr>
          <w:rFonts w:ascii="仿宋_GB2312" w:hAnsi="Times New Roman" w:hint="eastAsia"/>
          <w:b/>
          <w:sz w:val="44"/>
          <w:szCs w:val="44"/>
        </w:rPr>
        <w:t>年部门决算公开</w:t>
      </w:r>
    </w:p>
    <w:p w:rsidR="007D22FA" w:rsidRDefault="00D7353E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目</w:t>
      </w:r>
      <w:r>
        <w:rPr>
          <w:rFonts w:ascii="仿宋_GB2312" w:hAnsi="Times New Roman" w:hint="eastAsia"/>
          <w:b/>
          <w:sz w:val="44"/>
          <w:szCs w:val="44"/>
        </w:rPr>
        <w:t xml:space="preserve"> </w:t>
      </w:r>
      <w:r>
        <w:rPr>
          <w:rFonts w:ascii="仿宋_GB2312" w:hAnsi="Times New Roman" w:hint="eastAsia"/>
          <w:b/>
          <w:sz w:val="44"/>
          <w:szCs w:val="44"/>
        </w:rPr>
        <w:t>录</w:t>
      </w:r>
    </w:p>
    <w:p w:rsidR="007D22FA" w:rsidRDefault="007D22FA">
      <w:pPr>
        <w:rPr>
          <w:rFonts w:ascii="仿宋_GB2312" w:hAnsi="Times New Roman"/>
          <w:b/>
          <w:sz w:val="44"/>
          <w:szCs w:val="44"/>
        </w:rPr>
      </w:pPr>
    </w:p>
    <w:p w:rsidR="007D22FA" w:rsidRDefault="007D22FA">
      <w:pPr>
        <w:rPr>
          <w:rFonts w:ascii="仿宋_GB2312" w:hAnsi="Times New Roman"/>
          <w:b/>
          <w:sz w:val="44"/>
          <w:szCs w:val="44"/>
        </w:rPr>
      </w:pPr>
    </w:p>
    <w:p w:rsidR="007D22FA" w:rsidRDefault="00D7353E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第一部分：</w:t>
      </w:r>
      <w:r>
        <w:rPr>
          <w:rFonts w:ascii="仿宋_GB2312" w:hAnsi="Times New Roman" w:hint="eastAsia"/>
          <w:sz w:val="32"/>
          <w:szCs w:val="32"/>
        </w:rPr>
        <w:t>2022</w:t>
      </w:r>
      <w:r>
        <w:rPr>
          <w:rFonts w:ascii="仿宋_GB2312" w:hAnsi="Times New Roman" w:hint="eastAsia"/>
          <w:sz w:val="32"/>
          <w:szCs w:val="32"/>
        </w:rPr>
        <w:t>年部门决算情况</w:t>
      </w:r>
    </w:p>
    <w:p w:rsidR="007D22FA" w:rsidRDefault="00D7353E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1.2022</w:t>
      </w:r>
      <w:r>
        <w:rPr>
          <w:rFonts w:ascii="仿宋_GB2312" w:hAnsi="Times New Roman" w:hint="eastAsia"/>
          <w:sz w:val="32"/>
          <w:szCs w:val="32"/>
        </w:rPr>
        <w:t>年部门决算编制说明</w:t>
      </w:r>
    </w:p>
    <w:p w:rsidR="007D22FA" w:rsidRDefault="00D7353E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2.</w:t>
      </w:r>
      <w:r>
        <w:rPr>
          <w:rFonts w:ascii="仿宋_GB2312" w:hAnsi="Times New Roman" w:hint="eastAsia"/>
          <w:sz w:val="32"/>
          <w:szCs w:val="32"/>
        </w:rPr>
        <w:t>部门收支总体情况表</w:t>
      </w:r>
    </w:p>
    <w:p w:rsidR="007D22FA" w:rsidRDefault="00D7353E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3.</w:t>
      </w:r>
      <w:r>
        <w:rPr>
          <w:rFonts w:ascii="仿宋_GB2312" w:hAnsi="Times New Roman" w:hint="eastAsia"/>
          <w:sz w:val="32"/>
          <w:szCs w:val="32"/>
        </w:rPr>
        <w:t>部门收入总体情况表</w:t>
      </w:r>
    </w:p>
    <w:p w:rsidR="007D22FA" w:rsidRDefault="00D7353E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4.</w:t>
      </w:r>
      <w:r>
        <w:rPr>
          <w:rFonts w:ascii="仿宋_GB2312" w:hAnsi="Times New Roman" w:hint="eastAsia"/>
          <w:sz w:val="32"/>
          <w:szCs w:val="32"/>
        </w:rPr>
        <w:t>部门支出总体情况表</w:t>
      </w:r>
    </w:p>
    <w:p w:rsidR="007D22FA" w:rsidRDefault="00D7353E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5.</w:t>
      </w:r>
      <w:r>
        <w:rPr>
          <w:rFonts w:ascii="仿宋_GB2312" w:hAnsi="Times New Roman" w:hint="eastAsia"/>
          <w:sz w:val="32"/>
          <w:szCs w:val="32"/>
        </w:rPr>
        <w:t>财政拨款收支总体情况表</w:t>
      </w:r>
    </w:p>
    <w:p w:rsidR="007D22FA" w:rsidRDefault="00D7353E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6.</w:t>
      </w:r>
      <w:r>
        <w:rPr>
          <w:rFonts w:ascii="仿宋_GB2312" w:hAnsi="Times New Roman" w:hint="eastAsia"/>
          <w:sz w:val="32"/>
          <w:szCs w:val="32"/>
        </w:rPr>
        <w:t>一般公共预算财政拨款支出情况表</w:t>
      </w:r>
    </w:p>
    <w:p w:rsidR="007D22FA" w:rsidRDefault="00D7353E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7.</w:t>
      </w:r>
      <w:r>
        <w:rPr>
          <w:rFonts w:ascii="仿宋_GB2312" w:hAnsi="Times New Roman" w:hint="eastAsia"/>
          <w:sz w:val="32"/>
          <w:szCs w:val="32"/>
        </w:rPr>
        <w:t>一般公共预算财政拨款基本支出情况表</w:t>
      </w:r>
    </w:p>
    <w:p w:rsidR="007D22FA" w:rsidRDefault="00D7353E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8.</w:t>
      </w:r>
      <w:r>
        <w:rPr>
          <w:rFonts w:ascii="仿宋_GB2312" w:hAnsi="Times New Roman" w:hint="eastAsia"/>
          <w:sz w:val="32"/>
          <w:szCs w:val="32"/>
        </w:rPr>
        <w:t>政府性基金预算财政拨款收支情况表</w:t>
      </w:r>
    </w:p>
    <w:p w:rsidR="007D22FA" w:rsidRDefault="00D7353E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9.</w:t>
      </w:r>
      <w:r>
        <w:rPr>
          <w:rFonts w:ascii="仿宋_GB2312" w:hAnsi="Times New Roman" w:hint="eastAsia"/>
          <w:sz w:val="32"/>
          <w:szCs w:val="32"/>
        </w:rPr>
        <w:t>政府性基金预算财政拨款基本支出情况表</w:t>
      </w:r>
    </w:p>
    <w:p w:rsidR="007D22FA" w:rsidRDefault="00D7353E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10.</w:t>
      </w:r>
      <w:r>
        <w:rPr>
          <w:rFonts w:ascii="仿宋_GB2312" w:hAnsi="Times New Roman" w:hint="eastAsia"/>
          <w:sz w:val="32"/>
          <w:szCs w:val="32"/>
        </w:rPr>
        <w:t>国有资本经营预算财政拨款支出情况表</w:t>
      </w:r>
    </w:p>
    <w:p w:rsidR="007D22FA" w:rsidRDefault="00D7353E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11.</w:t>
      </w:r>
      <w:r>
        <w:rPr>
          <w:rFonts w:ascii="仿宋_GB2312" w:hAnsi="Times New Roman" w:hint="eastAsia"/>
          <w:sz w:val="32"/>
          <w:szCs w:val="32"/>
        </w:rPr>
        <w:t>政府采购情况表</w:t>
      </w:r>
    </w:p>
    <w:p w:rsidR="007D22FA" w:rsidRDefault="00D7353E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12.</w:t>
      </w:r>
      <w:r>
        <w:rPr>
          <w:rFonts w:ascii="仿宋_GB2312" w:hAnsi="Times New Roman" w:hint="eastAsia"/>
          <w:sz w:val="32"/>
          <w:szCs w:val="32"/>
        </w:rPr>
        <w:t>政府购买服务支出情况表</w:t>
      </w:r>
    </w:p>
    <w:p w:rsidR="007D22FA" w:rsidRDefault="007D22FA">
      <w:pPr>
        <w:rPr>
          <w:rFonts w:ascii="仿宋_GB2312" w:hAnsi="Times New Roman"/>
          <w:sz w:val="32"/>
          <w:szCs w:val="32"/>
        </w:rPr>
      </w:pPr>
    </w:p>
    <w:p w:rsidR="007D22FA" w:rsidRDefault="00D7353E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第二部分：</w:t>
      </w:r>
      <w:r>
        <w:rPr>
          <w:rFonts w:ascii="仿宋_GB2312" w:hAnsi="Times New Roman" w:hint="eastAsia"/>
          <w:sz w:val="32"/>
          <w:szCs w:val="32"/>
        </w:rPr>
        <w:t>2022</w:t>
      </w:r>
      <w:r>
        <w:rPr>
          <w:rFonts w:ascii="仿宋_GB2312" w:hAnsi="Times New Roman" w:hint="eastAsia"/>
          <w:sz w:val="32"/>
          <w:szCs w:val="32"/>
        </w:rPr>
        <w:t>年部门决算“三公”经费情况</w:t>
      </w:r>
    </w:p>
    <w:p w:rsidR="007D22FA" w:rsidRDefault="00D7353E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1.2022</w:t>
      </w:r>
      <w:r>
        <w:rPr>
          <w:rFonts w:ascii="仿宋_GB2312" w:hAnsi="Times New Roman" w:hint="eastAsia"/>
          <w:sz w:val="32"/>
          <w:szCs w:val="32"/>
        </w:rPr>
        <w:t>年部门决算“三公”经费财政拨款支出情况说明</w:t>
      </w:r>
    </w:p>
    <w:p w:rsidR="007D22FA" w:rsidRDefault="00D7353E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2.</w:t>
      </w:r>
      <w:r>
        <w:rPr>
          <w:rFonts w:ascii="仿宋_GB2312" w:hAnsi="Times New Roman" w:hint="eastAsia"/>
          <w:sz w:val="32"/>
          <w:szCs w:val="32"/>
        </w:rPr>
        <w:t>财政拨款</w:t>
      </w:r>
      <w:r>
        <w:rPr>
          <w:rFonts w:ascii="仿宋_GB2312" w:hAnsi="Times New Roman" w:hint="eastAsia"/>
          <w:sz w:val="32"/>
          <w:szCs w:val="32"/>
        </w:rPr>
        <w:t xml:space="preserve"> </w:t>
      </w:r>
      <w:r>
        <w:rPr>
          <w:rFonts w:ascii="仿宋_GB2312" w:hAnsi="Times New Roman" w:hint="eastAsia"/>
          <w:sz w:val="32"/>
          <w:szCs w:val="32"/>
        </w:rPr>
        <w:t>“三公”经费支出情况表</w:t>
      </w:r>
    </w:p>
    <w:p w:rsidR="007D22FA" w:rsidRDefault="00D7353E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lastRenderedPageBreak/>
        <w:t>第一部分：</w:t>
      </w:r>
      <w:r>
        <w:rPr>
          <w:rFonts w:ascii="仿宋_GB2312" w:hAnsi="Times New Roman" w:hint="eastAsia"/>
          <w:sz w:val="32"/>
          <w:szCs w:val="32"/>
        </w:rPr>
        <w:t>2022</w:t>
      </w:r>
      <w:r>
        <w:rPr>
          <w:rFonts w:ascii="仿宋_GB2312" w:hAnsi="Times New Roman" w:hint="eastAsia"/>
          <w:sz w:val="32"/>
          <w:szCs w:val="32"/>
        </w:rPr>
        <w:t>年部门决算情况</w:t>
      </w:r>
    </w:p>
    <w:p w:rsidR="007D22FA" w:rsidRDefault="007D22FA">
      <w:pPr>
        <w:rPr>
          <w:rFonts w:ascii="仿宋_GB2312" w:hAnsi="Times New Roman"/>
          <w:b/>
          <w:sz w:val="44"/>
          <w:szCs w:val="44"/>
        </w:rPr>
      </w:pPr>
    </w:p>
    <w:p w:rsidR="007D22FA" w:rsidRDefault="00D7353E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2022</w:t>
      </w:r>
      <w:r>
        <w:rPr>
          <w:rFonts w:ascii="仿宋_GB2312" w:hAnsi="Times New Roman" w:hint="eastAsia"/>
          <w:b/>
          <w:sz w:val="44"/>
          <w:szCs w:val="44"/>
        </w:rPr>
        <w:t>年部门决算编制说明</w:t>
      </w:r>
    </w:p>
    <w:p w:rsidR="007D22FA" w:rsidRDefault="007D22FA">
      <w:pPr>
        <w:jc w:val="center"/>
        <w:outlineLvl w:val="0"/>
        <w:rPr>
          <w:rFonts w:ascii="黑体" w:eastAsia="黑体" w:hAnsi="Times New Roman"/>
          <w:sz w:val="44"/>
          <w:szCs w:val="44"/>
        </w:rPr>
      </w:pPr>
    </w:p>
    <w:p w:rsidR="007D22FA" w:rsidRDefault="00D7353E" w:rsidP="00D275A4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一、部门情况</w:t>
      </w:r>
    </w:p>
    <w:p w:rsidR="007D22FA" w:rsidRDefault="00D7353E" w:rsidP="00D275A4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（一）部门机构设置、职责</w:t>
      </w:r>
    </w:p>
    <w:p w:rsidR="007D22FA" w:rsidRDefault="00D7353E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北京市西城区建设工程安全监督站为正科级单位。属于建委下属职能科室。</w:t>
      </w:r>
      <w:r>
        <w:rPr>
          <w:rFonts w:ascii="仿宋_GB2312" w:eastAsia="仿宋_GB2312" w:hAnsi="仿宋" w:hint="eastAsia"/>
          <w:sz w:val="32"/>
          <w:szCs w:val="32"/>
        </w:rPr>
        <w:t>为财政拨款预算参照公务员管理单位。</w:t>
      </w:r>
    </w:p>
    <w:p w:rsidR="007D22FA" w:rsidRDefault="00D7353E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主要职责是：</w:t>
      </w:r>
    </w:p>
    <w:p w:rsidR="007D22FA" w:rsidRDefault="00D7353E">
      <w:pPr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监督检查区域内建设工程安全生产管理及非安全生产管理；协助配合做好工程应急抢险；协助配合调查处理建设工程安全生产事故。</w:t>
      </w:r>
    </w:p>
    <w:p w:rsidR="007D22FA" w:rsidRDefault="00D7353E" w:rsidP="00D275A4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（二）人员构成情况</w:t>
      </w:r>
    </w:p>
    <w:p w:rsidR="00EB01C0" w:rsidRDefault="00D7353E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北京市西城区建设工程安全监督站</w:t>
      </w:r>
      <w:r>
        <w:rPr>
          <w:rFonts w:ascii="仿宋_GB2312" w:eastAsia="仿宋_GB2312" w:hAnsi="Times New Roman" w:hint="eastAsia"/>
          <w:sz w:val="32"/>
          <w:szCs w:val="32"/>
        </w:rPr>
        <w:t>编制27人</w:t>
      </w:r>
      <w:r w:rsidR="00EB01C0">
        <w:rPr>
          <w:rFonts w:ascii="仿宋_GB2312" w:eastAsia="仿宋_GB2312" w:hAnsi="Times New Roman" w:hint="eastAsia"/>
          <w:sz w:val="32"/>
          <w:szCs w:val="32"/>
        </w:rPr>
        <w:t>；工勤0名；</w:t>
      </w:r>
      <w:r>
        <w:rPr>
          <w:rFonts w:ascii="仿宋_GB2312" w:eastAsia="仿宋_GB2312" w:hAnsi="Times New Roman" w:hint="eastAsia"/>
          <w:sz w:val="32"/>
          <w:szCs w:val="32"/>
        </w:rPr>
        <w:t>实有人数22人；</w:t>
      </w:r>
      <w:r w:rsidR="00EB01C0" w:rsidRPr="00190AA6">
        <w:rPr>
          <w:rFonts w:ascii="仿宋_GB2312" w:eastAsia="仿宋_GB2312" w:hAnsi="Times New Roman" w:hint="eastAsia"/>
          <w:sz w:val="32"/>
          <w:szCs w:val="32"/>
        </w:rPr>
        <w:t>长期聘用临时工0人。</w:t>
      </w:r>
    </w:p>
    <w:p w:rsidR="00EB01C0" w:rsidRPr="00EB01C0" w:rsidRDefault="00EB01C0" w:rsidP="00EB01C0">
      <w:pPr>
        <w:rPr>
          <w:rFonts w:ascii="仿宋_GB2312" w:eastAsia="仿宋_GB2312" w:hAnsi="Times New Roman"/>
          <w:color w:val="000000"/>
          <w:sz w:val="32"/>
          <w:szCs w:val="32"/>
        </w:rPr>
      </w:pPr>
      <w:r w:rsidRPr="000358C8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  离退休人员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3</w:t>
      </w:r>
      <w:r w:rsidRPr="000358C8">
        <w:rPr>
          <w:rFonts w:ascii="仿宋_GB2312" w:eastAsia="仿宋_GB2312" w:hAnsi="Times New Roman" w:hint="eastAsia"/>
          <w:color w:val="000000"/>
          <w:sz w:val="32"/>
          <w:szCs w:val="32"/>
        </w:rPr>
        <w:t>人，其中：离休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0</w:t>
      </w:r>
      <w:r w:rsidRPr="000358C8">
        <w:rPr>
          <w:rFonts w:ascii="仿宋_GB2312" w:eastAsia="仿宋_GB2312" w:hAnsi="Times New Roman" w:hint="eastAsia"/>
          <w:color w:val="000000"/>
          <w:sz w:val="32"/>
          <w:szCs w:val="32"/>
        </w:rPr>
        <w:t>人，退休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3</w:t>
      </w:r>
      <w:r w:rsidRPr="000358C8">
        <w:rPr>
          <w:rFonts w:ascii="仿宋_GB2312" w:eastAsia="仿宋_GB2312" w:hAnsi="Times New Roman" w:hint="eastAsia"/>
          <w:color w:val="000000"/>
          <w:sz w:val="32"/>
          <w:szCs w:val="32"/>
        </w:rPr>
        <w:t>人。</w:t>
      </w:r>
    </w:p>
    <w:p w:rsidR="007D22FA" w:rsidRDefault="00D7353E" w:rsidP="00D275A4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二、收入决算说明</w:t>
      </w:r>
    </w:p>
    <w:p w:rsidR="007D22FA" w:rsidRPr="001A551B" w:rsidRDefault="00D7353E" w:rsidP="001A551B">
      <w:pPr>
        <w:ind w:firstLineChars="200" w:firstLine="640"/>
        <w:rPr>
          <w:rFonts w:ascii="宋体" w:hAnsi="宋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2022年决算收入11009392.77元，全部是财政拨款收入，比2022年年初预算11700574.26元，减少691181.49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元</w:t>
      </w:r>
      <w:r>
        <w:rPr>
          <w:rFonts w:ascii="仿宋_GB2312" w:eastAsia="仿宋_GB2312" w:hAnsi="Times New Roman" w:hint="eastAsia"/>
          <w:sz w:val="32"/>
          <w:szCs w:val="32"/>
        </w:rPr>
        <w:t>，主要是减少建设工程施工现场监督协管员项目经费,聘用人员减少。公用经费</w:t>
      </w:r>
      <w:r>
        <w:rPr>
          <w:rFonts w:ascii="仿宋_GB2312" w:eastAsia="仿宋_GB2312" w:hint="eastAsia"/>
          <w:sz w:val="32"/>
          <w:szCs w:val="32"/>
        </w:rPr>
        <w:t>比预算批</w:t>
      </w:r>
      <w:r>
        <w:rPr>
          <w:rFonts w:ascii="仿宋_GB2312" w:eastAsia="仿宋_GB2312" w:hAnsi="宋体" w:cs="宋体" w:hint="eastAsia"/>
          <w:sz w:val="32"/>
          <w:szCs w:val="32"/>
        </w:rPr>
        <w:t>复数有所减少，减少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原因为我单位深入贯彻落实中央八项规定和《党政机关厉行节约反对浪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lastRenderedPageBreak/>
        <w:t>费条例》等规定，厉行节约，压缩部分运行经费。</w:t>
      </w:r>
    </w:p>
    <w:p w:rsidR="007D22FA" w:rsidRDefault="00D7353E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三、支出决算说明</w:t>
      </w:r>
    </w:p>
    <w:p w:rsidR="007D22FA" w:rsidRDefault="00D7353E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2022年财政拨款支出11009392.77元，其中：基本支出8225291.12元，占75%，项目支出2784101.65元，占25%。</w:t>
      </w:r>
    </w:p>
    <w:p w:rsidR="007D22FA" w:rsidRDefault="00D7353E">
      <w:pPr>
        <w:ind w:firstLineChars="100" w:firstLine="32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（一）2022年支出决算按用途划分：</w:t>
      </w:r>
    </w:p>
    <w:p w:rsidR="007D22FA" w:rsidRDefault="00D7353E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1.一般公共预算财政拨款支出11009392.77元，社会保障和就业支出893843.92元，占8.11%；卫生健康支出474150.04元，占4.31%；城乡社区支出8763437.85元，占79.6%；住房保障支出877960.96元，占7.97%。</w:t>
      </w:r>
    </w:p>
    <w:p w:rsidR="007D22FA" w:rsidRDefault="00D7353E">
      <w:pPr>
        <w:ind w:firstLineChars="200" w:firstLine="640"/>
        <w:rPr>
          <w:rFonts w:ascii="仿宋_GB2312" w:eastAsia="仿宋_GB2312" w:hAnsi="Times New Roman"/>
          <w:sz w:val="32"/>
          <w:szCs w:val="32"/>
          <w:highlight w:val="yellow"/>
        </w:rPr>
      </w:pPr>
      <w:r>
        <w:rPr>
          <w:rFonts w:ascii="仿宋_GB2312" w:eastAsia="仿宋_GB2312" w:hAnsi="Times New Roman" w:hint="eastAsia"/>
          <w:sz w:val="32"/>
          <w:szCs w:val="32"/>
        </w:rPr>
        <w:t>（1）基本支出决算8225291.12元，比年初预算7270073.18元增加955217.94元，原因是2022年人员工资的调整。</w:t>
      </w:r>
    </w:p>
    <w:p w:rsidR="007D22FA" w:rsidRDefault="00D7353E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（2）项目支出决算2784101.65元，减少项目支出中建设工程施工现场监督协管员经费，年初预算4430501.08元，实际支出1646399.43元，减少2784101.65元。主要是减少聘用协管员人数。</w:t>
      </w:r>
    </w:p>
    <w:p w:rsidR="007D22FA" w:rsidRDefault="00D7353E">
      <w:pPr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2.政府性基金预算财政拨款0元，本年度没有政府性基金财政拨款收入、支出。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</w:t>
      </w:r>
    </w:p>
    <w:p w:rsidR="007D22FA" w:rsidRDefault="00D7353E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3.国有资本经营预算财政拨款0元，</w:t>
      </w:r>
      <w:r>
        <w:rPr>
          <w:rFonts w:ascii="仿宋_GB2312" w:eastAsia="仿宋_GB2312" w:hAnsi="Times New Roman" w:hint="eastAsia"/>
          <w:sz w:val="32"/>
          <w:szCs w:val="32"/>
        </w:rPr>
        <w:t>本年度没有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国有资本经营预算财政拨款收入、支出。</w:t>
      </w:r>
    </w:p>
    <w:p w:rsidR="001A551B" w:rsidRPr="001A551B" w:rsidRDefault="00D7353E" w:rsidP="001A551B">
      <w:pPr>
        <w:spacing w:line="360" w:lineRule="auto"/>
        <w:ind w:firstLineChars="100" w:firstLine="32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2022年涉及政府采购项目，决算资金114976元</w:t>
      </w:r>
      <w:r w:rsidR="001A551B"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  <w:r w:rsidR="001A551B" w:rsidRPr="00B71FF3">
        <w:rPr>
          <w:rFonts w:ascii="仿宋_GB2312" w:eastAsia="仿宋_GB2312" w:hAnsi="Times New Roman" w:hint="eastAsia"/>
          <w:color w:val="000000"/>
          <w:sz w:val="32"/>
          <w:szCs w:val="32"/>
        </w:rPr>
        <w:t>其中，政府采购货物支出</w:t>
      </w:r>
      <w:r w:rsidR="001A551B">
        <w:rPr>
          <w:rFonts w:ascii="仿宋_GB2312" w:eastAsia="仿宋_GB2312" w:hAnsi="Times New Roman" w:hint="eastAsia"/>
          <w:color w:val="000000"/>
          <w:sz w:val="32"/>
          <w:szCs w:val="32"/>
        </w:rPr>
        <w:t>114976</w:t>
      </w:r>
      <w:r w:rsidR="001A551B" w:rsidRPr="00B71FF3">
        <w:rPr>
          <w:rFonts w:ascii="仿宋_GB2312" w:eastAsia="仿宋_GB2312" w:hAnsi="Times New Roman" w:hint="eastAsia"/>
          <w:color w:val="000000"/>
          <w:sz w:val="32"/>
          <w:szCs w:val="32"/>
        </w:rPr>
        <w:t>元，占政府采购支出总额</w:t>
      </w:r>
      <w:r w:rsidR="001A551B" w:rsidRPr="00B71FF3">
        <w:rPr>
          <w:rFonts w:ascii="仿宋_GB2312" w:eastAsia="仿宋_GB2312" w:hAnsi="Times New Roman" w:hint="eastAsia"/>
          <w:color w:val="000000"/>
          <w:sz w:val="32"/>
          <w:szCs w:val="32"/>
        </w:rPr>
        <w:lastRenderedPageBreak/>
        <w:t>的100%。政府采购授予中小企业合同金额</w:t>
      </w:r>
      <w:r w:rsidR="001A551B">
        <w:rPr>
          <w:rFonts w:ascii="仿宋_GB2312" w:eastAsia="仿宋_GB2312" w:hAnsi="Times New Roman" w:hint="eastAsia"/>
          <w:color w:val="000000"/>
          <w:sz w:val="32"/>
          <w:szCs w:val="32"/>
        </w:rPr>
        <w:t>114976</w:t>
      </w:r>
      <w:r w:rsidR="001A551B" w:rsidRPr="00B71FF3">
        <w:rPr>
          <w:rFonts w:ascii="仿宋_GB2312" w:eastAsia="仿宋_GB2312" w:hAnsi="Times New Roman" w:hint="eastAsia"/>
          <w:color w:val="000000"/>
          <w:sz w:val="32"/>
          <w:szCs w:val="32"/>
        </w:rPr>
        <w:t>元，占政府采购支出总额的100%。</w:t>
      </w:r>
    </w:p>
    <w:p w:rsidR="007D22FA" w:rsidRDefault="00D7353E">
      <w:pPr>
        <w:ind w:firstLineChars="100" w:firstLine="32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（三）2022年涉及政府购买服务项目</w:t>
      </w:r>
    </w:p>
    <w:p w:rsidR="007D22FA" w:rsidRDefault="00D7353E">
      <w:pPr>
        <w:ind w:firstLineChars="350" w:firstLine="112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无</w:t>
      </w:r>
    </w:p>
    <w:p w:rsidR="007D22FA" w:rsidRDefault="00D7353E">
      <w:pPr>
        <w:spacing w:line="360" w:lineRule="auto"/>
        <w:ind w:firstLineChars="100" w:firstLine="320"/>
        <w:rPr>
          <w:rFonts w:ascii="仿宋_GB2312" w:eastAsia="仿宋_GB2312" w:hAnsi="Times New Roman"/>
          <w:color w:val="FF000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（四）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2022年机关运行经费决算情况及与上年对比原因说明</w:t>
      </w:r>
    </w:p>
    <w:p w:rsidR="007D22FA" w:rsidRPr="001A551B" w:rsidRDefault="00D7353E">
      <w:pPr>
        <w:rPr>
          <w:rFonts w:ascii="宋体" w:hAnsi="宋体" w:cs="Arial"/>
          <w:color w:val="000000"/>
          <w:kern w:val="0"/>
          <w:sz w:val="2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2022</w:t>
      </w:r>
      <w:r>
        <w:rPr>
          <w:rFonts w:ascii="仿宋_GB2312" w:eastAsia="仿宋_GB2312" w:hAnsi="Times New Roman" w:hint="eastAsia"/>
          <w:sz w:val="32"/>
          <w:szCs w:val="32"/>
        </w:rPr>
        <w:t>年安全监督站履行一般行政事业管理职能、维持机关运行，用于一般公共预算安排的行政运行经费，合计705605.12元，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主要是用于办公楼水、电费用及日常运行维护费用。</w:t>
      </w:r>
    </w:p>
    <w:p w:rsidR="007D22FA" w:rsidRDefault="00D7353E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 w:rsidR="007D22FA" w:rsidRDefault="00D7353E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四、截止2022年12月31日，我单位固定资产总额1266063.72元。</w:t>
      </w:r>
    </w:p>
    <w:p w:rsidR="007D22FA" w:rsidRDefault="00D7353E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五、绩效目标开展情况</w:t>
      </w:r>
    </w:p>
    <w:p w:rsidR="007D22FA" w:rsidRDefault="00D7353E" w:rsidP="001A551B">
      <w:pPr>
        <w:spacing w:line="360" w:lineRule="auto"/>
        <w:ind w:firstLine="636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2023年按照北京市西城区财政局开展2022年部门预算整体支出绩效评价自评工作要求，我单位开展了2022年度部门整体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支出自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评工作，绩效评价级别为良好。</w:t>
      </w:r>
    </w:p>
    <w:p w:rsidR="007D22FA" w:rsidRDefault="00D7353E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lastRenderedPageBreak/>
        <w:t>第二部分：</w:t>
      </w:r>
      <w:r>
        <w:rPr>
          <w:rFonts w:ascii="仿宋_GB2312" w:hAnsi="Times New Roman" w:hint="eastAsia"/>
          <w:sz w:val="32"/>
          <w:szCs w:val="32"/>
        </w:rPr>
        <w:t>2022</w:t>
      </w:r>
      <w:r>
        <w:rPr>
          <w:rFonts w:ascii="仿宋_GB2312" w:hAnsi="Times New Roman" w:hint="eastAsia"/>
          <w:sz w:val="32"/>
          <w:szCs w:val="32"/>
        </w:rPr>
        <w:t>年部门决算“三公”经费情况</w:t>
      </w:r>
    </w:p>
    <w:p w:rsidR="007D22FA" w:rsidRDefault="00D7353E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2022</w:t>
      </w:r>
      <w:r>
        <w:rPr>
          <w:rFonts w:ascii="仿宋_GB2312" w:hAnsi="Times New Roman" w:hint="eastAsia"/>
          <w:b/>
          <w:sz w:val="44"/>
          <w:szCs w:val="44"/>
        </w:rPr>
        <w:t>年部门决算“三公”经费</w:t>
      </w:r>
    </w:p>
    <w:p w:rsidR="007D22FA" w:rsidRDefault="00D7353E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财政拨款支出情况说明</w:t>
      </w:r>
    </w:p>
    <w:p w:rsidR="007D22FA" w:rsidRDefault="007D22FA">
      <w:pPr>
        <w:rPr>
          <w:rFonts w:ascii="仿宋_GB2312" w:hAnsi="Times New Roman"/>
          <w:szCs w:val="24"/>
        </w:rPr>
      </w:pPr>
    </w:p>
    <w:p w:rsidR="007D22FA" w:rsidRDefault="00D7353E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一、决算单位范围</w:t>
      </w:r>
    </w:p>
    <w:p w:rsidR="007D22FA" w:rsidRDefault="00D7353E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北京市西城区建设工程安全监督站决算中因公出国（境）费、公务接待费、公务用车购置及运行维护费的支出。</w:t>
      </w:r>
    </w:p>
    <w:p w:rsidR="007D22FA" w:rsidRDefault="00D7353E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二、关于2022年部门决算中“三公”经费财政拨款支出情况及与预算对比原因说明</w:t>
      </w:r>
    </w:p>
    <w:p w:rsidR="007D22FA" w:rsidRDefault="00D7353E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</w:t>
      </w:r>
      <w:r w:rsidR="00EB52C6">
        <w:rPr>
          <w:rFonts w:ascii="仿宋_GB2312" w:eastAsia="仿宋_GB2312" w:hAnsi="Times New Roman" w:hint="eastAsia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Ansi="Times New Roman" w:hint="eastAsia"/>
          <w:sz w:val="32"/>
          <w:szCs w:val="32"/>
        </w:rPr>
        <w:t>年部门决算“三公”经费财政拨款支出0元，比2022年年初预算3176.06元，减少3176.06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元</w:t>
      </w:r>
      <w:r>
        <w:rPr>
          <w:rFonts w:ascii="仿宋_GB2312" w:eastAsia="仿宋_GB2312" w:hAnsi="Times New Roman" w:hint="eastAsia"/>
          <w:sz w:val="32"/>
          <w:szCs w:val="32"/>
        </w:rPr>
        <w:t>。其中：</w:t>
      </w:r>
    </w:p>
    <w:p w:rsidR="007D22FA" w:rsidRDefault="00D7353E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（一）因公出国（境）费</w:t>
      </w:r>
    </w:p>
    <w:p w:rsidR="007D22FA" w:rsidRDefault="00D7353E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2022年财政拨款因公出国（境）费支出0元，2022年年初预算0元，与年初预算一致。本年度没有因公出国（境）费支出。</w:t>
      </w:r>
    </w:p>
    <w:p w:rsidR="007D22FA" w:rsidRDefault="00D7353E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因公出国（境）团组情况：本年度本单位使用公共预算财政拨款安排的出国（境）团组0个，参加其他单位组织的出国（境）团组0个；全年因公出国（境）累计0人次。</w:t>
      </w:r>
    </w:p>
    <w:p w:rsidR="007D22FA" w:rsidRDefault="00D7353E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（二）公务接待费</w:t>
      </w:r>
    </w:p>
    <w:p w:rsidR="007D22FA" w:rsidRDefault="00D7353E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2022年财政拨款公务接待费支出0元，比2022年年初预算3176.06元，减少3176.06元。本年度无公务接待支出。</w:t>
      </w:r>
    </w:p>
    <w:p w:rsidR="007D22FA" w:rsidRDefault="00D7353E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本年度本单位使用公共预</w:t>
      </w:r>
      <w:r>
        <w:rPr>
          <w:rFonts w:ascii="仿宋_GB2312" w:eastAsia="仿宋_GB2312" w:hAnsi="Times New Roman" w:hint="eastAsia"/>
          <w:sz w:val="32"/>
          <w:szCs w:val="32"/>
        </w:rPr>
        <w:tab/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算财政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拨款支出的国内公务接待0批次，0人次，共0元；外事接待0批次，0人次，0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元。</w:t>
      </w:r>
    </w:p>
    <w:p w:rsidR="007D22FA" w:rsidRDefault="00D7353E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（三）公务用车购置及运行维护费</w:t>
      </w:r>
    </w:p>
    <w:p w:rsidR="007D22FA" w:rsidRPr="003A669C" w:rsidRDefault="00D7353E" w:rsidP="003A669C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2022财政拨款公务用车购置及运行维护费支出0元，年初预算安排0元，与年初预算一致。其中公务用车购置费0元，与年初预算一致；公务用车运行维护费0元，与年初预算一致。本年度本单位使用公共预算财政拨款购置公务用车0辆，年末公共预算财政拨款开支运行维护费的公务用车保有量0辆。</w:t>
      </w:r>
    </w:p>
    <w:sectPr w:rsidR="007D22FA" w:rsidRPr="003A6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38" w:rsidRDefault="00B17338" w:rsidP="00EB01C0">
      <w:r>
        <w:separator/>
      </w:r>
    </w:p>
  </w:endnote>
  <w:endnote w:type="continuationSeparator" w:id="0">
    <w:p w:rsidR="00B17338" w:rsidRDefault="00B17338" w:rsidP="00EB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38" w:rsidRDefault="00B17338" w:rsidP="00EB01C0">
      <w:r>
        <w:separator/>
      </w:r>
    </w:p>
  </w:footnote>
  <w:footnote w:type="continuationSeparator" w:id="0">
    <w:p w:rsidR="00B17338" w:rsidRDefault="00B17338" w:rsidP="00EB0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0NTEyYzJjMjcxYTFiYTJlNzc5MDQwMGRmNWYwYjUifQ=="/>
  </w:docVars>
  <w:rsids>
    <w:rsidRoot w:val="00E17126"/>
    <w:rsid w:val="000C06FE"/>
    <w:rsid w:val="000C1509"/>
    <w:rsid w:val="000E409E"/>
    <w:rsid w:val="001A551B"/>
    <w:rsid w:val="002A5830"/>
    <w:rsid w:val="002B3B4D"/>
    <w:rsid w:val="002C5694"/>
    <w:rsid w:val="0031439A"/>
    <w:rsid w:val="003A669C"/>
    <w:rsid w:val="003B4171"/>
    <w:rsid w:val="003E0B6B"/>
    <w:rsid w:val="004820DD"/>
    <w:rsid w:val="004D2D78"/>
    <w:rsid w:val="004F0212"/>
    <w:rsid w:val="00503C14"/>
    <w:rsid w:val="00521390"/>
    <w:rsid w:val="005B2805"/>
    <w:rsid w:val="005F0F14"/>
    <w:rsid w:val="00687CEA"/>
    <w:rsid w:val="00725034"/>
    <w:rsid w:val="00731759"/>
    <w:rsid w:val="00797BE7"/>
    <w:rsid w:val="007A2D34"/>
    <w:rsid w:val="007A4474"/>
    <w:rsid w:val="007D22FA"/>
    <w:rsid w:val="008365DF"/>
    <w:rsid w:val="00855753"/>
    <w:rsid w:val="00860806"/>
    <w:rsid w:val="0087643D"/>
    <w:rsid w:val="0091690A"/>
    <w:rsid w:val="00916EAA"/>
    <w:rsid w:val="00990056"/>
    <w:rsid w:val="009F498A"/>
    <w:rsid w:val="00B17338"/>
    <w:rsid w:val="00B739C5"/>
    <w:rsid w:val="00C02149"/>
    <w:rsid w:val="00C244BF"/>
    <w:rsid w:val="00D056D0"/>
    <w:rsid w:val="00D275A4"/>
    <w:rsid w:val="00D304FF"/>
    <w:rsid w:val="00D7353E"/>
    <w:rsid w:val="00E05B86"/>
    <w:rsid w:val="00E17126"/>
    <w:rsid w:val="00E33EF3"/>
    <w:rsid w:val="00E33F81"/>
    <w:rsid w:val="00E94773"/>
    <w:rsid w:val="00EB01C0"/>
    <w:rsid w:val="00EB52C6"/>
    <w:rsid w:val="00EC73EF"/>
    <w:rsid w:val="00F15ABC"/>
    <w:rsid w:val="00F55BC4"/>
    <w:rsid w:val="00F95D00"/>
    <w:rsid w:val="0ABC1D4D"/>
    <w:rsid w:val="25E20863"/>
    <w:rsid w:val="2CE231EE"/>
    <w:rsid w:val="2DD739DC"/>
    <w:rsid w:val="2E2C3DDC"/>
    <w:rsid w:val="3BF420D7"/>
    <w:rsid w:val="41104D9A"/>
    <w:rsid w:val="4C051CDE"/>
    <w:rsid w:val="4DE8173E"/>
    <w:rsid w:val="53081779"/>
    <w:rsid w:val="54E35841"/>
    <w:rsid w:val="5E9A5B80"/>
    <w:rsid w:val="66F205C3"/>
    <w:rsid w:val="76D6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350</Words>
  <Characters>1999</Characters>
  <Application>Microsoft Office Word</Application>
  <DocSecurity>0</DocSecurity>
  <Lines>16</Lines>
  <Paragraphs>4</Paragraphs>
  <ScaleCrop>false</ScaleCrop>
  <Company>Microsoft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张茜倩</cp:lastModifiedBy>
  <cp:revision>24</cp:revision>
  <dcterms:created xsi:type="dcterms:W3CDTF">2021-09-10T07:48:00Z</dcterms:created>
  <dcterms:modified xsi:type="dcterms:W3CDTF">2023-08-30T00:34:00Z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74A14F04D1D94641939B467A3642B871_12</vt:lpwstr>
  </property>
</Properties>
</file>