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西城区教育委员会2022年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行政执法统计年报</w:t>
      </w:r>
    </w:p>
    <w:p>
      <w:pPr>
        <w:pStyle w:val="2"/>
        <w:spacing w:line="6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在区委区政府的领导下，区教委进一步完善教育执法工作机制，深入开展教育行政执法工作，严格落实行政执法“三项制度”要求，推进执法信息公开。全年结合“双减”、疫情防控、校园安全等重要工作，认真履职、严格执法。现将2022年行政执法工作情况统计如下。</w:t>
      </w:r>
    </w:p>
    <w:p>
      <w:pPr>
        <w:pStyle w:val="2"/>
        <w:spacing w:line="560" w:lineRule="exact"/>
        <w:ind w:firstLine="56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一、执法主体名称、执法岗位设置、执法人员在岗和执法力量投入情况</w:t>
      </w:r>
    </w:p>
    <w:p>
      <w:pPr>
        <w:pStyle w:val="2"/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行政执法主体为北京市西城区教育委员会；2022年度共有执法人员13人，共核定A、B类执法岗位13人，在岗率100%。</w:t>
      </w:r>
    </w:p>
    <w:p>
      <w:pPr>
        <w:pStyle w:val="2"/>
        <w:numPr>
          <w:ilvl w:val="0"/>
          <w:numId w:val="1"/>
        </w:numPr>
        <w:spacing w:line="560" w:lineRule="exact"/>
        <w:ind w:firstLine="561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政务服务事项办理情况</w:t>
      </w:r>
    </w:p>
    <w:p>
      <w:pPr>
        <w:spacing w:line="560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区教委目前</w:t>
      </w:r>
      <w:r>
        <w:rPr>
          <w:rFonts w:hint="eastAsia" w:ascii="仿宋_GB2312" w:eastAsia="仿宋_GB2312"/>
          <w:sz w:val="32"/>
          <w:szCs w:val="32"/>
          <w:lang w:eastAsia="zh-CN"/>
        </w:rPr>
        <w:t>无行政处罚事项，</w:t>
      </w:r>
      <w:r>
        <w:rPr>
          <w:rFonts w:ascii="仿宋_GB2312" w:eastAsia="仿宋_GB2312"/>
          <w:sz w:val="32"/>
          <w:szCs w:val="32"/>
        </w:rPr>
        <w:t>行政许可和其他权力政务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服务事项</w:t>
      </w:r>
      <w:r>
        <w:rPr>
          <w:rFonts w:hint="eastAsia" w:ascii="仿宋_GB2312" w:eastAsia="仿宋_GB2312"/>
          <w:sz w:val="32"/>
          <w:szCs w:val="32"/>
        </w:rPr>
        <w:t>共40项。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办理教师申诉2件；办理初级中学、小学、幼儿园教师资格认定444件；办理民办学校办学地址变更审批7件；民办学校举办者变更核准2件；民办学校名称、层次、类别变更审批7件，民办学校设立审批3件，民办学校终止办学审批17件；办理适龄儿童、少年因身体状况延缓入学或者休学批准1063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spacing w:line="560" w:lineRule="exact"/>
        <w:ind w:firstLine="56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三、执法检查计划执行情况</w:t>
      </w:r>
    </w:p>
    <w:p>
      <w:pPr>
        <w:pStyle w:val="2"/>
        <w:spacing w:line="560" w:lineRule="exact"/>
        <w:ind w:firstLine="56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</w:rPr>
        <w:t>2022年全年共完成行政执法检查622件，人均检查量48件</w:t>
      </w:r>
      <w:r>
        <w:rPr>
          <w:rFonts w:hint="eastAsia" w:ascii="仿宋_GB2312" w:hAnsi="仿宋" w:eastAsia="仿宋_GB2312" w:cs="仿宋"/>
          <w:sz w:val="32"/>
          <w:szCs w:val="32"/>
          <w:lang w:val="zh-TW"/>
        </w:rPr>
        <w:t>。其中，对学前教育机构检查</w:t>
      </w:r>
      <w:r>
        <w:rPr>
          <w:rFonts w:hint="eastAsia" w:ascii="仿宋_GB2312" w:hAnsi="仿宋" w:eastAsia="仿宋_GB2312" w:cs="仿宋"/>
          <w:sz w:val="32"/>
          <w:szCs w:val="32"/>
        </w:rPr>
        <w:t>214件，对义务教育机构检查346件，对民办教育机构检查62件。</w:t>
      </w:r>
      <w:r>
        <w:rPr>
          <w:rFonts w:hint="eastAsia" w:ascii="仿宋_GB2312" w:hAnsi="仿宋" w:eastAsia="仿宋_GB2312" w:cs="仿宋"/>
          <w:sz w:val="32"/>
          <w:szCs w:val="32"/>
          <w:lang w:val="zh-TW"/>
        </w:rPr>
        <w:t>部门“双随机、一公开”联合检查</w:t>
      </w:r>
      <w:r>
        <w:rPr>
          <w:rFonts w:hint="eastAsia" w:ascii="仿宋_GB2312" w:hAnsi="仿宋" w:eastAsia="仿宋_GB2312" w:cs="仿宋"/>
          <w:sz w:val="32"/>
          <w:szCs w:val="32"/>
        </w:rPr>
        <w:t>60件。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四、投诉、举报案件的受理和分类办理情况</w:t>
      </w:r>
    </w:p>
    <w:p>
      <w:pPr>
        <w:pStyle w:val="2"/>
        <w:spacing w:line="560" w:lineRule="exact"/>
        <w:ind w:firstLine="56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2022年共受理热线 14195 件，同比减少 1400 件，降幅 8.98%。市级考评解决率、满意率、响应率、综合成绩同比实现较大幅度提升。</w:t>
      </w:r>
    </w:p>
    <w:p>
      <w:pPr>
        <w:pStyle w:val="2"/>
        <w:spacing w:line="560" w:lineRule="exact"/>
        <w:ind w:firstLine="561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spacing w:line="560" w:lineRule="exact"/>
        <w:ind w:firstLine="561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北京市</w:t>
      </w:r>
      <w:r>
        <w:rPr>
          <w:rFonts w:hint="eastAsia" w:ascii="仿宋_GB2312" w:hAnsi="宋体" w:eastAsia="仿宋_GB2312" w:cs="宋体"/>
          <w:sz w:val="32"/>
          <w:szCs w:val="32"/>
        </w:rPr>
        <w:t>西城区教育委员会</w:t>
      </w:r>
    </w:p>
    <w:p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2023年1月13日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F9B67"/>
    <w:multiLevelType w:val="singleLevel"/>
    <w:tmpl w:val="3CAF9B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B60E2"/>
    <w:rsid w:val="54575E0A"/>
    <w:rsid w:val="629D419A"/>
    <w:rsid w:val="7D2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2023-01-13T03:21:00Z</dcterms:created>
  <dc:creator>Administrator</dc:creator>
  <cp:lastModifiedBy>Administrator</cp:lastModifiedBy>
  <dcterms:modified xsi:type="dcterms:W3CDTF">2023-11-14T01:18:05Z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