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附件4</w:t>
      </w:r>
    </w:p>
    <w:p>
      <w:pPr>
        <w:jc w:val="center"/>
        <w:rPr>
          <w:rFonts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山梨酸及其钾盐（以山梨酸计）</w:t>
      </w:r>
    </w:p>
    <w:p>
      <w:pPr>
        <w:ind w:firstLine="627" w:firstLineChars="196"/>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山梨酸及其钾盐抗菌性强，防腐效果好，是目前应用非常广泛的食品防腐剂。长期食用山梨酸及其钾盐超标的食品，可能对肝脏、肾脏、骨骼生长造成危害。《食品安全国家标准 食品添加剂使用标准》</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（GB 2760-2014）</w:t>
      </w: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中规定，山梨酸及其钾盐（以山梨酸计）在中</w:t>
      </w:r>
      <w:r>
        <w:rPr>
          <w:rFonts w:hint="eastAsia" w:eastAsia="仿宋_GB2312" w:cstheme="minorBidi"/>
          <w:color w:val="000000" w:themeColor="text1"/>
          <w:kern w:val="2"/>
          <w:sz w:val="32"/>
          <w:szCs w:val="32"/>
          <w:lang w:val="en-US" w:eastAsia="zh-CN" w:bidi="ar-SA"/>
          <w14:textFill>
            <w14:solidFill>
              <w14:schemeClr w14:val="tx1"/>
            </w14:solidFill>
          </w14:textFill>
        </w:rPr>
        <w:t>粉丝、粉条中</w:t>
      </w: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不得使用</w:t>
      </w:r>
      <w:r>
        <w:rPr>
          <w:rFonts w:hint="eastAsia" w:eastAsia="仿宋_GB2312" w:cstheme="minorBidi"/>
          <w:color w:val="000000" w:themeColor="text1"/>
          <w:kern w:val="2"/>
          <w:sz w:val="32"/>
          <w:szCs w:val="32"/>
          <w:lang w:val="en-US" w:eastAsia="zh-CN" w:bidi="ar-SA"/>
          <w14:textFill>
            <w14:solidFill>
              <w14:schemeClr w14:val="tx1"/>
            </w14:solidFill>
          </w14:textFill>
        </w:rPr>
        <w:t>，粉丝</w:t>
      </w: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中检出山梨酸及其钾盐（以山梨酸计）的原因，可能是企业为增加产品保质期或者为弥补产品生产中卫生条件不佳而超</w:t>
      </w:r>
      <w:bookmarkStart w:id="0" w:name="_GoBack"/>
      <w:bookmarkEnd w:id="0"/>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范围使用。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毒死蜱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pP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毒死蜱是一种硫代磷酸酯类有机磷杀虫剂，具有良好的触杀、胃毒和熏蒸作用。《食品安全国家标准 食品中农药最大残留限量》</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（GB 2763-202</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中规定，毒死蜱在芹菜中的最大残留限量值为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0.05mg/kg。</w:t>
      </w: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少量的残留不会引起人体急性中毒，但长期食用毒死蜱残留超标的食品，可能对人体健康有一定影响。</w:t>
      </w:r>
      <w:r>
        <w:rPr>
          <w:rFonts w:hint="eastAsia" w:eastAsia="仿宋_GB2312" w:cstheme="minorBidi"/>
          <w:color w:val="000000" w:themeColor="text1"/>
          <w:kern w:val="2"/>
          <w:sz w:val="32"/>
          <w:szCs w:val="32"/>
          <w:lang w:val="en-US" w:eastAsia="zh-CN" w:bidi="ar-SA"/>
          <w14:textFill>
            <w14:solidFill>
              <w14:schemeClr w14:val="tx1"/>
            </w14:solidFill>
          </w14:textFill>
        </w:rPr>
        <w:t>芹菜</w:t>
      </w:r>
      <w:r>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t>中毒死蜱残留量超标的原因，可能是为快速控制虫害而违规加大用药量或未遵守采摘间隔期规定，致使上市销售时产品中的药物残留量超标。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p>
    <w:p>
      <w:pPr>
        <w:pStyle w:val="5"/>
        <w:keepNext w:val="0"/>
        <w:keepLines w:val="0"/>
        <w:widowControl/>
        <w:suppressLineNumbers w:val="0"/>
        <w:spacing w:before="0" w:beforeAutospacing="0" w:after="0" w:afterAutospacing="0" w:line="240" w:lineRule="auto"/>
        <w:ind w:left="0" w:right="0" w:firstLine="420"/>
        <w:jc w:val="both"/>
        <w:rPr>
          <w:rFonts w:hint="eastAsia" w:eastAsia="仿宋_GB2312" w:asciiTheme="minorHAnsi" w:hAnsiTheme="minorHAnsi" w:cstheme="minorBidi"/>
          <w:color w:val="000000" w:themeColor="text1"/>
          <w:kern w:val="2"/>
          <w:sz w:val="32"/>
          <w:szCs w:val="32"/>
          <w:lang w:val="en-US" w:eastAsia="zh-CN" w:bidi="ar-SA"/>
          <w14:textFill>
            <w14:solidFill>
              <w14:schemeClr w14:val="tx1"/>
            </w14:solidFill>
          </w14:textFill>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zYwZjk3MDM2ZDZiZDY2NmYxMjg5ZDU5MDk4OTgifQ=="/>
  </w:docVars>
  <w:rsids>
    <w:rsidRoot w:val="00E85F0F"/>
    <w:rsid w:val="00281629"/>
    <w:rsid w:val="00462282"/>
    <w:rsid w:val="00E85F0F"/>
    <w:rsid w:val="0AA52C68"/>
    <w:rsid w:val="0F4753E8"/>
    <w:rsid w:val="12E04850"/>
    <w:rsid w:val="2A9C08A0"/>
    <w:rsid w:val="38A13E1C"/>
    <w:rsid w:val="3A380AF8"/>
    <w:rsid w:val="442C7B41"/>
    <w:rsid w:val="45E34BFA"/>
    <w:rsid w:val="54A96376"/>
    <w:rsid w:val="5C500E76"/>
    <w:rsid w:val="629923ED"/>
    <w:rsid w:val="63865D1C"/>
    <w:rsid w:val="643832AE"/>
    <w:rsid w:val="7E6E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386</Words>
  <Characters>412</Characters>
  <Lines>1</Lines>
  <Paragraphs>1</Paragraphs>
  <TotalTime>3</TotalTime>
  <ScaleCrop>false</ScaleCrop>
  <LinksUpToDate>false</LinksUpToDate>
  <CharactersWithSpaces>416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Administrator</cp:lastModifiedBy>
  <dcterms:modified xsi:type="dcterms:W3CDTF">2023-10-19T06:51:07Z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2C4E9F530E1D4A599378172C3CD2983F_13</vt:lpwstr>
  </property>
</Properties>
</file>